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3901A" w14:textId="77777777" w:rsidR="00E241E8" w:rsidRDefault="00E241E8" w:rsidP="00C7545B">
      <w:pPr>
        <w:ind w:right="-522"/>
        <w:rPr>
          <w:rFonts w:ascii="Times New Roman" w:hAnsi="Times New Roman" w:cs="Times New Roman"/>
          <w:b/>
          <w:bCs/>
          <w:sz w:val="18"/>
          <w:szCs w:val="18"/>
        </w:rPr>
      </w:pPr>
    </w:p>
    <w:p w14:paraId="6529A02F" w14:textId="77777777" w:rsidR="000129B9" w:rsidRDefault="000129B9" w:rsidP="00C7545B">
      <w:pPr>
        <w:ind w:right="-522"/>
        <w:rPr>
          <w:rFonts w:ascii="Times New Roman" w:hAnsi="Times New Roman" w:cs="Times New Roman"/>
          <w:b/>
          <w:bCs/>
          <w:sz w:val="18"/>
          <w:szCs w:val="18"/>
        </w:rPr>
      </w:pPr>
    </w:p>
    <w:p w14:paraId="1AFA74A4" w14:textId="77777777" w:rsidR="00DB2919" w:rsidRDefault="00DB2919" w:rsidP="00DB2919">
      <w:pPr>
        <w:pStyle w:val="Default"/>
      </w:pPr>
    </w:p>
    <w:p w14:paraId="45383E6E" w14:textId="15598415" w:rsidR="00F7719C" w:rsidRPr="00F7719C" w:rsidRDefault="00DB2919" w:rsidP="00DB2919">
      <w:pPr>
        <w:ind w:right="-522"/>
        <w:rPr>
          <w:rFonts w:ascii="Times New Roman" w:hAnsi="Times New Roman" w:cs="Times New Roman"/>
          <w:b/>
          <w:bCs/>
          <w:sz w:val="36"/>
          <w:szCs w:val="36"/>
        </w:rPr>
      </w:pPr>
      <w:r>
        <w:t xml:space="preserve"> </w:t>
      </w:r>
      <w:r>
        <w:rPr>
          <w:sz w:val="32"/>
          <w:szCs w:val="32"/>
        </w:rPr>
        <w:t>El Instituto de Televisión Pública de San Luis Potosí XHSLS Canal 9, a la fecha en que se informa no se generó información de interés fuera de las fracciones aplicables al Instituto. Por lo tanto, este organismo no cuenta con información para reportar dentro del presente formato. En este sentido y de conformidad con los artículos 18 y 19 de la Ley de Transparencia en relación con el artículo 84 fracción XXXV, de la ley citada en concordancia con el lineamiento quincuagésimo de los Lineamientos Estatales para la Difusión, Disposición y Evaluación de las Obligaciones de Transparencia Comunes y Específicas y el artículo 70, fracción XXIX de la Ley General de Transparencia y Acceso a la Información Pública, se informa que los campos que comprenden esas disposiciones fueron llenados con la finalidad de respetar el formato de las celdas según se solicita en los citados lineamientos.</w:t>
      </w:r>
      <w:bookmarkStart w:id="0" w:name="_GoBack"/>
      <w:bookmarkEnd w:id="0"/>
    </w:p>
    <w:sectPr w:rsidR="00F7719C" w:rsidRPr="00F7719C" w:rsidSect="00157229">
      <w:headerReference w:type="default" r:id="rId8"/>
      <w:footerReference w:type="default" r:id="rId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819F5" w14:textId="77777777" w:rsidR="00B143E2" w:rsidRDefault="00B143E2" w:rsidP="00A06900">
      <w:pPr>
        <w:spacing w:after="0" w:line="240" w:lineRule="auto"/>
      </w:pPr>
      <w:r>
        <w:separator/>
      </w:r>
    </w:p>
  </w:endnote>
  <w:endnote w:type="continuationSeparator" w:id="0">
    <w:p w14:paraId="434118CF" w14:textId="77777777" w:rsidR="00B143E2" w:rsidRDefault="00B143E2" w:rsidP="00A06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Medium">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5B855" w14:textId="6959751F" w:rsidR="00A06900" w:rsidRDefault="00A06900">
    <w:pPr>
      <w:pStyle w:val="Piedepgina"/>
    </w:pPr>
    <w:r w:rsidRPr="00762014">
      <w:rPr>
        <w:noProof/>
        <w:sz w:val="24"/>
        <w:szCs w:val="24"/>
        <w:lang w:eastAsia="es-MX"/>
      </w:rPr>
      <w:drawing>
        <wp:anchor distT="0" distB="0" distL="114300" distR="114300" simplePos="0" relativeHeight="251659264" behindDoc="0" locked="0" layoutInCell="1" allowOverlap="1" wp14:anchorId="53938FE2" wp14:editId="016999EB">
          <wp:simplePos x="0" y="0"/>
          <wp:positionH relativeFrom="margin">
            <wp:posOffset>-459105</wp:posOffset>
          </wp:positionH>
          <wp:positionV relativeFrom="margin">
            <wp:posOffset>8187690</wp:posOffset>
          </wp:positionV>
          <wp:extent cx="2066925" cy="472440"/>
          <wp:effectExtent l="0" t="0" r="9525" b="3810"/>
          <wp:wrapSquare wrapText="bothSides"/>
          <wp:docPr id="36155039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74049" name="Imagen 289074049"/>
                  <pic:cNvPicPr/>
                </pic:nvPicPr>
                <pic:blipFill rotWithShape="1">
                  <a:blip r:embed="rId1" cstate="print">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rcRect l="73320" t="92725"/>
                  <a:stretch>
                    <a:fillRect/>
                  </a:stretch>
                </pic:blipFill>
                <pic:spPr bwMode="auto">
                  <a:xfrm>
                    <a:off x="0" y="0"/>
                    <a:ext cx="2066925" cy="472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04F2">
      <w:rPr>
        <w:rFonts w:ascii="Times New Roman" w:hAnsi="Times New Roman" w:cs="Times New Roman"/>
        <w:noProof/>
        <w:color w:val="385623" w:themeColor="accent6" w:themeShade="80"/>
        <w:sz w:val="12"/>
        <w:szCs w:val="12"/>
        <w:lang w:eastAsia="es-MX"/>
      </w:rPr>
      <mc:AlternateContent>
        <mc:Choice Requires="wps">
          <w:drawing>
            <wp:anchor distT="45720" distB="45720" distL="114300" distR="114300" simplePos="0" relativeHeight="251661312" behindDoc="0" locked="0" layoutInCell="1" allowOverlap="1" wp14:anchorId="6B52A8CD" wp14:editId="27EF1BAD">
              <wp:simplePos x="0" y="0"/>
              <wp:positionH relativeFrom="column">
                <wp:posOffset>-470535</wp:posOffset>
              </wp:positionH>
              <wp:positionV relativeFrom="paragraph">
                <wp:posOffset>-699135</wp:posOffset>
              </wp:positionV>
              <wp:extent cx="6562725" cy="345440"/>
              <wp:effectExtent l="0" t="0" r="28575" b="16510"/>
              <wp:wrapNone/>
              <wp:docPr id="13741171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45440"/>
                      </a:xfrm>
                      <a:prstGeom prst="rect">
                        <a:avLst/>
                      </a:prstGeom>
                      <a:solidFill>
                        <a:schemeClr val="bg1"/>
                      </a:solidFill>
                      <a:ln w="9525">
                        <a:solidFill>
                          <a:schemeClr val="bg1"/>
                        </a:solidFill>
                        <a:miter lim="800000"/>
                        <a:headEnd/>
                        <a:tailEnd/>
                      </a:ln>
                    </wps:spPr>
                    <wps:txbx>
                      <w:txbxContent>
                        <w:p w14:paraId="5B7FA019" w14:textId="77777777" w:rsidR="00A06900" w:rsidRPr="009204F2" w:rsidRDefault="00A06900" w:rsidP="00A06900">
                          <w:pPr>
                            <w:spacing w:after="0"/>
                            <w:rPr>
                              <w:rFonts w:ascii="Times New Roman" w:hAnsi="Times New Roman" w:cs="Times New Roman"/>
                              <w:b/>
                              <w:bCs/>
                              <w:color w:val="385623" w:themeColor="accent6" w:themeShade="80"/>
                              <w:sz w:val="12"/>
                              <w:szCs w:val="12"/>
                            </w:rPr>
                          </w:pPr>
                          <w:r w:rsidRPr="009204F2">
                            <w:rPr>
                              <w:rFonts w:ascii="Times New Roman" w:hAnsi="Times New Roman" w:cs="Times New Roman"/>
                              <w:b/>
                              <w:bCs/>
                              <w:color w:val="385623" w:themeColor="accent6" w:themeShade="80"/>
                              <w:sz w:val="12"/>
                              <w:szCs w:val="12"/>
                            </w:rPr>
                            <w:t>Instituto de Televisión Pública del Estado de San Luis Potosí XHSLS Canal 9</w:t>
                          </w:r>
                        </w:p>
                        <w:p w14:paraId="4A2DB387" w14:textId="77777777" w:rsidR="00A06900" w:rsidRPr="00B07A56" w:rsidRDefault="00A06900" w:rsidP="00A06900">
                          <w:pPr>
                            <w:spacing w:after="0"/>
                            <w:rPr>
                              <w:rFonts w:ascii="Times New Roman" w:hAnsi="Times New Roman" w:cs="Times New Roman"/>
                              <w:color w:val="385623" w:themeColor="accent6" w:themeShade="80"/>
                              <w:sz w:val="12"/>
                              <w:szCs w:val="12"/>
                            </w:rPr>
                          </w:pPr>
                          <w:r w:rsidRPr="00B07A56">
                            <w:rPr>
                              <w:rFonts w:ascii="Times New Roman" w:hAnsi="Times New Roman" w:cs="Times New Roman"/>
                              <w:color w:val="385623" w:themeColor="accent6" w:themeShade="80"/>
                              <w:sz w:val="12"/>
                              <w:szCs w:val="12"/>
                            </w:rPr>
                            <w:t>Fray Diego de la Magdalena s/n, Interior del</w:t>
                          </w:r>
                          <w:r w:rsidRPr="009204F2">
                            <w:rPr>
                              <w:rFonts w:ascii="Times New Roman" w:hAnsi="Times New Roman" w:cs="Times New Roman"/>
                              <w:color w:val="385623" w:themeColor="accent6" w:themeShade="80"/>
                              <w:sz w:val="12"/>
                              <w:szCs w:val="12"/>
                            </w:rPr>
                            <w:t xml:space="preserve"> </w:t>
                          </w:r>
                          <w:r w:rsidRPr="00B07A56">
                            <w:rPr>
                              <w:rFonts w:ascii="Times New Roman" w:hAnsi="Times New Roman" w:cs="Times New Roman"/>
                              <w:color w:val="385623" w:themeColor="accent6" w:themeShade="80"/>
                              <w:sz w:val="12"/>
                              <w:szCs w:val="12"/>
                            </w:rPr>
                            <w:t xml:space="preserve">Parque Tangamanga II, </w:t>
                          </w:r>
                          <w:r w:rsidRPr="009204F2">
                            <w:rPr>
                              <w:rFonts w:ascii="Times New Roman" w:hAnsi="Times New Roman" w:cs="Times New Roman"/>
                              <w:color w:val="385623" w:themeColor="accent6" w:themeShade="80"/>
                              <w:sz w:val="12"/>
                              <w:szCs w:val="12"/>
                            </w:rPr>
                            <w:t xml:space="preserve">Col. Industrial Aviación, </w:t>
                          </w:r>
                          <w:r w:rsidRPr="00B07A56">
                            <w:rPr>
                              <w:rFonts w:ascii="Times New Roman" w:hAnsi="Times New Roman" w:cs="Times New Roman"/>
                              <w:color w:val="385623" w:themeColor="accent6" w:themeShade="80"/>
                              <w:sz w:val="12"/>
                              <w:szCs w:val="12"/>
                            </w:rPr>
                            <w:t>San Luis Potosí, S.L.P.</w:t>
                          </w:r>
                          <w:r w:rsidRPr="009204F2">
                            <w:rPr>
                              <w:rFonts w:ascii="Times New Roman" w:hAnsi="Times New Roman" w:cs="Times New Roman"/>
                              <w:color w:val="385623" w:themeColor="accent6" w:themeShade="80"/>
                              <w:sz w:val="12"/>
                              <w:szCs w:val="12"/>
                            </w:rPr>
                            <w:t xml:space="preserve"> C.P. </w:t>
                          </w:r>
                          <w:r w:rsidRPr="00B07A56">
                            <w:rPr>
                              <w:rFonts w:ascii="Times New Roman" w:hAnsi="Times New Roman" w:cs="Times New Roman"/>
                              <w:color w:val="385623" w:themeColor="accent6" w:themeShade="80"/>
                              <w:sz w:val="12"/>
                              <w:szCs w:val="12"/>
                            </w:rPr>
                            <w:t>78140</w:t>
                          </w:r>
                          <w:r>
                            <w:rPr>
                              <w:rFonts w:ascii="Times New Roman" w:hAnsi="Times New Roman" w:cs="Times New Roman"/>
                              <w:color w:val="385623" w:themeColor="accent6" w:themeShade="80"/>
                              <w:sz w:val="12"/>
                              <w:szCs w:val="12"/>
                            </w:rPr>
                            <w:t xml:space="preserve">                       </w:t>
                          </w:r>
                          <w:r w:rsidRPr="009204F2">
                            <w:rPr>
                              <w:rFonts w:ascii="Times New Roman" w:hAnsi="Times New Roman" w:cs="Times New Roman"/>
                              <w:b/>
                              <w:bCs/>
                              <w:color w:val="385623" w:themeColor="accent6" w:themeShade="80"/>
                              <w:sz w:val="12"/>
                              <w:szCs w:val="12"/>
                            </w:rPr>
                            <w:t>Tel. 44 48 12 6565 Ext. 0 (444) 812 0757 (444) 812 0487</w:t>
                          </w:r>
                        </w:p>
                        <w:p w14:paraId="564D10B7" w14:textId="77777777" w:rsidR="00A06900" w:rsidRDefault="00A06900" w:rsidP="00A069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52A8CD" id="_x0000_t202" coordsize="21600,21600" o:spt="202" path="m,l,21600r21600,l21600,xe">
              <v:stroke joinstyle="miter"/>
              <v:path gradientshapeok="t" o:connecttype="rect"/>
            </v:shapetype>
            <v:shape id="Cuadro de texto 2" o:spid="_x0000_s1026" type="#_x0000_t202" style="position:absolute;margin-left:-37.05pt;margin-top:-55.05pt;width:516.75pt;height:2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" fillcolor="white [3212]" strokecolor="white [3212]">
              <v:textbox>
                <w:txbxContent>
                  <w:p w14:paraId="5B7FA019" w14:textId="77777777" w:rsidR="00A06900" w:rsidRPr="009204F2" w:rsidRDefault="00A06900" w:rsidP="00A06900">
                    <w:pPr>
                      <w:spacing w:after="0"/>
                      <w:rPr>
                        <w:rFonts w:ascii="Times New Roman" w:hAnsi="Times New Roman" w:cs="Times New Roman"/>
                        <w:b/>
                        <w:bCs/>
                        <w:color w:val="385623" w:themeColor="accent6" w:themeShade="80"/>
                        <w:sz w:val="12"/>
                        <w:szCs w:val="12"/>
                      </w:rPr>
                    </w:pPr>
                    <w:r w:rsidRPr="009204F2">
                      <w:rPr>
                        <w:rFonts w:ascii="Times New Roman" w:hAnsi="Times New Roman" w:cs="Times New Roman"/>
                        <w:b/>
                        <w:bCs/>
                        <w:color w:val="385623" w:themeColor="accent6" w:themeShade="80"/>
                        <w:sz w:val="12"/>
                        <w:szCs w:val="12"/>
                      </w:rPr>
                      <w:t>Instituto de Televisión Pública del Estado de San Luis Potosí XHSLS Canal 9</w:t>
                    </w:r>
                  </w:p>
                  <w:p w14:paraId="4A2DB387" w14:textId="77777777" w:rsidR="00A06900" w:rsidRPr="00B07A56" w:rsidRDefault="00A06900" w:rsidP="00A06900">
                    <w:pPr>
                      <w:spacing w:after="0"/>
                      <w:rPr>
                        <w:rFonts w:ascii="Times New Roman" w:hAnsi="Times New Roman" w:cs="Times New Roman"/>
                        <w:color w:val="385623" w:themeColor="accent6" w:themeShade="80"/>
                        <w:sz w:val="12"/>
                        <w:szCs w:val="12"/>
                      </w:rPr>
                    </w:pPr>
                    <w:r w:rsidRPr="00B07A56">
                      <w:rPr>
                        <w:rFonts w:ascii="Times New Roman" w:hAnsi="Times New Roman" w:cs="Times New Roman"/>
                        <w:color w:val="385623" w:themeColor="accent6" w:themeShade="80"/>
                        <w:sz w:val="12"/>
                        <w:szCs w:val="12"/>
                      </w:rPr>
                      <w:t>Fray Diego de la Magdalena s/n, Interior del</w:t>
                    </w:r>
                    <w:r w:rsidRPr="009204F2">
                      <w:rPr>
                        <w:rFonts w:ascii="Times New Roman" w:hAnsi="Times New Roman" w:cs="Times New Roman"/>
                        <w:color w:val="385623" w:themeColor="accent6" w:themeShade="80"/>
                        <w:sz w:val="12"/>
                        <w:szCs w:val="12"/>
                      </w:rPr>
                      <w:t xml:space="preserve"> </w:t>
                    </w:r>
                    <w:r w:rsidRPr="00B07A56">
                      <w:rPr>
                        <w:rFonts w:ascii="Times New Roman" w:hAnsi="Times New Roman" w:cs="Times New Roman"/>
                        <w:color w:val="385623" w:themeColor="accent6" w:themeShade="80"/>
                        <w:sz w:val="12"/>
                        <w:szCs w:val="12"/>
                      </w:rPr>
                      <w:t xml:space="preserve">Parque Tangamanga II, </w:t>
                    </w:r>
                    <w:r w:rsidRPr="009204F2">
                      <w:rPr>
                        <w:rFonts w:ascii="Times New Roman" w:hAnsi="Times New Roman" w:cs="Times New Roman"/>
                        <w:color w:val="385623" w:themeColor="accent6" w:themeShade="80"/>
                        <w:sz w:val="12"/>
                        <w:szCs w:val="12"/>
                      </w:rPr>
                      <w:t xml:space="preserve">Col. Industrial Aviación, </w:t>
                    </w:r>
                    <w:r w:rsidRPr="00B07A56">
                      <w:rPr>
                        <w:rFonts w:ascii="Times New Roman" w:hAnsi="Times New Roman" w:cs="Times New Roman"/>
                        <w:color w:val="385623" w:themeColor="accent6" w:themeShade="80"/>
                        <w:sz w:val="12"/>
                        <w:szCs w:val="12"/>
                      </w:rPr>
                      <w:t>San Luis Potosí, S.L.P.</w:t>
                    </w:r>
                    <w:r w:rsidRPr="009204F2">
                      <w:rPr>
                        <w:rFonts w:ascii="Times New Roman" w:hAnsi="Times New Roman" w:cs="Times New Roman"/>
                        <w:color w:val="385623" w:themeColor="accent6" w:themeShade="80"/>
                        <w:sz w:val="12"/>
                        <w:szCs w:val="12"/>
                      </w:rPr>
                      <w:t xml:space="preserve"> C.P. </w:t>
                    </w:r>
                    <w:r w:rsidRPr="00B07A56">
                      <w:rPr>
                        <w:rFonts w:ascii="Times New Roman" w:hAnsi="Times New Roman" w:cs="Times New Roman"/>
                        <w:color w:val="385623" w:themeColor="accent6" w:themeShade="80"/>
                        <w:sz w:val="12"/>
                        <w:szCs w:val="12"/>
                      </w:rPr>
                      <w:t>78140</w:t>
                    </w:r>
                    <w:r>
                      <w:rPr>
                        <w:rFonts w:ascii="Times New Roman" w:hAnsi="Times New Roman" w:cs="Times New Roman"/>
                        <w:color w:val="385623" w:themeColor="accent6" w:themeShade="80"/>
                        <w:sz w:val="12"/>
                        <w:szCs w:val="12"/>
                      </w:rPr>
                      <w:t xml:space="preserve">                       </w:t>
                    </w:r>
                    <w:r w:rsidRPr="009204F2">
                      <w:rPr>
                        <w:rFonts w:ascii="Times New Roman" w:hAnsi="Times New Roman" w:cs="Times New Roman"/>
                        <w:b/>
                        <w:bCs/>
                        <w:color w:val="385623" w:themeColor="accent6" w:themeShade="80"/>
                        <w:sz w:val="12"/>
                        <w:szCs w:val="12"/>
                      </w:rPr>
                      <w:t>Tel. 44 48 12 6565 Ext. 0 (444) 812 0757 (444) 812 0487</w:t>
                    </w:r>
                  </w:p>
                  <w:p w14:paraId="564D10B7" w14:textId="77777777" w:rsidR="00A06900" w:rsidRDefault="00A06900" w:rsidP="00A06900"/>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2E3DE" w14:textId="77777777" w:rsidR="00B143E2" w:rsidRDefault="00B143E2" w:rsidP="00A06900">
      <w:pPr>
        <w:spacing w:after="0" w:line="240" w:lineRule="auto"/>
      </w:pPr>
      <w:r>
        <w:separator/>
      </w:r>
    </w:p>
  </w:footnote>
  <w:footnote w:type="continuationSeparator" w:id="0">
    <w:p w14:paraId="7D36B14C" w14:textId="77777777" w:rsidR="00B143E2" w:rsidRDefault="00B143E2" w:rsidP="00A06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41040" w14:textId="7285FC92" w:rsidR="00C7545B" w:rsidRDefault="00157229" w:rsidP="00C7545B">
    <w:pPr>
      <w:ind w:right="-522"/>
    </w:pPr>
    <w:r>
      <w:rPr>
        <w:noProof/>
        <w:lang w:eastAsia="es-MX"/>
      </w:rPr>
      <w:drawing>
        <wp:anchor distT="0" distB="0" distL="114300" distR="114300" simplePos="0" relativeHeight="251665408" behindDoc="0" locked="0" layoutInCell="1" allowOverlap="1" wp14:anchorId="5F0D45DD" wp14:editId="7CE0F967">
          <wp:simplePos x="0" y="0"/>
          <wp:positionH relativeFrom="column">
            <wp:posOffset>4621530</wp:posOffset>
          </wp:positionH>
          <wp:positionV relativeFrom="paragraph">
            <wp:posOffset>12065</wp:posOffset>
          </wp:positionV>
          <wp:extent cx="1466850" cy="533400"/>
          <wp:effectExtent l="0" t="0" r="0" b="0"/>
          <wp:wrapNone/>
          <wp:docPr id="19611670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6700" name="Imagen 196116700"/>
                  <pic:cNvPicPr/>
                </pic:nvPicPr>
                <pic:blipFill rotWithShape="1">
                  <a:blip r:embed="rId1" cstate="print">
                    <a:extLst>
                      <a:ext uri="{BEBA8EAE-BF5A-486C-A8C5-ECC9F3942E4B}">
                        <a14:imgProps xmlns:a14="http://schemas.microsoft.com/office/drawing/2010/main">
                          <a14:imgLayer r:embed="rId2">
                            <a14:imgEffect>
                              <a14:brightnessContrast bright="20000" contrast="40000"/>
                            </a14:imgEffect>
                          </a14:imgLayer>
                        </a14:imgProps>
                      </a:ext>
                      <a:ext uri="{28A0092B-C50C-407E-A947-70E740481C1C}">
                        <a14:useLocalDpi xmlns:a14="http://schemas.microsoft.com/office/drawing/2010/main" val="0"/>
                      </a:ext>
                    </a:extLst>
                  </a:blip>
                  <a:srcRect l="47693" t="88474" r="28546" b="1215"/>
                  <a:stretch>
                    <a:fillRect/>
                  </a:stretch>
                </pic:blipFill>
                <pic:spPr bwMode="auto">
                  <a:xfrm>
                    <a:off x="0" y="0"/>
                    <a:ext cx="1466850"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4384" behindDoc="0" locked="0" layoutInCell="1" allowOverlap="1" wp14:anchorId="06D0399A" wp14:editId="0366E056">
          <wp:simplePos x="0" y="0"/>
          <wp:positionH relativeFrom="column">
            <wp:posOffset>3066415</wp:posOffset>
          </wp:positionH>
          <wp:positionV relativeFrom="paragraph">
            <wp:posOffset>-13335</wp:posOffset>
          </wp:positionV>
          <wp:extent cx="1555750" cy="523875"/>
          <wp:effectExtent l="0" t="0" r="6350" b="9525"/>
          <wp:wrapNone/>
          <wp:docPr id="19003667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55750" cy="523875"/>
                  </a:xfrm>
                  <a:prstGeom prst="rect">
                    <a:avLst/>
                  </a:prstGeom>
                  <a:noFill/>
                </pic:spPr>
              </pic:pic>
            </a:graphicData>
          </a:graphic>
          <wp14:sizeRelH relativeFrom="margin">
            <wp14:pctWidth>0</wp14:pctWidth>
          </wp14:sizeRelH>
          <wp14:sizeRelV relativeFrom="margin">
            <wp14:pctHeight>0</wp14:pctHeight>
          </wp14:sizeRelV>
        </wp:anchor>
      </w:drawing>
    </w:r>
    <w:r w:rsidR="00C7545B">
      <w:rPr>
        <w:noProof/>
        <w:lang w:eastAsia="es-MX"/>
      </w:rPr>
      <w:drawing>
        <wp:anchor distT="0" distB="0" distL="114300" distR="114300" simplePos="0" relativeHeight="251663360" behindDoc="0" locked="0" layoutInCell="1" allowOverlap="1" wp14:anchorId="3A187272" wp14:editId="56EB628B">
          <wp:simplePos x="0" y="0"/>
          <wp:positionH relativeFrom="margin">
            <wp:posOffset>-339090</wp:posOffset>
          </wp:positionH>
          <wp:positionV relativeFrom="paragraph">
            <wp:posOffset>1905</wp:posOffset>
          </wp:positionV>
          <wp:extent cx="1664536" cy="542925"/>
          <wp:effectExtent l="0" t="0" r="0" b="0"/>
          <wp:wrapNone/>
          <wp:docPr id="1761747844" name="Imagen 1" descr="Instituto Estatal de Educación para Adultos |SLP |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o Estatal de Educación para Adultos |SLP |INE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64536"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B09DCC" w14:textId="77777777" w:rsidR="007428FE" w:rsidRDefault="007428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49F2"/>
    <w:multiLevelType w:val="hybridMultilevel"/>
    <w:tmpl w:val="1C10072A"/>
    <w:lvl w:ilvl="0" w:tplc="A74C8314">
      <w:numFmt w:val="bullet"/>
      <w:lvlText w:val="•"/>
      <w:lvlJc w:val="left"/>
      <w:pPr>
        <w:ind w:left="720" w:hanging="360"/>
      </w:pPr>
      <w:rPr>
        <w:rFonts w:ascii="Montserrat Medium" w:eastAsiaTheme="minorHAnsi" w:hAnsi="Montserrat Medium"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6D274C"/>
    <w:multiLevelType w:val="hybridMultilevel"/>
    <w:tmpl w:val="814A61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24803BE"/>
    <w:multiLevelType w:val="hybridMultilevel"/>
    <w:tmpl w:val="6B6C8574"/>
    <w:lvl w:ilvl="0" w:tplc="080A0001">
      <w:start w:val="1"/>
      <w:numFmt w:val="bullet"/>
      <w:lvlText w:val=""/>
      <w:lvlJc w:val="left"/>
      <w:pPr>
        <w:ind w:left="180" w:hanging="360"/>
      </w:pPr>
      <w:rPr>
        <w:rFonts w:ascii="Symbol" w:hAnsi="Symbol" w:hint="default"/>
      </w:rPr>
    </w:lvl>
    <w:lvl w:ilvl="1" w:tplc="080A0003" w:tentative="1">
      <w:start w:val="1"/>
      <w:numFmt w:val="bullet"/>
      <w:lvlText w:val="o"/>
      <w:lvlJc w:val="left"/>
      <w:pPr>
        <w:ind w:left="900" w:hanging="360"/>
      </w:pPr>
      <w:rPr>
        <w:rFonts w:ascii="Courier New" w:hAnsi="Courier New" w:cs="Courier New" w:hint="default"/>
      </w:rPr>
    </w:lvl>
    <w:lvl w:ilvl="2" w:tplc="080A0005" w:tentative="1">
      <w:start w:val="1"/>
      <w:numFmt w:val="bullet"/>
      <w:lvlText w:val=""/>
      <w:lvlJc w:val="left"/>
      <w:pPr>
        <w:ind w:left="1620" w:hanging="360"/>
      </w:pPr>
      <w:rPr>
        <w:rFonts w:ascii="Wingdings" w:hAnsi="Wingdings" w:hint="default"/>
      </w:rPr>
    </w:lvl>
    <w:lvl w:ilvl="3" w:tplc="080A0001" w:tentative="1">
      <w:start w:val="1"/>
      <w:numFmt w:val="bullet"/>
      <w:lvlText w:val=""/>
      <w:lvlJc w:val="left"/>
      <w:pPr>
        <w:ind w:left="2340" w:hanging="360"/>
      </w:pPr>
      <w:rPr>
        <w:rFonts w:ascii="Symbol" w:hAnsi="Symbol" w:hint="default"/>
      </w:rPr>
    </w:lvl>
    <w:lvl w:ilvl="4" w:tplc="080A0003" w:tentative="1">
      <w:start w:val="1"/>
      <w:numFmt w:val="bullet"/>
      <w:lvlText w:val="o"/>
      <w:lvlJc w:val="left"/>
      <w:pPr>
        <w:ind w:left="3060" w:hanging="360"/>
      </w:pPr>
      <w:rPr>
        <w:rFonts w:ascii="Courier New" w:hAnsi="Courier New" w:cs="Courier New" w:hint="default"/>
      </w:rPr>
    </w:lvl>
    <w:lvl w:ilvl="5" w:tplc="080A0005" w:tentative="1">
      <w:start w:val="1"/>
      <w:numFmt w:val="bullet"/>
      <w:lvlText w:val=""/>
      <w:lvlJc w:val="left"/>
      <w:pPr>
        <w:ind w:left="3780" w:hanging="360"/>
      </w:pPr>
      <w:rPr>
        <w:rFonts w:ascii="Wingdings" w:hAnsi="Wingdings" w:hint="default"/>
      </w:rPr>
    </w:lvl>
    <w:lvl w:ilvl="6" w:tplc="080A0001" w:tentative="1">
      <w:start w:val="1"/>
      <w:numFmt w:val="bullet"/>
      <w:lvlText w:val=""/>
      <w:lvlJc w:val="left"/>
      <w:pPr>
        <w:ind w:left="4500" w:hanging="360"/>
      </w:pPr>
      <w:rPr>
        <w:rFonts w:ascii="Symbol" w:hAnsi="Symbol" w:hint="default"/>
      </w:rPr>
    </w:lvl>
    <w:lvl w:ilvl="7" w:tplc="080A0003" w:tentative="1">
      <w:start w:val="1"/>
      <w:numFmt w:val="bullet"/>
      <w:lvlText w:val="o"/>
      <w:lvlJc w:val="left"/>
      <w:pPr>
        <w:ind w:left="5220" w:hanging="360"/>
      </w:pPr>
      <w:rPr>
        <w:rFonts w:ascii="Courier New" w:hAnsi="Courier New" w:cs="Courier New" w:hint="default"/>
      </w:rPr>
    </w:lvl>
    <w:lvl w:ilvl="8" w:tplc="080A0005" w:tentative="1">
      <w:start w:val="1"/>
      <w:numFmt w:val="bullet"/>
      <w:lvlText w:val=""/>
      <w:lvlJc w:val="left"/>
      <w:pPr>
        <w:ind w:left="5940" w:hanging="360"/>
      </w:pPr>
      <w:rPr>
        <w:rFonts w:ascii="Wingdings" w:hAnsi="Wingdings" w:hint="default"/>
      </w:rPr>
    </w:lvl>
  </w:abstractNum>
  <w:abstractNum w:abstractNumId="3" w15:restartNumberingAfterBreak="0">
    <w:nsid w:val="794F0E17"/>
    <w:multiLevelType w:val="hybridMultilevel"/>
    <w:tmpl w:val="45401A7A"/>
    <w:lvl w:ilvl="0" w:tplc="49547724">
      <w:start w:val="1"/>
      <w:numFmt w:val="decimal"/>
      <w:lvlText w:val="%1."/>
      <w:lvlJc w:val="left"/>
      <w:pPr>
        <w:ind w:left="-180" w:hanging="360"/>
      </w:pPr>
      <w:rPr>
        <w:rFonts w:hint="default"/>
      </w:rPr>
    </w:lvl>
    <w:lvl w:ilvl="1" w:tplc="080A0019" w:tentative="1">
      <w:start w:val="1"/>
      <w:numFmt w:val="lowerLetter"/>
      <w:lvlText w:val="%2."/>
      <w:lvlJc w:val="left"/>
      <w:pPr>
        <w:ind w:left="540" w:hanging="360"/>
      </w:pPr>
    </w:lvl>
    <w:lvl w:ilvl="2" w:tplc="080A001B" w:tentative="1">
      <w:start w:val="1"/>
      <w:numFmt w:val="lowerRoman"/>
      <w:lvlText w:val="%3."/>
      <w:lvlJc w:val="right"/>
      <w:pPr>
        <w:ind w:left="1260" w:hanging="180"/>
      </w:pPr>
    </w:lvl>
    <w:lvl w:ilvl="3" w:tplc="080A000F" w:tentative="1">
      <w:start w:val="1"/>
      <w:numFmt w:val="decimal"/>
      <w:lvlText w:val="%4."/>
      <w:lvlJc w:val="left"/>
      <w:pPr>
        <w:ind w:left="1980" w:hanging="360"/>
      </w:pPr>
    </w:lvl>
    <w:lvl w:ilvl="4" w:tplc="080A0019" w:tentative="1">
      <w:start w:val="1"/>
      <w:numFmt w:val="lowerLetter"/>
      <w:lvlText w:val="%5."/>
      <w:lvlJc w:val="left"/>
      <w:pPr>
        <w:ind w:left="2700" w:hanging="360"/>
      </w:pPr>
    </w:lvl>
    <w:lvl w:ilvl="5" w:tplc="080A001B" w:tentative="1">
      <w:start w:val="1"/>
      <w:numFmt w:val="lowerRoman"/>
      <w:lvlText w:val="%6."/>
      <w:lvlJc w:val="right"/>
      <w:pPr>
        <w:ind w:left="3420" w:hanging="180"/>
      </w:pPr>
    </w:lvl>
    <w:lvl w:ilvl="6" w:tplc="080A000F" w:tentative="1">
      <w:start w:val="1"/>
      <w:numFmt w:val="decimal"/>
      <w:lvlText w:val="%7."/>
      <w:lvlJc w:val="left"/>
      <w:pPr>
        <w:ind w:left="4140" w:hanging="360"/>
      </w:pPr>
    </w:lvl>
    <w:lvl w:ilvl="7" w:tplc="080A0019" w:tentative="1">
      <w:start w:val="1"/>
      <w:numFmt w:val="lowerLetter"/>
      <w:lvlText w:val="%8."/>
      <w:lvlJc w:val="left"/>
      <w:pPr>
        <w:ind w:left="4860" w:hanging="360"/>
      </w:pPr>
    </w:lvl>
    <w:lvl w:ilvl="8" w:tplc="080A001B" w:tentative="1">
      <w:start w:val="1"/>
      <w:numFmt w:val="lowerRoman"/>
      <w:lvlText w:val="%9."/>
      <w:lvlJc w:val="right"/>
      <w:pPr>
        <w:ind w:left="55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D1A"/>
    <w:rsid w:val="000129B9"/>
    <w:rsid w:val="00041D49"/>
    <w:rsid w:val="00043E42"/>
    <w:rsid w:val="00076ECD"/>
    <w:rsid w:val="00081234"/>
    <w:rsid w:val="00095D11"/>
    <w:rsid w:val="000D7EF6"/>
    <w:rsid w:val="00157229"/>
    <w:rsid w:val="00201310"/>
    <w:rsid w:val="00201785"/>
    <w:rsid w:val="00253FA6"/>
    <w:rsid w:val="002A2498"/>
    <w:rsid w:val="002E14B6"/>
    <w:rsid w:val="002F72AD"/>
    <w:rsid w:val="003576D9"/>
    <w:rsid w:val="003F60D8"/>
    <w:rsid w:val="00493B70"/>
    <w:rsid w:val="004B598A"/>
    <w:rsid w:val="004E2552"/>
    <w:rsid w:val="004F7D6E"/>
    <w:rsid w:val="005015E4"/>
    <w:rsid w:val="005575E7"/>
    <w:rsid w:val="005B2D1A"/>
    <w:rsid w:val="005D2092"/>
    <w:rsid w:val="00614C83"/>
    <w:rsid w:val="00673089"/>
    <w:rsid w:val="006A7C7D"/>
    <w:rsid w:val="006B112A"/>
    <w:rsid w:val="00726E5B"/>
    <w:rsid w:val="007428FE"/>
    <w:rsid w:val="00762014"/>
    <w:rsid w:val="007742DE"/>
    <w:rsid w:val="007821EC"/>
    <w:rsid w:val="00822FC9"/>
    <w:rsid w:val="00824DA9"/>
    <w:rsid w:val="00903AB9"/>
    <w:rsid w:val="009204F2"/>
    <w:rsid w:val="009C4283"/>
    <w:rsid w:val="009D2AAA"/>
    <w:rsid w:val="00A06900"/>
    <w:rsid w:val="00AD1FC1"/>
    <w:rsid w:val="00AF24ED"/>
    <w:rsid w:val="00B07A56"/>
    <w:rsid w:val="00B143E2"/>
    <w:rsid w:val="00C55AA3"/>
    <w:rsid w:val="00C61EC4"/>
    <w:rsid w:val="00C7545B"/>
    <w:rsid w:val="00CD2014"/>
    <w:rsid w:val="00D22ECA"/>
    <w:rsid w:val="00D25194"/>
    <w:rsid w:val="00D505B1"/>
    <w:rsid w:val="00D7177A"/>
    <w:rsid w:val="00D950FD"/>
    <w:rsid w:val="00DB2919"/>
    <w:rsid w:val="00DB7196"/>
    <w:rsid w:val="00DC0FE8"/>
    <w:rsid w:val="00E15D13"/>
    <w:rsid w:val="00E16390"/>
    <w:rsid w:val="00E241E8"/>
    <w:rsid w:val="00EA1A8C"/>
    <w:rsid w:val="00F144E1"/>
    <w:rsid w:val="00F67788"/>
    <w:rsid w:val="00F7719C"/>
    <w:rsid w:val="00FC35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C5BA6"/>
  <w15:chartTrackingRefBased/>
  <w15:docId w15:val="{0D03C412-9B8E-407B-B59B-3DBC00B5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B2D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B2D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B2D1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B2D1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B2D1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B2D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2D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2D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2D1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2D1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B2D1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B2D1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B2D1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B2D1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B2D1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2D1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2D1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2D1A"/>
    <w:rPr>
      <w:rFonts w:eastAsiaTheme="majorEastAsia" w:cstheme="majorBidi"/>
      <w:color w:val="272727" w:themeColor="text1" w:themeTint="D8"/>
    </w:rPr>
  </w:style>
  <w:style w:type="paragraph" w:styleId="Ttulo">
    <w:name w:val="Title"/>
    <w:basedOn w:val="Normal"/>
    <w:next w:val="Normal"/>
    <w:link w:val="TtuloCar"/>
    <w:uiPriority w:val="10"/>
    <w:qFormat/>
    <w:rsid w:val="005B2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2D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2D1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2D1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2D1A"/>
    <w:pPr>
      <w:spacing w:before="160"/>
      <w:jc w:val="center"/>
    </w:pPr>
    <w:rPr>
      <w:i/>
      <w:iCs/>
      <w:color w:val="404040" w:themeColor="text1" w:themeTint="BF"/>
    </w:rPr>
  </w:style>
  <w:style w:type="character" w:customStyle="1" w:styleId="CitaCar">
    <w:name w:val="Cita Car"/>
    <w:basedOn w:val="Fuentedeprrafopredeter"/>
    <w:link w:val="Cita"/>
    <w:uiPriority w:val="29"/>
    <w:rsid w:val="005B2D1A"/>
    <w:rPr>
      <w:i/>
      <w:iCs/>
      <w:color w:val="404040" w:themeColor="text1" w:themeTint="BF"/>
    </w:rPr>
  </w:style>
  <w:style w:type="paragraph" w:styleId="Prrafodelista">
    <w:name w:val="List Paragraph"/>
    <w:basedOn w:val="Normal"/>
    <w:uiPriority w:val="34"/>
    <w:qFormat/>
    <w:rsid w:val="005B2D1A"/>
    <w:pPr>
      <w:ind w:left="720"/>
      <w:contextualSpacing/>
    </w:pPr>
  </w:style>
  <w:style w:type="character" w:styleId="nfasisintenso">
    <w:name w:val="Intense Emphasis"/>
    <w:basedOn w:val="Fuentedeprrafopredeter"/>
    <w:uiPriority w:val="21"/>
    <w:qFormat/>
    <w:rsid w:val="005B2D1A"/>
    <w:rPr>
      <w:i/>
      <w:iCs/>
      <w:color w:val="2F5496" w:themeColor="accent1" w:themeShade="BF"/>
    </w:rPr>
  </w:style>
  <w:style w:type="paragraph" w:styleId="Citadestacada">
    <w:name w:val="Intense Quote"/>
    <w:basedOn w:val="Normal"/>
    <w:next w:val="Normal"/>
    <w:link w:val="CitadestacadaCar"/>
    <w:uiPriority w:val="30"/>
    <w:qFormat/>
    <w:rsid w:val="005B2D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B2D1A"/>
    <w:rPr>
      <w:i/>
      <w:iCs/>
      <w:color w:val="2F5496" w:themeColor="accent1" w:themeShade="BF"/>
    </w:rPr>
  </w:style>
  <w:style w:type="character" w:styleId="Referenciaintensa">
    <w:name w:val="Intense Reference"/>
    <w:basedOn w:val="Fuentedeprrafopredeter"/>
    <w:uiPriority w:val="32"/>
    <w:qFormat/>
    <w:rsid w:val="005B2D1A"/>
    <w:rPr>
      <w:b/>
      <w:bCs/>
      <w:smallCaps/>
      <w:color w:val="2F5496" w:themeColor="accent1" w:themeShade="BF"/>
      <w:spacing w:val="5"/>
    </w:rPr>
  </w:style>
  <w:style w:type="character" w:styleId="Hipervnculo">
    <w:name w:val="Hyperlink"/>
    <w:basedOn w:val="Fuentedeprrafopredeter"/>
    <w:uiPriority w:val="99"/>
    <w:unhideWhenUsed/>
    <w:rsid w:val="00B07A56"/>
    <w:rPr>
      <w:color w:val="0563C1" w:themeColor="hyperlink"/>
      <w:u w:val="single"/>
    </w:rPr>
  </w:style>
  <w:style w:type="character" w:customStyle="1" w:styleId="UnresolvedMention">
    <w:name w:val="Unresolved Mention"/>
    <w:basedOn w:val="Fuentedeprrafopredeter"/>
    <w:uiPriority w:val="99"/>
    <w:semiHidden/>
    <w:unhideWhenUsed/>
    <w:rsid w:val="00B07A56"/>
    <w:rPr>
      <w:color w:val="605E5C"/>
      <w:shd w:val="clear" w:color="auto" w:fill="E1DFDD"/>
    </w:rPr>
  </w:style>
  <w:style w:type="paragraph" w:styleId="NormalWeb">
    <w:name w:val="Normal (Web)"/>
    <w:basedOn w:val="Normal"/>
    <w:uiPriority w:val="99"/>
    <w:unhideWhenUsed/>
    <w:rsid w:val="005D2092"/>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Textoennegrita">
    <w:name w:val="Strong"/>
    <w:basedOn w:val="Fuentedeprrafopredeter"/>
    <w:uiPriority w:val="22"/>
    <w:qFormat/>
    <w:rsid w:val="005D2092"/>
    <w:rPr>
      <w:b/>
      <w:bCs/>
    </w:rPr>
  </w:style>
  <w:style w:type="paragraph" w:styleId="Encabezado">
    <w:name w:val="header"/>
    <w:basedOn w:val="Normal"/>
    <w:link w:val="EncabezadoCar"/>
    <w:uiPriority w:val="99"/>
    <w:unhideWhenUsed/>
    <w:rsid w:val="00A069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6900"/>
  </w:style>
  <w:style w:type="paragraph" w:styleId="Piedepgina">
    <w:name w:val="footer"/>
    <w:basedOn w:val="Normal"/>
    <w:link w:val="PiedepginaCar"/>
    <w:uiPriority w:val="99"/>
    <w:unhideWhenUsed/>
    <w:rsid w:val="00A069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6900"/>
  </w:style>
  <w:style w:type="paragraph" w:customStyle="1" w:styleId="Default">
    <w:name w:val="Default"/>
    <w:rsid w:val="00DB2919"/>
    <w:pPr>
      <w:autoSpaceDE w:val="0"/>
      <w:autoSpaceDN w:val="0"/>
      <w:adjustRightInd w:val="0"/>
      <w:spacing w:after="0" w:line="240" w:lineRule="auto"/>
    </w:pPr>
    <w:rPr>
      <w:rFonts w:ascii="Segoe UI" w:hAnsi="Segoe UI" w:cs="Segoe U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28977-C8F8-4294-962B-29E35024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757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AuxDir</cp:lastModifiedBy>
  <cp:revision>2</cp:revision>
  <cp:lastPrinted>2026-06-30T21:42:00Z</cp:lastPrinted>
  <dcterms:created xsi:type="dcterms:W3CDTF">2026-07-06T20:46:00Z</dcterms:created>
  <dcterms:modified xsi:type="dcterms:W3CDTF">2026-07-06T20:46:00Z</dcterms:modified>
</cp:coreProperties>
</file>