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color w:val="1B365D"/>
          <w:sz w:val="28"/>
        </w:rPr>
        <w:t>H. AYUNTAMIENTO DE VILLA DE ARRIAGA, S.L.P.</w:t>
        <w:br/>
      </w:r>
      <w:r>
        <w:rPr>
          <w:b/>
          <w:color w:val="4A5568"/>
          <w:sz w:val="24"/>
        </w:rPr>
        <w:t>UNIDAD DE TRANSPARENCIA</w:t>
        <w:br/>
      </w:r>
      <w:r>
        <w:rPr>
          <w:b/>
          <w:color w:val="1B365D"/>
          <w:sz w:val="22"/>
        </w:rPr>
        <w:t>FORMATO DE REQUERIMIENTO DE INFORMACIÓN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2880"/>
            <w:shd w:fill="F0F4F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b/>
                <w:color w:val="1B365D"/>
              </w:rPr>
              <w:t>Dependencia:</w:t>
            </w:r>
          </w:p>
        </w:tc>
        <w:tc>
          <w:tcPr>
            <w:tcW w:type="dxa" w:w="648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t>Secretaría General</w:t>
            </w:r>
          </w:p>
        </w:tc>
      </w:tr>
      <w:tr>
        <w:tc>
          <w:tcPr>
            <w:tcW w:type="dxa" w:w="2880"/>
            <w:shd w:fill="F0F4F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b/>
                <w:color w:val="1B365D"/>
              </w:rPr>
              <w:t>Titular:</w:t>
            </w:r>
          </w:p>
        </w:tc>
        <w:tc>
          <w:tcPr>
            <w:tcW w:type="dxa" w:w="648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t>Lic. Adrian Alejandro Ramírez Juárez</w:t>
            </w:r>
          </w:p>
        </w:tc>
      </w:tr>
    </w:tbl>
    <w:p>
      <w:pPr>
        <w:spacing w:after="120"/>
      </w:pPr>
    </w:p>
    <w:p>
      <w:pPr>
        <w:spacing w:before="240" w:after="120"/>
      </w:pPr>
      <w:r>
        <w:rPr>
          <w:b/>
          <w:color w:val="1B365D"/>
          <w:sz w:val="24"/>
        </w:rPr>
        <w:t>FRACCIÓN VI. Facultades del área</w:t>
      </w:r>
    </w:p>
    <w:p>
      <w:pPr>
        <w:spacing w:after="40"/>
      </w:pPr>
      <w:r>
        <w:rPr>
          <w:b/>
        </w:rPr>
        <w:t>1. Fundamento jurídico:</w:t>
      </w:r>
    </w:p>
    <w:p>
      <w:pPr>
        <w:pStyle w:val="ListBullet"/>
        <w:spacing w:after="40"/>
      </w:pPr>
      <w:r>
        <w:t>Ley Orgánica del Municipio Libre del Estado de San Luis Potosí.</w:t>
      </w:r>
    </w:p>
    <w:p>
      <w:pPr>
        <w:pStyle w:val="ListBullet"/>
        <w:spacing w:after="40"/>
      </w:pPr>
      <w:r>
        <w:t>Reglamento Interno de Villa de Arriaga, S.L.P.</w:t>
      </w:r>
    </w:p>
    <w:p>
      <w:pPr>
        <w:spacing w:before="120" w:after="40"/>
      </w:pPr>
      <w:r>
        <w:rPr>
          <w:b/>
        </w:rPr>
        <w:t>2. Describa las principales facultades:</w:t>
      </w:r>
    </w:p>
    <w:p>
      <w:pPr>
        <w:spacing w:after="40"/>
        <w:ind w:left="360"/>
      </w:pPr>
      <w:r>
        <w:t>1. Coordinación administrativa de la Secretaría General.</w:t>
      </w:r>
    </w:p>
    <w:p>
      <w:pPr>
        <w:spacing w:after="40"/>
        <w:ind w:left="360"/>
      </w:pPr>
      <w:r>
        <w:t>2. Atención y seguimiento de acuerdos de Cabildo.</w:t>
      </w:r>
    </w:p>
    <w:p>
      <w:pPr>
        <w:spacing w:after="40"/>
        <w:ind w:left="360"/>
      </w:pPr>
      <w:r>
        <w:t>3. Control documental y archivo municipal.</w:t>
      </w:r>
    </w:p>
    <w:p>
      <w:pPr>
        <w:spacing w:after="40"/>
        <w:ind w:left="360"/>
      </w:pPr>
      <w:r>
        <w:t>4. Certificación de documentos y actos administrativos.</w:t>
      </w:r>
    </w:p>
    <w:p>
      <w:pPr>
        <w:spacing w:after="40"/>
        <w:ind w:left="360"/>
      </w:pPr>
      <w:r>
        <w:t>5. Apoyo jurídico-administrativo al Presidente Municipal y al Ayuntamiento.</w:t>
      </w:r>
    </w:p>
    <w:p>
      <w:pPr>
        <w:spacing w:after="120"/>
      </w:pPr>
    </w:p>
    <w:p>
      <w:pPr>
        <w:spacing w:before="240" w:after="120"/>
      </w:pPr>
      <w:r>
        <w:rPr>
          <w:b/>
          <w:color w:val="1B365D"/>
          <w:sz w:val="24"/>
        </w:rPr>
        <w:t>FRACCIÓN VII. Manuales, servicios, trámites y formatos</w:t>
      </w:r>
    </w:p>
    <w:p>
      <w:pPr>
        <w:spacing w:after="40"/>
      </w:pPr>
      <w:r>
        <w:rPr>
          <w:b/>
        </w:rPr>
        <w:t xml:space="preserve">¿Cuenta con Manual de Organización?  </w:t>
      </w:r>
      <w:r>
        <w:t>Sí ( X )  No (   )</w:t>
      </w:r>
    </w:p>
    <w:p>
      <w:pPr>
        <w:spacing w:after="120"/>
      </w:pPr>
      <w:r>
        <w:rPr>
          <w:b/>
        </w:rPr>
        <w:t xml:space="preserve">¿Cuenta con Manual de Procedimientos?  </w:t>
      </w:r>
      <w:r>
        <w:t>Sí ( X )  No (   )</w:t>
      </w:r>
    </w:p>
    <w:p>
      <w:pPr>
        <w:spacing w:after="40"/>
      </w:pPr>
      <w:r>
        <w:rPr>
          <w:b/>
        </w:rPr>
        <w:t>Servicios que ofrece:</w:t>
      </w:r>
    </w:p>
    <w:p>
      <w:pPr>
        <w:pStyle w:val="ListBullet"/>
        <w:spacing w:after="40"/>
      </w:pPr>
      <w:r>
        <w:t>Expedición de Documentación Oficial</w:t>
      </w:r>
    </w:p>
    <w:p>
      <w:pPr>
        <w:pStyle w:val="ListBullet"/>
        <w:spacing w:after="40"/>
      </w:pPr>
      <w:r>
        <w:t>Atención y resolución a solicitudes de los ciudadanos.</w:t>
      </w:r>
    </w:p>
    <w:p>
      <w:pPr>
        <w:pStyle w:val="ListBullet"/>
        <w:spacing w:after="40"/>
      </w:pPr>
      <w:r>
        <w:t>Atención y resolución a oficios</w:t>
      </w:r>
    </w:p>
    <w:p>
      <w:pPr>
        <w:spacing w:before="120" w:after="40"/>
      </w:pPr>
      <w:r>
        <w:rPr>
          <w:b/>
        </w:rPr>
        <w:t>Trámites que realiza:</w:t>
      </w:r>
    </w:p>
    <w:p>
      <w:pPr>
        <w:pStyle w:val="ListBullet"/>
        <w:spacing w:after="40"/>
      </w:pPr>
      <w:r>
        <w:t>Refrendo de Fierro y señal</w:t>
      </w:r>
    </w:p>
    <w:p>
      <w:pPr>
        <w:pStyle w:val="ListBullet"/>
        <w:spacing w:after="40"/>
      </w:pPr>
      <w:r>
        <w:t>Constancia de Domicilio</w:t>
      </w:r>
    </w:p>
    <w:p>
      <w:pPr>
        <w:pStyle w:val="ListBullet"/>
        <w:spacing w:after="40"/>
      </w:pPr>
      <w:r>
        <w:t>Constancia de Identidad</w:t>
      </w:r>
    </w:p>
    <w:p>
      <w:pPr>
        <w:pStyle w:val="ListBullet"/>
        <w:spacing w:after="40"/>
      </w:pPr>
      <w:r>
        <w:t>Constancia de Origen</w:t>
      </w:r>
    </w:p>
    <w:p>
      <w:pPr>
        <w:pStyle w:val="ListBullet"/>
        <w:spacing w:after="40"/>
      </w:pPr>
      <w:r>
        <w:t>Certificación de Documentos</w:t>
      </w:r>
    </w:p>
    <w:p>
      <w:pPr>
        <w:spacing w:before="120" w:after="40"/>
      </w:pPr>
      <w:r>
        <w:rPr>
          <w:b/>
        </w:rPr>
        <w:t>Requisitos de cada trámite (Copias):</w:t>
      </w:r>
    </w:p>
    <w:p>
      <w:pPr>
        <w:pStyle w:val="ListBullet"/>
        <w:spacing w:after="40"/>
      </w:pPr>
      <w:r>
        <w:t>Acta de Nacimiento</w:t>
      </w:r>
    </w:p>
    <w:p>
      <w:pPr>
        <w:pStyle w:val="ListBullet"/>
        <w:spacing w:after="40"/>
      </w:pPr>
      <w:r>
        <w:t>Credencial de Elector</w:t>
      </w:r>
    </w:p>
    <w:p>
      <w:pPr>
        <w:pStyle w:val="ListBullet"/>
        <w:spacing w:after="40"/>
      </w:pPr>
      <w:r>
        <w:t>Comprobante de Domicilio</w:t>
      </w:r>
    </w:p>
    <w:p>
      <w:pPr>
        <w:pStyle w:val="ListBullet"/>
        <w:spacing w:after="40"/>
      </w:pPr>
      <w:r>
        <w:t>Fotografías tamaño infantil</w:t>
      </w:r>
    </w:p>
    <w:p>
      <w:pPr>
        <w:spacing w:before="120" w:after="40"/>
      </w:pPr>
      <w:r>
        <w:rPr>
          <w:b/>
        </w:rPr>
        <w:t xml:space="preserve">¿Existen formatos? </w:t>
      </w:r>
      <w:r>
        <w:t xml:space="preserve">Sí (   )  No ( X )   </w:t>
      </w:r>
      <w:r>
        <w:rPr>
          <w:i/>
        </w:rPr>
        <w:t>Anexar copia si aplica.</w:t>
      </w:r>
    </w:p>
    <w:p>
      <w:pPr>
        <w:spacing w:after="40"/>
      </w:pPr>
      <w:r>
        <w:rPr>
          <w:b/>
        </w:rPr>
        <w:t xml:space="preserve">Tiempo de respuesta: </w:t>
      </w:r>
      <w:r>
        <w:t>5 a 10 min. aproximadamente</w:t>
      </w:r>
    </w:p>
    <w:p>
      <w:pPr>
        <w:spacing w:after="480"/>
      </w:pPr>
      <w:r>
        <w:rPr>
          <w:b/>
        </w:rPr>
        <w:t xml:space="preserve">Costo del trámite: </w:t>
      </w:r>
      <w:r>
        <w:t>$70 pesos</w:t>
      </w:r>
    </w:p>
    <w:p>
      <w:pPr>
        <w:spacing w:before="720"/>
        <w:jc w:val="center"/>
      </w:pPr>
      <w:r>
        <w:rPr>
          <w:b/>
        </w:rPr>
        <w:t>_____________________________________________________</w:t>
        <w:br/>
      </w:r>
      <w:r>
        <w:rPr>
          <w:b/>
        </w:rPr>
        <w:t>Nombre y firma del Titular</w:t>
        <w:br/>
      </w:r>
      <w:r>
        <w:rPr>
          <w:b/>
        </w:rPr>
        <w:t>Lic. Adrian Alejandro Ramírez Juárez</w:t>
        <w:br/>
      </w:r>
      <w:r>
        <w:t>Secretaría General - H. Ayuntamiento de Villa de Arriaga, S.L.P.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