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AC8" w:rsidRDefault="00526AC8" w:rsidP="00526AC8">
      <w:pPr>
        <w:pStyle w:val="NormalWeb"/>
        <w:jc w:val="center"/>
      </w:pPr>
      <w:r>
        <w:rPr>
          <w:noProof/>
        </w:rPr>
        <w:drawing>
          <wp:inline distT="0" distB="0" distL="0" distR="0" wp14:anchorId="7BED41FE" wp14:editId="5082A209">
            <wp:extent cx="4286250" cy="2286000"/>
            <wp:effectExtent l="0" t="0" r="0" b="0"/>
            <wp:docPr id="1" name="Imagen 1" descr="C:\Users\Dell\AppData\Local\Temp\{C0F9C84D-7FFD-40A3-A810-3CBAD47889E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{C0F9C84D-7FFD-40A3-A810-3CBAD47889E5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AC8" w:rsidRDefault="00526AC8" w:rsidP="00526AC8">
      <w:pPr>
        <w:pStyle w:val="NormalWeb"/>
        <w:jc w:val="center"/>
      </w:pPr>
    </w:p>
    <w:p w:rsidR="00150AC9" w:rsidRDefault="00526AC8" w:rsidP="00150AC9">
      <w:pPr>
        <w:pStyle w:val="NormalWeb"/>
        <w:jc w:val="both"/>
      </w:pPr>
      <w:r>
        <w:t xml:space="preserve">Con respecto a la información sobre las Convocatorias o concursos para ocupar cargos públicos de este Sujeto Obligado, </w:t>
      </w:r>
      <w:r>
        <w:t>siendo que si está facultado para generar la información</w:t>
      </w:r>
      <w:r w:rsidR="00150AC9">
        <w:t>, con fundamento en el artículo 70 fracción VI de la Ley Orgánica del Municipio Libre del Estado de San Luis Potosí, que a la letra dice:</w:t>
      </w:r>
    </w:p>
    <w:p w:rsidR="00150AC9" w:rsidRPr="00150AC9" w:rsidRDefault="00150AC9" w:rsidP="00150AC9">
      <w:pPr>
        <w:pStyle w:val="NormalWeb"/>
        <w:ind w:left="567"/>
        <w:jc w:val="both"/>
        <w:rPr>
          <w:i/>
        </w:rPr>
      </w:pPr>
      <w:r w:rsidRPr="00150AC9">
        <w:rPr>
          <w:i/>
        </w:rPr>
        <w:t>“ARTÍCULO 70. La persona titular de la presidencia municipal, es la ejecutiva de las determinaciones del ayuntamiento; tendrá las siguientes facultades y obligaciones: ….</w:t>
      </w:r>
    </w:p>
    <w:p w:rsidR="00526AC8" w:rsidRPr="00150AC9" w:rsidRDefault="00150AC9" w:rsidP="00150AC9">
      <w:pPr>
        <w:pStyle w:val="NormalWeb"/>
        <w:ind w:left="567"/>
        <w:jc w:val="both"/>
        <w:rPr>
          <w:i/>
        </w:rPr>
      </w:pPr>
      <w:r w:rsidRPr="00150AC9">
        <w:rPr>
          <w:i/>
        </w:rPr>
        <w:t>VI. Nombrar a los servidores públicos municipales cuya designación no sea facultad exclusiva del Cabildo, garantizando que las relaciones laborales entre el Ayuntamiento y sus trabajadores, se apeguen a lo dispuesto en la Ley de los Trabajadores al Servicio de las Instituciones Públicas del Estado y Municipios de San Luis Potosí (…</w:t>
      </w:r>
      <w:r>
        <w:rPr>
          <w:i/>
        </w:rPr>
        <w:t>)</w:t>
      </w:r>
      <w:r w:rsidRPr="00150AC9">
        <w:rPr>
          <w:i/>
        </w:rPr>
        <w:t>” (sic)</w:t>
      </w:r>
      <w:r w:rsidR="00526AC8" w:rsidRPr="00150AC9">
        <w:rPr>
          <w:i/>
        </w:rPr>
        <w:t xml:space="preserve"> </w:t>
      </w:r>
    </w:p>
    <w:p w:rsidR="00526AC8" w:rsidRDefault="00150AC9" w:rsidP="00150AC9">
      <w:pPr>
        <w:pStyle w:val="NormalWeb"/>
        <w:jc w:val="both"/>
      </w:pPr>
      <w:r>
        <w:t>Se</w:t>
      </w:r>
      <w:r w:rsidR="00526AC8">
        <w:t xml:space="preserve"> informa que durante el mes que se reporta no se generó información al respecto. Atendiendo al principio de máxima publicidad y con el objetivo de cumplir con lo ordenado en la Ley de Transparencia y Acceso a la</w:t>
      </w:r>
      <w:bookmarkStart w:id="0" w:name="_GoBack"/>
      <w:bookmarkEnd w:id="0"/>
      <w:r w:rsidR="00526AC8">
        <w:t xml:space="preserve"> Información Pública del Estado de San Luis Potosí </w:t>
      </w:r>
    </w:p>
    <w:p w:rsidR="008C3496" w:rsidRDefault="008C3496" w:rsidP="00526AC8">
      <w:pPr>
        <w:jc w:val="center"/>
      </w:pPr>
    </w:p>
    <w:sectPr w:rsidR="008C34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AC8"/>
    <w:rsid w:val="00150AC9"/>
    <w:rsid w:val="00526AC8"/>
    <w:rsid w:val="008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6216E-2F5B-42C0-AEAA-A9588A6B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1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2026-05-25T15:42:00Z</dcterms:created>
  <dcterms:modified xsi:type="dcterms:W3CDTF">2026-05-25T15:59:00Z</dcterms:modified>
</cp:coreProperties>
</file>