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EA7" w:rsidRPr="00871903" w:rsidRDefault="00515EA7" w:rsidP="00515EA7">
      <w:pPr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871903">
        <w:rPr>
          <w:rFonts w:ascii="Arial" w:hAnsi="Arial" w:cs="Arial"/>
        </w:rPr>
        <w:t xml:space="preserve">Título: </w:t>
      </w:r>
      <w:r w:rsidRPr="00515EA7">
        <w:rPr>
          <w:rFonts w:ascii="Arial" w:hAnsi="Arial" w:cs="Arial"/>
        </w:rPr>
        <w:t>Cuadro general de clasificación archivística, Catálogo de disposición documental, Guía de archivo documental, Programa Anual de Desarrollo Archivístico, Informe Anual de cumplimiento, Actas y dictámenes de baja documental</w:t>
      </w:r>
    </w:p>
    <w:p w:rsidR="00515EA7" w:rsidRPr="00871903" w:rsidRDefault="00515EA7" w:rsidP="00515EA7">
      <w:pPr>
        <w:rPr>
          <w:rFonts w:ascii="Arial" w:hAnsi="Arial" w:cs="Arial"/>
        </w:rPr>
      </w:pPr>
    </w:p>
    <w:p w:rsidR="00515EA7" w:rsidRDefault="00515EA7" w:rsidP="00515EA7">
      <w:pPr>
        <w:rPr>
          <w:rFonts w:ascii="Arial" w:hAnsi="Arial" w:cs="Arial"/>
        </w:rPr>
      </w:pPr>
      <w:r w:rsidRPr="00871903">
        <w:rPr>
          <w:rFonts w:ascii="Arial" w:hAnsi="Arial" w:cs="Arial"/>
        </w:rPr>
        <w:t xml:space="preserve">Formato: </w:t>
      </w:r>
      <w:r w:rsidRPr="00515EA7">
        <w:rPr>
          <w:rFonts w:ascii="Arial" w:hAnsi="Arial" w:cs="Arial"/>
        </w:rPr>
        <w:t>45c LGT_Art_70_Fr_XLV</w:t>
      </w:r>
    </w:p>
    <w:p w:rsidR="00515EA7" w:rsidRDefault="00515EA7" w:rsidP="00515EA7">
      <w:pPr>
        <w:rPr>
          <w:rFonts w:ascii="Arial" w:hAnsi="Arial" w:cs="Arial"/>
        </w:rPr>
      </w:pPr>
      <w:bookmarkStart w:id="0" w:name="_GoBack"/>
      <w:bookmarkEnd w:id="0"/>
    </w:p>
    <w:p w:rsidR="00515EA7" w:rsidRDefault="00515EA7" w:rsidP="00515EA7">
      <w:pPr>
        <w:rPr>
          <w:rFonts w:ascii="Arial" w:hAnsi="Arial" w:cs="Arial"/>
        </w:rPr>
      </w:pPr>
      <w:r>
        <w:rPr>
          <w:rFonts w:ascii="Arial" w:hAnsi="Arial" w:cs="Arial"/>
        </w:rPr>
        <w:t>NOTA:</w:t>
      </w:r>
    </w:p>
    <w:p w:rsidR="000D3298" w:rsidRDefault="000D3298" w:rsidP="000D3298">
      <w:pPr>
        <w:jc w:val="both"/>
        <w:rPr>
          <w:rFonts w:ascii="Arial" w:hAnsi="Arial" w:cs="Arial"/>
          <w:sz w:val="24"/>
          <w:szCs w:val="24"/>
        </w:rPr>
      </w:pPr>
    </w:p>
    <w:p w:rsidR="00515EA7" w:rsidRPr="000D3298" w:rsidRDefault="000D3298" w:rsidP="000D3298">
      <w:pPr>
        <w:jc w:val="both"/>
        <w:rPr>
          <w:rFonts w:ascii="Arial" w:hAnsi="Arial" w:cs="Arial"/>
          <w:sz w:val="24"/>
          <w:szCs w:val="24"/>
        </w:rPr>
      </w:pPr>
      <w:r w:rsidRPr="000D3298">
        <w:rPr>
          <w:rFonts w:ascii="Arial" w:hAnsi="Arial" w:cs="Arial"/>
          <w:sz w:val="24"/>
          <w:szCs w:val="24"/>
        </w:rPr>
        <w:t xml:space="preserve">Se informa que el Sindicato Único de Trabajadores del Colegio de estudios Científicos y Tecnológicos del Estado de San Luis Potosí con fundamento en el </w:t>
      </w:r>
      <w:r w:rsidRPr="000D3298">
        <w:rPr>
          <w:rFonts w:ascii="Arial" w:hAnsi="Arial" w:cs="Arial"/>
          <w:bCs/>
          <w:sz w:val="24"/>
          <w:szCs w:val="24"/>
        </w:rPr>
        <w:t>A</w:t>
      </w:r>
      <w:r w:rsidR="007D0ABE">
        <w:rPr>
          <w:rFonts w:ascii="Arial" w:hAnsi="Arial" w:cs="Arial"/>
          <w:bCs/>
          <w:sz w:val="24"/>
          <w:szCs w:val="24"/>
        </w:rPr>
        <w:t>rtículo</w:t>
      </w:r>
      <w:r w:rsidRPr="000D3298">
        <w:rPr>
          <w:rFonts w:ascii="Arial" w:hAnsi="Arial" w:cs="Arial"/>
          <w:bCs/>
          <w:sz w:val="24"/>
          <w:szCs w:val="24"/>
        </w:rPr>
        <w:t xml:space="preserve"> 26</w:t>
      </w:r>
      <w:r w:rsidR="007D0ABE">
        <w:rPr>
          <w:rFonts w:ascii="Arial" w:hAnsi="Arial" w:cs="Arial"/>
          <w:bCs/>
          <w:sz w:val="24"/>
          <w:szCs w:val="24"/>
        </w:rPr>
        <w:t xml:space="preserve"> d</w:t>
      </w:r>
      <w:r w:rsidRPr="000D3298">
        <w:rPr>
          <w:rFonts w:ascii="Arial" w:hAnsi="Arial" w:cs="Arial"/>
          <w:bCs/>
          <w:sz w:val="24"/>
          <w:szCs w:val="24"/>
        </w:rPr>
        <w:t xml:space="preserve">e la Ley de Archivos del </w:t>
      </w:r>
      <w:r w:rsidR="007D0ABE">
        <w:rPr>
          <w:rFonts w:ascii="Arial" w:hAnsi="Arial" w:cs="Arial"/>
          <w:bCs/>
          <w:sz w:val="24"/>
          <w:szCs w:val="24"/>
        </w:rPr>
        <w:t>E</w:t>
      </w:r>
      <w:r w:rsidRPr="000D3298">
        <w:rPr>
          <w:rFonts w:ascii="Arial" w:hAnsi="Arial" w:cs="Arial"/>
          <w:bCs/>
          <w:sz w:val="24"/>
          <w:szCs w:val="24"/>
        </w:rPr>
        <w:t>stado de San Luis Potosí; que a la letra dice “</w:t>
      </w:r>
      <w:r w:rsidRPr="00AF7863">
        <w:rPr>
          <w:rFonts w:ascii="Arial" w:hAnsi="Arial" w:cs="Arial"/>
          <w:i/>
          <w:sz w:val="24"/>
          <w:szCs w:val="24"/>
        </w:rPr>
        <w:t>Los sujetos obligados deberán elaborar un informe anual detallando el cumplimiento del programa anual y publicarlo en su portal electrónico, a más tardar el último día del mes de enero del siguiente año de la ejecución de dicho programa”</w:t>
      </w:r>
      <w:r>
        <w:rPr>
          <w:rFonts w:ascii="Arial" w:hAnsi="Arial" w:cs="Arial"/>
          <w:sz w:val="24"/>
          <w:szCs w:val="24"/>
        </w:rPr>
        <w:t>, por tanto</w:t>
      </w:r>
      <w:r w:rsidR="007D0AB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est</w:t>
      </w:r>
      <w:r w:rsidR="007D0ABE">
        <w:rPr>
          <w:rFonts w:ascii="Arial" w:hAnsi="Arial" w:cs="Arial"/>
          <w:sz w:val="24"/>
          <w:szCs w:val="24"/>
        </w:rPr>
        <w:t xml:space="preserve">e sujeto obligado no genera información durante el periodo que se informa. 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515EA7" w:rsidRPr="000D32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A7"/>
    <w:rsid w:val="000D3298"/>
    <w:rsid w:val="00515EA7"/>
    <w:rsid w:val="007D0ABE"/>
    <w:rsid w:val="00877563"/>
    <w:rsid w:val="00AF7863"/>
    <w:rsid w:val="00C1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545B36-9B80-4005-A22F-2A4D1543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E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Sindicato Sutcecyte</dc:creator>
  <cp:keywords/>
  <dc:description/>
  <cp:lastModifiedBy>Sindicato Sutcecyte</cp:lastModifiedBy>
  <cp:revision>3</cp:revision>
  <dcterms:created xsi:type="dcterms:W3CDTF">2024-09-04T20:14:00Z</dcterms:created>
  <dcterms:modified xsi:type="dcterms:W3CDTF">2024-09-05T19:24:00Z</dcterms:modified>
</cp:coreProperties>
</file>