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A8135" w14:textId="3B72B3D5" w:rsidR="003067C2" w:rsidRPr="006312F1" w:rsidRDefault="00BB1B66" w:rsidP="003067C2">
      <w:pPr>
        <w:spacing w:line="360" w:lineRule="auto"/>
        <w:ind w:left="1985" w:right="2034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</w:pPr>
      <w:bookmarkStart w:id="0" w:name="_GoBack"/>
      <w:bookmarkEnd w:id="0"/>
      <w:r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ARTÍ</w:t>
      </w:r>
      <w:r w:rsidR="00203216"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CULO</w:t>
      </w:r>
      <w:r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84 FRACCIÓ</w:t>
      </w:r>
      <w:r w:rsidR="006F27CC"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N</w:t>
      </w:r>
      <w:r w:rsidR="00203216"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X</w:t>
      </w:r>
      <w:r w:rsidR="001129F9"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XXI</w:t>
      </w:r>
      <w:r w:rsidR="002D0387" w:rsidRPr="006312F1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I</w:t>
      </w:r>
    </w:p>
    <w:p w14:paraId="5C349B2F" w14:textId="77777777" w:rsidR="00203216" w:rsidRDefault="00203216" w:rsidP="003067C2">
      <w:pPr>
        <w:spacing w:line="360" w:lineRule="auto"/>
        <w:ind w:left="1985" w:right="2034"/>
        <w:jc w:val="both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</w:p>
    <w:p w14:paraId="42517BB4" w14:textId="6A5542F1" w:rsidR="00C86933" w:rsidRPr="00C86933" w:rsidRDefault="00B5669E" w:rsidP="00C86933">
      <w:pPr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  <w:r w:rsidRPr="00B5669E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Este sujeto obligado si está facultado para generar la información requerida</w:t>
      </w:r>
      <w:r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c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on fundamento en lo dispuesto por los artículos 122 ter, 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de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la Constitución Política del Estado de San Luis Potosí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, 26 fracción I del Reglamento Interno de la Fiscalía General del Estado, se informa 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que 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la Fiscalía General del Estado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</w:t>
      </w:r>
      <w:r w:rsidR="0039132B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d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u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rante el 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mes reportado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no autoriz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asign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permit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ió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ni entreg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ó</w:t>
      </w:r>
      <w:r w:rsidR="005F6BD4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recursos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públicos a personas 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f</w:t>
      </w:r>
      <w:r w:rsidR="00B90787" w:rsidRP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ísicas y/o morales, nacionales y/o extranjeras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, por no ser necesario para el desarrollo de sus funciones principales, razón por la cual </w:t>
      </w:r>
      <w:r w:rsidR="002D0387" w:rsidRPr="00B90787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no  </w:t>
      </w:r>
      <w:r w:rsidR="00B90787" w:rsidRPr="00B90787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existen</w:t>
      </w:r>
      <w:r w:rsid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</w:t>
      </w:r>
      <w:r w:rsidR="00C86933" w:rsidRPr="00C86933"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  <w:t xml:space="preserve"> </w:t>
      </w:r>
      <w:r w:rsidR="00C86933" w:rsidRP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convenio</w:t>
      </w:r>
      <w:r w:rsid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s</w:t>
      </w:r>
      <w:r w:rsidR="00C86933" w:rsidRP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, acuerdo</w:t>
      </w:r>
      <w:r w:rsid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s</w:t>
      </w:r>
      <w:r w:rsidR="00C86933" w:rsidRP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o convocatoria</w:t>
      </w:r>
      <w:r w:rsid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s, </w:t>
      </w:r>
      <w:r w:rsidR="00C86933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que reportar.</w:t>
      </w:r>
    </w:p>
    <w:p w14:paraId="319604A8" w14:textId="73837E60" w:rsidR="00B50967" w:rsidRDefault="00B50967" w:rsidP="001129F9">
      <w:pPr>
        <w:jc w:val="center"/>
        <w:rPr>
          <w:rFonts w:ascii="Arial" w:eastAsia="Times New Roman" w:hAnsi="Arial" w:cs="Arial"/>
          <w:color w:val="000000"/>
          <w:sz w:val="28"/>
          <w:szCs w:val="28"/>
          <w:lang w:val="es-MX" w:eastAsia="es-MX"/>
        </w:rPr>
      </w:pPr>
    </w:p>
    <w:p w14:paraId="2187D200" w14:textId="77777777" w:rsidR="006312F1" w:rsidRPr="00AB39D2" w:rsidRDefault="006312F1" w:rsidP="006312F1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1A34EB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*</w:t>
      </w:r>
      <w:r w:rsidRPr="00AB39D2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Constitución Política del Estado de San Luis Potosí</w:t>
      </w:r>
    </w:p>
    <w:p w14:paraId="728FFE26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b/>
          <w:sz w:val="18"/>
          <w:szCs w:val="18"/>
          <w:lang w:eastAsia="es-MX"/>
        </w:rPr>
        <w:t>ARTÍCULO  122 TER.</w:t>
      </w:r>
      <w:r w:rsidRPr="004C3B70">
        <w:rPr>
          <w:rFonts w:eastAsia="Times New Roman"/>
          <w:sz w:val="18"/>
          <w:szCs w:val="18"/>
          <w:lang w:eastAsia="es-MX"/>
        </w:rPr>
        <w:t xml:space="preserve">  Corresponde al Ministerio Público la investigación y la persecución ante  los tribunales,  de todos  los delitos del fuero común; para ello contará con facultades para solicitar las medidas   cautelares   contra  los  imputados;   buscar  y  presentar  las  pruebas   que  acrediten  la participación de éstos en hechos que las leyes señalen como delito;  procurará que los  juicios en materia  penal  se  sigan  con  toda  regularidad  para  que  la  impartición  de  justicia  sea  pronta  y expedita;   pedirá  la  aplicación  de  las  penas,  e  intervendrá  en  todos  los  asuntos  que  la  ley determine.</w:t>
      </w:r>
    </w:p>
    <w:p w14:paraId="1915E1D5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La Fiscalía General contará, al menos, con las fiscalías especializadas en delitos relacionados con hechos de corrupción, y en materia de delitos electorales; los titulares de las mismas serán electos y removidos en los mismos términos que para el caso del Fiscal General del Estado; los titulares de las demás fiscalías, así como los servidores públicos de esa institución, serán designados y removidos por el Fiscal General en los términos que la ley determine.</w:t>
      </w:r>
    </w:p>
    <w:p w14:paraId="77855CC0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La ley establecerá un servicio profesional de carrera que reglamente las bases para el ingreso, permanencia, ascensos, formación, profesionalización, y actualización de los servidores públicos de la Fiscalía, regido por los principios de, legalidad, objetividad, eficiencia, mérito, profesionalismo, honradez y respeto a los derechos humanos.</w:t>
      </w:r>
    </w:p>
    <w:p w14:paraId="524430AE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</w:p>
    <w:p w14:paraId="1D0C51AA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El Fiscal General presentaría (sic) a los poderes, Legislativo; y Ejecutivo, un informe escrito de sus actividades, la primera quincena del mes de noviembre de cada año; con excepción del último año de su periodo constitucional, en cuyo caso deberá hacerlo la primera quincena del mes de octubre; y, en su caso, comparecerá (sic) personalmente al Congreso del Estado a la glosa del mismo, en un plazo no mayor a treinta días posteriores a la entrega del informe escrito.</w:t>
      </w:r>
    </w:p>
    <w:p w14:paraId="7CA5A10C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</w:p>
    <w:p w14:paraId="792055B2" w14:textId="77777777" w:rsidR="006312F1" w:rsidRPr="004C3B70" w:rsidRDefault="006312F1" w:rsidP="006312F1">
      <w:pPr>
        <w:pStyle w:val="Sinespaciado"/>
        <w:jc w:val="both"/>
        <w:rPr>
          <w:rFonts w:ascii="Arial" w:eastAsia="Times New Roman" w:hAnsi="Arial" w:cs="Arial"/>
          <w:b/>
          <w:sz w:val="20"/>
          <w:szCs w:val="20"/>
          <w:lang w:eastAsia="es-MX"/>
        </w:rPr>
      </w:pPr>
      <w:r w:rsidRPr="004C3B70">
        <w:rPr>
          <w:rFonts w:ascii="Arial" w:eastAsia="Times New Roman" w:hAnsi="Arial" w:cs="Arial"/>
          <w:b/>
          <w:sz w:val="20"/>
          <w:szCs w:val="20"/>
          <w:lang w:eastAsia="es-MX"/>
        </w:rPr>
        <w:t>*REGLAMENTO INTERNO DE LA FISCALÍA GENERAL DEL ESTADO DE SAN LUIS POTOSÍ</w:t>
      </w:r>
    </w:p>
    <w:p w14:paraId="6884961B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b/>
          <w:sz w:val="18"/>
          <w:szCs w:val="18"/>
          <w:lang w:eastAsia="es-MX"/>
        </w:rPr>
        <w:t>Artículo 26.</w:t>
      </w:r>
      <w:r w:rsidRPr="004C3B70">
        <w:rPr>
          <w:rFonts w:eastAsia="Times New Roman"/>
          <w:sz w:val="18"/>
          <w:szCs w:val="18"/>
          <w:lang w:eastAsia="es-MX"/>
        </w:rPr>
        <w:t xml:space="preserve">  Director General de Administración</w:t>
      </w:r>
    </w:p>
    <w:p w14:paraId="417F812B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Al frente de la Dirección General de Administración de la Fiscalía General del Estado, habrá un Director General, quien será nombrado y removido libremente por el Fiscal General, quien para el correcto desempeño de su función contará con las facultades siguientes:</w:t>
      </w:r>
    </w:p>
    <w:p w14:paraId="538B3605" w14:textId="77777777" w:rsidR="006312F1" w:rsidRPr="004C3B70" w:rsidRDefault="006312F1" w:rsidP="006312F1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l. Administrar   los   recursos humanos, materiales, financieros, patrimoniales, presupuestales   y cualquier otro asignado a la Fiscalía General de conformidad con las políticas, en esta materia, aprobadas por el Fiscal General;</w:t>
      </w:r>
    </w:p>
    <w:p w14:paraId="1694111A" w14:textId="77777777" w:rsidR="006312F1" w:rsidRPr="00C86933" w:rsidRDefault="006312F1" w:rsidP="001129F9">
      <w:pPr>
        <w:jc w:val="center"/>
        <w:rPr>
          <w:rFonts w:ascii="Arial" w:eastAsia="Times New Roman" w:hAnsi="Arial" w:cs="Arial"/>
          <w:color w:val="000000"/>
          <w:sz w:val="28"/>
          <w:szCs w:val="28"/>
          <w:lang w:val="es-MX" w:eastAsia="es-MX"/>
        </w:rPr>
      </w:pPr>
    </w:p>
    <w:sectPr w:rsidR="006312F1" w:rsidRPr="00C86933" w:rsidSect="007D058B">
      <w:headerReference w:type="default" r:id="rId8"/>
      <w:footerReference w:type="default" r:id="rId9"/>
      <w:pgSz w:w="12240" w:h="15840" w:code="1"/>
      <w:pgMar w:top="226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29436" w14:textId="77777777" w:rsidR="008D67BE" w:rsidRDefault="008D67BE" w:rsidP="00961F3B">
      <w:r>
        <w:separator/>
      </w:r>
    </w:p>
  </w:endnote>
  <w:endnote w:type="continuationSeparator" w:id="0">
    <w:p w14:paraId="400317F6" w14:textId="77777777" w:rsidR="008D67BE" w:rsidRDefault="008D67BE" w:rsidP="0096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E60BD" w14:textId="09C15F8A" w:rsidR="00FA5484" w:rsidRDefault="00717045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Fi</w:t>
    </w:r>
    <w:r w:rsidR="00FA5484">
      <w:rPr>
        <w:rFonts w:ascii="Arial" w:hAnsi="Arial" w:cs="Arial"/>
        <w:noProof/>
        <w:color w:val="000000" w:themeColor="text1"/>
        <w:sz w:val="13"/>
        <w:lang w:eastAsia="es-ES_tradnl"/>
      </w:rPr>
      <w:t>scalía General del Estado de SLP</w:t>
    </w:r>
  </w:p>
  <w:p w14:paraId="28545F2B" w14:textId="5F676351" w:rsidR="002054C1" w:rsidRDefault="007D058B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Dirección General de Administración</w:t>
    </w:r>
  </w:p>
  <w:p w14:paraId="26436FCB" w14:textId="112DE26E" w:rsidR="008C1FCF" w:rsidRPr="00E27D91" w:rsidRDefault="00244CB1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Eje Vial No. 100, Zona Centro,</w:t>
    </w:r>
  </w:p>
  <w:p w14:paraId="62007D79" w14:textId="20DFD101" w:rsidR="00244CB1" w:rsidRPr="00E27D91" w:rsidRDefault="007D058B" w:rsidP="00244CB1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sz w:val="13"/>
        <w:lang w:val="es-MX" w:eastAsia="es-MX"/>
      </w:rPr>
      <w:drawing>
        <wp:anchor distT="0" distB="0" distL="114300" distR="114300" simplePos="0" relativeHeight="251664384" behindDoc="1" locked="0" layoutInCell="1" allowOverlap="1" wp14:anchorId="3F4747AD" wp14:editId="619E333F">
          <wp:simplePos x="0" y="0"/>
          <wp:positionH relativeFrom="column">
            <wp:posOffset>-714375</wp:posOffset>
          </wp:positionH>
          <wp:positionV relativeFrom="paragraph">
            <wp:posOffset>189865</wp:posOffset>
          </wp:positionV>
          <wp:extent cx="7772400" cy="4068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4CB1" w:rsidRPr="00E27D91">
      <w:rPr>
        <w:rFonts w:ascii="Arial" w:hAnsi="Arial" w:cs="Arial"/>
        <w:noProof/>
        <w:color w:val="000000" w:themeColor="text1"/>
        <w:sz w:val="13"/>
        <w:lang w:eastAsia="es-ES_tradnl"/>
      </w:rPr>
      <w:t>San Luis Potosí, S.L.P. C.P. 78000</w:t>
    </w:r>
  </w:p>
  <w:p w14:paraId="47DA70DC" w14:textId="03D47855" w:rsidR="00244CB1" w:rsidRPr="008C1FCF" w:rsidRDefault="00244CB1" w:rsidP="00244CB1">
    <w:pPr>
      <w:pStyle w:val="Piedepgina"/>
      <w:jc w:val="right"/>
      <w:rPr>
        <w:rFonts w:ascii="Arial" w:hAnsi="Arial" w:cs="Arial"/>
        <w:noProof/>
        <w:color w:val="000000" w:themeColor="text1"/>
        <w:sz w:val="16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 xml:space="preserve">Tel. 01 (444) </w:t>
    </w:r>
    <w:r w:rsidR="007D058B">
      <w:rPr>
        <w:rFonts w:ascii="Arial" w:hAnsi="Arial" w:cs="Arial"/>
        <w:noProof/>
        <w:color w:val="000000" w:themeColor="text1"/>
        <w:sz w:val="13"/>
        <w:lang w:eastAsia="es-ES_tradnl"/>
      </w:rPr>
      <w:t>814 09 14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26861" w14:textId="77777777" w:rsidR="008D67BE" w:rsidRDefault="008D67BE" w:rsidP="00961F3B">
      <w:r>
        <w:separator/>
      </w:r>
    </w:p>
  </w:footnote>
  <w:footnote w:type="continuationSeparator" w:id="0">
    <w:p w14:paraId="4F41AF29" w14:textId="77777777" w:rsidR="008D67BE" w:rsidRDefault="008D67BE" w:rsidP="0096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A499F" w14:textId="12FE87BA" w:rsidR="00961F3B" w:rsidRDefault="007D058B" w:rsidP="00850661">
    <w:pPr>
      <w:pStyle w:val="Encabezado"/>
      <w:tabs>
        <w:tab w:val="clear" w:pos="4419"/>
        <w:tab w:val="clear" w:pos="8838"/>
        <w:tab w:val="left" w:pos="812"/>
      </w:tabs>
    </w:pPr>
    <w:r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5AE11534" wp14:editId="4FA85865">
          <wp:simplePos x="0" y="0"/>
          <wp:positionH relativeFrom="margin">
            <wp:posOffset>-714375</wp:posOffset>
          </wp:positionH>
          <wp:positionV relativeFrom="margin">
            <wp:posOffset>-1666875</wp:posOffset>
          </wp:positionV>
          <wp:extent cx="7772400" cy="14112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BCF">
      <w:rPr>
        <w:noProof/>
        <w:lang w:val="es-MX" w:eastAsia="es-MX"/>
      </w:rPr>
      <w:t xml:space="preserve"> </w:t>
    </w:r>
    <w:r w:rsidR="008506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3317C"/>
    <w:multiLevelType w:val="hybridMultilevel"/>
    <w:tmpl w:val="4F7CA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3B"/>
    <w:rsid w:val="00033360"/>
    <w:rsid w:val="000516AB"/>
    <w:rsid w:val="000621CA"/>
    <w:rsid w:val="00074CBB"/>
    <w:rsid w:val="00086C52"/>
    <w:rsid w:val="0009152F"/>
    <w:rsid w:val="000A7304"/>
    <w:rsid w:val="000F34F2"/>
    <w:rsid w:val="001129F9"/>
    <w:rsid w:val="00117406"/>
    <w:rsid w:val="00135BD7"/>
    <w:rsid w:val="00153CD1"/>
    <w:rsid w:val="001569ED"/>
    <w:rsid w:val="00174F96"/>
    <w:rsid w:val="001804EB"/>
    <w:rsid w:val="00196E5A"/>
    <w:rsid w:val="001A0FF2"/>
    <w:rsid w:val="001A32B1"/>
    <w:rsid w:val="001C1FF5"/>
    <w:rsid w:val="00203216"/>
    <w:rsid w:val="002054C1"/>
    <w:rsid w:val="00207633"/>
    <w:rsid w:val="00237339"/>
    <w:rsid w:val="00244CB1"/>
    <w:rsid w:val="002648E0"/>
    <w:rsid w:val="002654CB"/>
    <w:rsid w:val="00274D5A"/>
    <w:rsid w:val="002C182D"/>
    <w:rsid w:val="002C1F57"/>
    <w:rsid w:val="002D0260"/>
    <w:rsid w:val="002D0387"/>
    <w:rsid w:val="002E6FF2"/>
    <w:rsid w:val="003054AA"/>
    <w:rsid w:val="003067C2"/>
    <w:rsid w:val="003311E5"/>
    <w:rsid w:val="00337E40"/>
    <w:rsid w:val="00350C59"/>
    <w:rsid w:val="00374FE9"/>
    <w:rsid w:val="0039132B"/>
    <w:rsid w:val="003B5E2B"/>
    <w:rsid w:val="00433942"/>
    <w:rsid w:val="0044282E"/>
    <w:rsid w:val="00445F9A"/>
    <w:rsid w:val="00485BA6"/>
    <w:rsid w:val="00487010"/>
    <w:rsid w:val="00497E2D"/>
    <w:rsid w:val="004A184C"/>
    <w:rsid w:val="004A5909"/>
    <w:rsid w:val="004B1662"/>
    <w:rsid w:val="004E261F"/>
    <w:rsid w:val="00551DF0"/>
    <w:rsid w:val="00580FCC"/>
    <w:rsid w:val="00584602"/>
    <w:rsid w:val="005A1DFB"/>
    <w:rsid w:val="005C516D"/>
    <w:rsid w:val="005C750C"/>
    <w:rsid w:val="005D6F7B"/>
    <w:rsid w:val="005F457C"/>
    <w:rsid w:val="005F6BD4"/>
    <w:rsid w:val="006312F1"/>
    <w:rsid w:val="00633FD2"/>
    <w:rsid w:val="006639DB"/>
    <w:rsid w:val="00670B8D"/>
    <w:rsid w:val="00675F4D"/>
    <w:rsid w:val="00676125"/>
    <w:rsid w:val="00677AEE"/>
    <w:rsid w:val="00687842"/>
    <w:rsid w:val="00687D08"/>
    <w:rsid w:val="006B4084"/>
    <w:rsid w:val="006C1C60"/>
    <w:rsid w:val="006E6D1D"/>
    <w:rsid w:val="006F27CC"/>
    <w:rsid w:val="00717045"/>
    <w:rsid w:val="00717CF8"/>
    <w:rsid w:val="00771908"/>
    <w:rsid w:val="00772913"/>
    <w:rsid w:val="007768CC"/>
    <w:rsid w:val="00777C9F"/>
    <w:rsid w:val="00781D2F"/>
    <w:rsid w:val="007A28F6"/>
    <w:rsid w:val="007B43AD"/>
    <w:rsid w:val="007C531F"/>
    <w:rsid w:val="007D058B"/>
    <w:rsid w:val="007D6585"/>
    <w:rsid w:val="007F0237"/>
    <w:rsid w:val="00845198"/>
    <w:rsid w:val="00850661"/>
    <w:rsid w:val="00854CCF"/>
    <w:rsid w:val="008C1FCF"/>
    <w:rsid w:val="008D3B76"/>
    <w:rsid w:val="008D67BE"/>
    <w:rsid w:val="00931B62"/>
    <w:rsid w:val="009445F1"/>
    <w:rsid w:val="00951C80"/>
    <w:rsid w:val="009527D5"/>
    <w:rsid w:val="00961F3B"/>
    <w:rsid w:val="009774A5"/>
    <w:rsid w:val="00983326"/>
    <w:rsid w:val="009B700E"/>
    <w:rsid w:val="009D1416"/>
    <w:rsid w:val="009D3B91"/>
    <w:rsid w:val="00A00378"/>
    <w:rsid w:val="00A3119E"/>
    <w:rsid w:val="00A5547F"/>
    <w:rsid w:val="00A720FD"/>
    <w:rsid w:val="00AD3A6D"/>
    <w:rsid w:val="00AE70C4"/>
    <w:rsid w:val="00AE72A2"/>
    <w:rsid w:val="00AF2FB4"/>
    <w:rsid w:val="00AF7A5D"/>
    <w:rsid w:val="00B00015"/>
    <w:rsid w:val="00B47C27"/>
    <w:rsid w:val="00B50967"/>
    <w:rsid w:val="00B5669E"/>
    <w:rsid w:val="00B90787"/>
    <w:rsid w:val="00BA4D30"/>
    <w:rsid w:val="00BB1B66"/>
    <w:rsid w:val="00BE6BCF"/>
    <w:rsid w:val="00C01500"/>
    <w:rsid w:val="00C45988"/>
    <w:rsid w:val="00C5041B"/>
    <w:rsid w:val="00C60803"/>
    <w:rsid w:val="00C86933"/>
    <w:rsid w:val="00C96F2F"/>
    <w:rsid w:val="00CD1B7B"/>
    <w:rsid w:val="00CD23C1"/>
    <w:rsid w:val="00D024F4"/>
    <w:rsid w:val="00D05377"/>
    <w:rsid w:val="00D22267"/>
    <w:rsid w:val="00D23898"/>
    <w:rsid w:val="00D449A0"/>
    <w:rsid w:val="00D44B8D"/>
    <w:rsid w:val="00D640AC"/>
    <w:rsid w:val="00D96174"/>
    <w:rsid w:val="00DC686A"/>
    <w:rsid w:val="00DD6DC7"/>
    <w:rsid w:val="00DE3433"/>
    <w:rsid w:val="00E122EA"/>
    <w:rsid w:val="00E1624C"/>
    <w:rsid w:val="00E21D0D"/>
    <w:rsid w:val="00E27D91"/>
    <w:rsid w:val="00E334C7"/>
    <w:rsid w:val="00E7366C"/>
    <w:rsid w:val="00E80BD7"/>
    <w:rsid w:val="00E82FD0"/>
    <w:rsid w:val="00EC29D1"/>
    <w:rsid w:val="00ED1602"/>
    <w:rsid w:val="00F0180B"/>
    <w:rsid w:val="00F1741C"/>
    <w:rsid w:val="00F46007"/>
    <w:rsid w:val="00F47D67"/>
    <w:rsid w:val="00F65B28"/>
    <w:rsid w:val="00F9333F"/>
    <w:rsid w:val="00FA5484"/>
    <w:rsid w:val="00FD3263"/>
    <w:rsid w:val="00F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89F07"/>
  <w14:defaultImageDpi w14:val="32767"/>
  <w15:docId w15:val="{4D7A59AD-D8D7-4C88-9F89-32010A53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F3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1F3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F3B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4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C7"/>
    <w:rPr>
      <w:rFonts w:ascii="Segoe UI" w:eastAsiaTheme="minorEastAsia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47D6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8701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7010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87010"/>
    <w:rPr>
      <w:vertAlign w:val="superscript"/>
    </w:rPr>
  </w:style>
  <w:style w:type="paragraph" w:styleId="Ttulo">
    <w:name w:val="Title"/>
    <w:basedOn w:val="Normal"/>
    <w:link w:val="TtuloCar"/>
    <w:qFormat/>
    <w:rsid w:val="00117406"/>
    <w:pPr>
      <w:jc w:val="center"/>
    </w:pPr>
    <w:rPr>
      <w:rFonts w:ascii="Bookman Old Style" w:eastAsia="Times New Roman" w:hAnsi="Bookman Old Style" w:cs="Times New Roman"/>
      <w:i/>
      <w:sz w:val="22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117406"/>
    <w:rPr>
      <w:rFonts w:ascii="Bookman Old Style" w:eastAsia="Times New Roman" w:hAnsi="Bookman Old Style" w:cs="Times New Roman"/>
      <w:i/>
      <w:sz w:val="22"/>
      <w:szCs w:val="20"/>
      <w:lang w:val="es-MX" w:eastAsia="es-ES"/>
    </w:rPr>
  </w:style>
  <w:style w:type="paragraph" w:styleId="Sinespaciado">
    <w:name w:val="No Spacing"/>
    <w:uiPriority w:val="1"/>
    <w:qFormat/>
    <w:rsid w:val="006312F1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CA416-4BA2-4A5E-9523-50673FD1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FGESLP</cp:lastModifiedBy>
  <cp:revision>4</cp:revision>
  <cp:lastPrinted>2019-03-05T19:06:00Z</cp:lastPrinted>
  <dcterms:created xsi:type="dcterms:W3CDTF">2026-02-03T17:53:00Z</dcterms:created>
  <dcterms:modified xsi:type="dcterms:W3CDTF">2026-07-24T19:33:00Z</dcterms:modified>
</cp:coreProperties>
</file>