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F2F94" w:rsidRDefault="009F2F94" w:rsidP="009F2F94">
      <w:pPr>
        <w:spacing w:line="36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03345" w:rsidRPr="009F2F94" w:rsidRDefault="00203345" w:rsidP="009F2F94">
      <w:pPr>
        <w:spacing w:line="36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  <w:r w:rsidRPr="009F2F94">
        <w:rPr>
          <w:rFonts w:ascii="Arial" w:hAnsi="Arial" w:cs="Arial"/>
          <w:b/>
          <w:sz w:val="24"/>
          <w:szCs w:val="24"/>
          <w:lang w:val="es-ES_tradnl"/>
        </w:rPr>
        <w:t>Comunicación Social</w:t>
      </w:r>
    </w:p>
    <w:p w:rsidR="00203345" w:rsidRPr="009F2F94" w:rsidRDefault="00203345" w:rsidP="009F2F94">
      <w:pPr>
        <w:spacing w:line="36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9F2F94">
        <w:rPr>
          <w:rFonts w:ascii="Arial" w:hAnsi="Arial" w:cs="Arial"/>
          <w:sz w:val="24"/>
          <w:szCs w:val="24"/>
          <w:lang w:val="es-ES_tradnl"/>
        </w:rPr>
        <w:t>Mexquitic de Carmona, S.L.P.</w:t>
      </w:r>
    </w:p>
    <w:p w:rsidR="00203345" w:rsidRPr="009F2F94" w:rsidRDefault="00203345" w:rsidP="009F2F94">
      <w:pPr>
        <w:spacing w:line="360" w:lineRule="auto"/>
        <w:rPr>
          <w:sz w:val="24"/>
          <w:szCs w:val="24"/>
        </w:rPr>
      </w:pPr>
    </w:p>
    <w:p w:rsidR="00203345" w:rsidRPr="009F2F94" w:rsidRDefault="00203345" w:rsidP="009F2F94">
      <w:pPr>
        <w:spacing w:line="360" w:lineRule="auto"/>
        <w:rPr>
          <w:rFonts w:ascii="Arial" w:hAnsi="Arial" w:cs="Arial"/>
          <w:sz w:val="24"/>
          <w:szCs w:val="24"/>
        </w:rPr>
      </w:pPr>
    </w:p>
    <w:p w:rsidR="00203345" w:rsidRPr="009F2F94" w:rsidRDefault="00203345" w:rsidP="00385AB8">
      <w:pPr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9F2F94">
        <w:rPr>
          <w:rFonts w:ascii="Arial" w:hAnsi="Arial" w:cs="Arial"/>
          <w:sz w:val="24"/>
          <w:szCs w:val="24"/>
        </w:rPr>
        <w:t xml:space="preserve">   </w:t>
      </w:r>
      <w:r w:rsidRPr="009F2F94">
        <w:rPr>
          <w:rFonts w:ascii="Arial" w:hAnsi="Arial" w:cs="Arial"/>
          <w:sz w:val="24"/>
          <w:szCs w:val="24"/>
          <w:lang w:val="es-ES_tradnl"/>
        </w:rPr>
        <w:t xml:space="preserve">Hacemos del conocimiento que esta dirección </w:t>
      </w:r>
      <w:r w:rsidRPr="009F2F94">
        <w:rPr>
          <w:rFonts w:ascii="Arial" w:hAnsi="Arial" w:cs="Arial"/>
          <w:b/>
          <w:bCs/>
          <w:sz w:val="24"/>
          <w:szCs w:val="24"/>
          <w:lang w:val="es-ES_tradnl"/>
        </w:rPr>
        <w:t>se encuentra facultada</w:t>
      </w:r>
      <w:r w:rsidRPr="009F2F94">
        <w:rPr>
          <w:rFonts w:ascii="Arial" w:hAnsi="Arial" w:cs="Arial"/>
          <w:sz w:val="24"/>
          <w:szCs w:val="24"/>
          <w:lang w:val="es-ES_tradnl"/>
        </w:rPr>
        <w:t xml:space="preserve"> para generar la información requerida  </w:t>
      </w:r>
      <w:r w:rsidR="009F2F94" w:rsidRPr="009F2F94">
        <w:rPr>
          <w:rFonts w:ascii="Arial" w:hAnsi="Arial" w:cs="Arial"/>
          <w:sz w:val="24"/>
          <w:szCs w:val="24"/>
          <w:lang w:val="es-ES_tradnl"/>
        </w:rPr>
        <w:t xml:space="preserve">-- </w:t>
      </w:r>
      <w:r w:rsidRPr="009F2F94">
        <w:rPr>
          <w:rFonts w:ascii="Arial" w:hAnsi="Arial" w:cs="Arial"/>
          <w:sz w:val="24"/>
          <w:szCs w:val="24"/>
          <w:lang w:val="es-ES_tradnl"/>
        </w:rPr>
        <w:t>de acuerdo a lo estipulado en el</w:t>
      </w:r>
      <w:r w:rsidR="00EF41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F41AE" w:rsidRPr="00EF41AE">
        <w:rPr>
          <w:rFonts w:ascii="Arial" w:hAnsi="Arial" w:cs="Arial"/>
          <w:sz w:val="24"/>
          <w:szCs w:val="24"/>
          <w:lang w:val="es-ES_tradnl"/>
        </w:rPr>
        <w:t>CAPÍTULO VI</w:t>
      </w:r>
      <w:r w:rsidR="006C69BE">
        <w:rPr>
          <w:rFonts w:ascii="Arial" w:hAnsi="Arial" w:cs="Arial"/>
          <w:sz w:val="24"/>
          <w:szCs w:val="24"/>
          <w:lang w:val="es-ES_tradnl"/>
        </w:rPr>
        <w:t xml:space="preserve"> de la </w:t>
      </w:r>
      <w:r w:rsidR="006C69BE" w:rsidRPr="006C69BE">
        <w:rPr>
          <w:rFonts w:ascii="Arial" w:hAnsi="Arial" w:cs="Arial"/>
          <w:sz w:val="24"/>
          <w:szCs w:val="24"/>
          <w:lang w:val="es-ES_tradnl"/>
        </w:rPr>
        <w:t>Ley De Comunicación Social</w:t>
      </w:r>
      <w:r w:rsidR="006C69BE">
        <w:rPr>
          <w:rFonts w:ascii="Arial" w:hAnsi="Arial" w:cs="Arial"/>
          <w:sz w:val="24"/>
          <w:szCs w:val="24"/>
          <w:lang w:val="es-ES_tradnl"/>
        </w:rPr>
        <w:t xml:space="preserve"> p</w:t>
      </w:r>
      <w:r w:rsidR="006C69BE" w:rsidRPr="006C69BE">
        <w:rPr>
          <w:rFonts w:ascii="Arial" w:hAnsi="Arial" w:cs="Arial"/>
          <w:sz w:val="24"/>
          <w:szCs w:val="24"/>
          <w:lang w:val="es-ES_tradnl"/>
        </w:rPr>
        <w:t>ara El Estado Y Municipios De San Luis Potosí</w:t>
      </w:r>
      <w:r w:rsidR="00660C3A">
        <w:rPr>
          <w:rFonts w:ascii="Arial" w:hAnsi="Arial" w:cs="Arial"/>
          <w:sz w:val="24"/>
          <w:szCs w:val="24"/>
          <w:lang w:val="es-ES_tradnl"/>
        </w:rPr>
        <w:t xml:space="preserve">, </w:t>
      </w:r>
      <w:r w:rsidR="00660C3A" w:rsidRPr="00660C3A">
        <w:rPr>
          <w:rFonts w:ascii="Arial" w:hAnsi="Arial" w:cs="Arial"/>
          <w:b/>
          <w:bCs/>
          <w:sz w:val="24"/>
          <w:szCs w:val="24"/>
          <w:lang w:val="es-ES_tradnl"/>
        </w:rPr>
        <w:t>ARTICULO 31</w:t>
      </w:r>
      <w:r w:rsidR="00660C3A">
        <w:rPr>
          <w:rFonts w:ascii="Arial" w:hAnsi="Arial" w:cs="Arial"/>
          <w:b/>
          <w:bCs/>
          <w:sz w:val="24"/>
          <w:szCs w:val="24"/>
          <w:lang w:val="es-ES_tradnl"/>
        </w:rPr>
        <w:t xml:space="preserve">, </w:t>
      </w:r>
      <w:r w:rsidR="00660C3A">
        <w:rPr>
          <w:rFonts w:ascii="Arial" w:hAnsi="Arial" w:cs="Arial"/>
          <w:sz w:val="24"/>
          <w:szCs w:val="24"/>
          <w:lang w:val="es-ES_tradnl"/>
        </w:rPr>
        <w:t>debido a que en el</w:t>
      </w:r>
      <w:r w:rsidR="00660C3A" w:rsidRPr="00660C3A">
        <w:rPr>
          <w:rFonts w:ascii="Arial" w:hAnsi="Arial" w:cs="Arial"/>
          <w:sz w:val="24"/>
          <w:szCs w:val="24"/>
          <w:lang w:val="es-ES_tradnl"/>
        </w:rPr>
        <w:t xml:space="preserve"> periodo </w:t>
      </w:r>
      <w:r w:rsidR="00660C3A">
        <w:rPr>
          <w:rFonts w:ascii="Arial" w:hAnsi="Arial" w:cs="Arial"/>
          <w:sz w:val="24"/>
          <w:szCs w:val="24"/>
          <w:lang w:val="es-ES_tradnl"/>
        </w:rPr>
        <w:t>solicitado</w:t>
      </w:r>
      <w:r w:rsidR="00660C3A" w:rsidRPr="00660C3A">
        <w:rPr>
          <w:rFonts w:ascii="Arial" w:hAnsi="Arial" w:cs="Arial"/>
          <w:sz w:val="24"/>
          <w:szCs w:val="24"/>
          <w:lang w:val="es-ES_tradnl"/>
        </w:rPr>
        <w:t xml:space="preserve"> no hubo contratación</w:t>
      </w:r>
      <w:r w:rsidR="00660C3A">
        <w:rPr>
          <w:rFonts w:ascii="Arial" w:hAnsi="Arial" w:cs="Arial"/>
          <w:sz w:val="24"/>
          <w:szCs w:val="24"/>
          <w:lang w:val="es-ES_tradnl"/>
        </w:rPr>
        <w:t xml:space="preserve"> externa </w:t>
      </w:r>
      <w:r w:rsidR="00660C3A" w:rsidRPr="00660C3A">
        <w:rPr>
          <w:rFonts w:ascii="Arial" w:hAnsi="Arial" w:cs="Arial"/>
          <w:sz w:val="24"/>
          <w:szCs w:val="24"/>
          <w:lang w:val="es-ES_tradnl"/>
        </w:rPr>
        <w:t xml:space="preserve">de servicios de impresión ni difusión, </w:t>
      </w:r>
      <w:r w:rsidR="00385AB8">
        <w:rPr>
          <w:rFonts w:ascii="Arial" w:hAnsi="Arial" w:cs="Arial"/>
          <w:sz w:val="24"/>
          <w:szCs w:val="24"/>
          <w:lang w:val="es-ES_tradnl"/>
        </w:rPr>
        <w:t>no se llevó a cabo la realización de ningún</w:t>
      </w:r>
      <w:r w:rsidR="003B2D45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3B2D45" w:rsidRPr="003B2D45">
        <w:rPr>
          <w:rFonts w:ascii="Arial" w:hAnsi="Arial" w:cs="Arial"/>
          <w:sz w:val="24"/>
          <w:szCs w:val="24"/>
          <w:lang w:val="es-ES_tradnl"/>
        </w:rPr>
        <w:t>convenio modificatorio</w:t>
      </w:r>
      <w:r w:rsidR="0053193E">
        <w:rPr>
          <w:rFonts w:ascii="Arial" w:hAnsi="Arial" w:cs="Arial"/>
          <w:sz w:val="24"/>
          <w:szCs w:val="24"/>
          <w:lang w:val="es-ES_tradnl"/>
        </w:rPr>
        <w:t>.</w:t>
      </w:r>
    </w:p>
    <w:p w:rsidR="00203345" w:rsidRDefault="00203345" w:rsidP="00203345">
      <w:pPr>
        <w:rPr>
          <w:rFonts w:ascii="Arial" w:hAnsi="Arial" w:cs="Arial"/>
        </w:rPr>
      </w:pPr>
    </w:p>
    <w:p w:rsidR="00203345" w:rsidRDefault="00203345" w:rsidP="00203345">
      <w:pPr>
        <w:rPr>
          <w:rFonts w:ascii="Arial" w:hAnsi="Arial" w:cs="Arial"/>
        </w:rPr>
      </w:pPr>
    </w:p>
    <w:p w:rsidR="007E0A83" w:rsidRDefault="007E0A83" w:rsidP="00203345">
      <w:pPr>
        <w:rPr>
          <w:rFonts w:ascii="Arial" w:hAnsi="Arial" w:cs="Arial"/>
        </w:rPr>
      </w:pPr>
    </w:p>
    <w:p w:rsidR="007E0A83" w:rsidRDefault="007E0A83" w:rsidP="00203345">
      <w:pPr>
        <w:rPr>
          <w:rFonts w:ascii="Arial" w:hAnsi="Arial" w:cs="Arial"/>
        </w:rPr>
      </w:pPr>
    </w:p>
    <w:p w:rsidR="007E0A83" w:rsidRDefault="007E0A83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385AB8" w:rsidRDefault="00385AB8" w:rsidP="00203345">
      <w:pPr>
        <w:rPr>
          <w:rFonts w:ascii="Arial" w:hAnsi="Arial" w:cs="Arial"/>
        </w:rPr>
      </w:pPr>
    </w:p>
    <w:p w:rsidR="00385AB8" w:rsidRDefault="00385AB8" w:rsidP="00203345">
      <w:pPr>
        <w:rPr>
          <w:rFonts w:ascii="Arial" w:hAnsi="Arial" w:cs="Arial"/>
        </w:rPr>
      </w:pPr>
    </w:p>
    <w:p w:rsidR="00385AB8" w:rsidRDefault="00385AB8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9F2F94" w:rsidRDefault="007E0A83" w:rsidP="007E0A83">
      <w:pPr>
        <w:jc w:val="center"/>
        <w:rPr>
          <w:rFonts w:ascii="Arial" w:hAnsi="Arial" w:cs="Arial"/>
        </w:rPr>
      </w:pPr>
      <w:r w:rsidRPr="007E0A83">
        <w:rPr>
          <w:rFonts w:ascii="Arial" w:hAnsi="Arial" w:cs="Arial"/>
          <w:noProof/>
          <w:lang w:val="es-ES_tradnl"/>
        </w:rPr>
        <w:drawing>
          <wp:inline distT="0" distB="0" distL="0" distR="0" wp14:anchorId="7419FD31" wp14:editId="2413237C">
            <wp:extent cx="3548566" cy="2344190"/>
            <wp:effectExtent l="0" t="0" r="0" b="5715"/>
            <wp:docPr id="851547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379599" name=""/>
                    <pic:cNvPicPr/>
                  </pic:nvPicPr>
                  <pic:blipFill rotWithShape="1">
                    <a:blip r:embed="rId7"/>
                    <a:srcRect l="27555" t="54611" r="22663" b="22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484" cy="2354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2F94" w:rsidRDefault="009F2F94" w:rsidP="00203345">
      <w:pPr>
        <w:rPr>
          <w:rFonts w:ascii="Arial" w:hAnsi="Arial" w:cs="Arial"/>
        </w:rPr>
      </w:pPr>
    </w:p>
    <w:p w:rsidR="009F2F94" w:rsidRDefault="009F2F94" w:rsidP="00203345">
      <w:pPr>
        <w:rPr>
          <w:rFonts w:ascii="Arial" w:hAnsi="Arial" w:cs="Arial"/>
        </w:rPr>
      </w:pPr>
    </w:p>
    <w:p w:rsidR="00203345" w:rsidRDefault="00203345" w:rsidP="00BD5CFA">
      <w:pPr>
        <w:rPr>
          <w:sz w:val="56"/>
          <w:szCs w:val="56"/>
          <w:lang w:val="es-ES_tradnl"/>
        </w:rPr>
      </w:pPr>
    </w:p>
    <w:sectPr w:rsidR="00203345" w:rsidSect="004945DC">
      <w:headerReference w:type="default" r:id="rId8"/>
      <w:pgSz w:w="12240" w:h="15840"/>
      <w:pgMar w:top="180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F46F9" w:rsidRDefault="000F46F9" w:rsidP="00857441">
      <w:r>
        <w:separator/>
      </w:r>
    </w:p>
  </w:endnote>
  <w:endnote w:type="continuationSeparator" w:id="0">
    <w:p w:rsidR="000F46F9" w:rsidRDefault="000F46F9" w:rsidP="00857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Charmonman">
    <w:panose1 w:val="00000500000000000000"/>
    <w:charset w:val="DE"/>
    <w:family w:val="auto"/>
    <w:pitch w:val="variable"/>
    <w:sig w:usb0="21000007" w:usb1="00000001" w:usb2="00000000" w:usb3="00000000" w:csb0="0001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F46F9" w:rsidRDefault="000F46F9" w:rsidP="00857441">
      <w:r>
        <w:separator/>
      </w:r>
    </w:p>
  </w:footnote>
  <w:footnote w:type="continuationSeparator" w:id="0">
    <w:p w:rsidR="000F46F9" w:rsidRDefault="000F46F9" w:rsidP="00857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345" w:rsidRDefault="00203345" w:rsidP="00203345">
    <w:pPr>
      <w:spacing w:line="360" w:lineRule="auto"/>
      <w:ind w:left="284"/>
      <w:jc w:val="center"/>
      <w:rPr>
        <w:rFonts w:ascii="Edwardian Script ITC" w:hAnsi="Edwardian Script ITC" w:cs="Charmonman"/>
        <w:sz w:val="32"/>
        <w:szCs w:val="32"/>
        <w:lang w:val="es-ES_tradnl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40925DB" wp14:editId="5DFE0B2A">
          <wp:simplePos x="0" y="0"/>
          <wp:positionH relativeFrom="margin">
            <wp:posOffset>4928870</wp:posOffset>
          </wp:positionH>
          <wp:positionV relativeFrom="margin">
            <wp:posOffset>-1155840</wp:posOffset>
          </wp:positionV>
          <wp:extent cx="1225550" cy="765175"/>
          <wp:effectExtent l="0" t="0" r="6350" b="0"/>
          <wp:wrapNone/>
          <wp:docPr id="1058757446" name="Imagen 10587574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LOGO VECTOR M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5550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945DC" w:rsidRDefault="004945DC" w:rsidP="004945DC">
    <w:pPr>
      <w:spacing w:line="360" w:lineRule="auto"/>
      <w:jc w:val="center"/>
      <w:rPr>
        <w:rFonts w:ascii="Edwardian Script ITC" w:hAnsi="Edwardian Script ITC" w:cs="Charmonman"/>
        <w:sz w:val="28"/>
        <w:szCs w:val="28"/>
        <w:lang w:val="es-ES_tradnl"/>
      </w:rPr>
    </w:pPr>
  </w:p>
  <w:p w:rsidR="00857441" w:rsidRPr="004945DC" w:rsidRDefault="004945DC" w:rsidP="004945DC">
    <w:pPr>
      <w:spacing w:line="360" w:lineRule="auto"/>
      <w:jc w:val="center"/>
      <w:rPr>
        <w:rFonts w:ascii="Edwardian Script ITC" w:hAnsi="Edwardian Script ITC" w:cs="Charmonman"/>
        <w:sz w:val="28"/>
        <w:szCs w:val="28"/>
        <w:lang w:val="es-ES_tradnl"/>
      </w:rPr>
    </w:pPr>
    <w:r w:rsidRPr="00AA20A3">
      <w:rPr>
        <w:rFonts w:ascii="Edwardian Script ITC" w:hAnsi="Edwardian Script ITC" w:cs="Charmonman"/>
        <w:sz w:val="28"/>
        <w:szCs w:val="28"/>
        <w:lang w:val="es-ES_tradnl"/>
      </w:rPr>
      <w:t>“2026, Año del bicentenario de la Constitución Política del Estado Libre y Soberano de San Luis Potosí”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56457"/>
    <w:multiLevelType w:val="hybridMultilevel"/>
    <w:tmpl w:val="39025670"/>
    <w:lvl w:ilvl="0" w:tplc="080A0009">
      <w:start w:val="1"/>
      <w:numFmt w:val="bullet"/>
      <w:lvlText w:val=""/>
      <w:lvlJc w:val="left"/>
      <w:pPr>
        <w:ind w:left="77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76381165"/>
    <w:multiLevelType w:val="hybridMultilevel"/>
    <w:tmpl w:val="E75EAB2C"/>
    <w:lvl w:ilvl="0" w:tplc="5C7683E6">
      <w:numFmt w:val="bullet"/>
      <w:lvlText w:val=""/>
      <w:lvlJc w:val="left"/>
      <w:pPr>
        <w:ind w:left="15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8A85F36">
      <w:numFmt w:val="bullet"/>
      <w:lvlText w:val=""/>
      <w:lvlJc w:val="left"/>
      <w:pPr>
        <w:ind w:left="187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14BE163A"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3" w:tplc="382C70C8">
      <w:numFmt w:val="bullet"/>
      <w:lvlText w:val="•"/>
      <w:lvlJc w:val="left"/>
      <w:pPr>
        <w:ind w:left="3760" w:hanging="360"/>
      </w:pPr>
      <w:rPr>
        <w:rFonts w:hint="default"/>
        <w:lang w:val="es-ES" w:eastAsia="en-US" w:bidi="ar-SA"/>
      </w:rPr>
    </w:lvl>
    <w:lvl w:ilvl="4" w:tplc="3B7213A0">
      <w:numFmt w:val="bullet"/>
      <w:lvlText w:val="•"/>
      <w:lvlJc w:val="left"/>
      <w:pPr>
        <w:ind w:left="4700" w:hanging="360"/>
      </w:pPr>
      <w:rPr>
        <w:rFonts w:hint="default"/>
        <w:lang w:val="es-ES" w:eastAsia="en-US" w:bidi="ar-SA"/>
      </w:rPr>
    </w:lvl>
    <w:lvl w:ilvl="5" w:tplc="35E62F80">
      <w:numFmt w:val="bullet"/>
      <w:lvlText w:val="•"/>
      <w:lvlJc w:val="left"/>
      <w:pPr>
        <w:ind w:left="5640" w:hanging="360"/>
      </w:pPr>
      <w:rPr>
        <w:rFonts w:hint="default"/>
        <w:lang w:val="es-ES" w:eastAsia="en-US" w:bidi="ar-SA"/>
      </w:rPr>
    </w:lvl>
    <w:lvl w:ilvl="6" w:tplc="A9326E80">
      <w:numFmt w:val="bullet"/>
      <w:lvlText w:val="•"/>
      <w:lvlJc w:val="left"/>
      <w:pPr>
        <w:ind w:left="6580" w:hanging="360"/>
      </w:pPr>
      <w:rPr>
        <w:rFonts w:hint="default"/>
        <w:lang w:val="es-ES" w:eastAsia="en-US" w:bidi="ar-SA"/>
      </w:rPr>
    </w:lvl>
    <w:lvl w:ilvl="7" w:tplc="86E0CC62">
      <w:numFmt w:val="bullet"/>
      <w:lvlText w:val="•"/>
      <w:lvlJc w:val="left"/>
      <w:pPr>
        <w:ind w:left="7520" w:hanging="360"/>
      </w:pPr>
      <w:rPr>
        <w:rFonts w:hint="default"/>
        <w:lang w:val="es-ES" w:eastAsia="en-US" w:bidi="ar-SA"/>
      </w:rPr>
    </w:lvl>
    <w:lvl w:ilvl="8" w:tplc="83885C2E">
      <w:numFmt w:val="bullet"/>
      <w:lvlText w:val="•"/>
      <w:lvlJc w:val="left"/>
      <w:pPr>
        <w:ind w:left="8460" w:hanging="360"/>
      </w:pPr>
      <w:rPr>
        <w:rFonts w:hint="default"/>
        <w:lang w:val="es-ES" w:eastAsia="en-US" w:bidi="ar-SA"/>
      </w:rPr>
    </w:lvl>
  </w:abstractNum>
  <w:num w:numId="1" w16cid:durableId="1246836644">
    <w:abstractNumId w:val="1"/>
  </w:num>
  <w:num w:numId="2" w16cid:durableId="1015688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1AB"/>
    <w:rsid w:val="00050221"/>
    <w:rsid w:val="00056EDE"/>
    <w:rsid w:val="000F46F9"/>
    <w:rsid w:val="00125267"/>
    <w:rsid w:val="00187371"/>
    <w:rsid w:val="001E0F8C"/>
    <w:rsid w:val="00203345"/>
    <w:rsid w:val="00385AB8"/>
    <w:rsid w:val="003B2D45"/>
    <w:rsid w:val="00493A0C"/>
    <w:rsid w:val="004945DC"/>
    <w:rsid w:val="0053193E"/>
    <w:rsid w:val="00540E27"/>
    <w:rsid w:val="005A166E"/>
    <w:rsid w:val="00603B93"/>
    <w:rsid w:val="0061051D"/>
    <w:rsid w:val="00660C3A"/>
    <w:rsid w:val="006C69BE"/>
    <w:rsid w:val="006D2D72"/>
    <w:rsid w:val="007E0A83"/>
    <w:rsid w:val="00801D54"/>
    <w:rsid w:val="00857441"/>
    <w:rsid w:val="008C3F3A"/>
    <w:rsid w:val="009421AB"/>
    <w:rsid w:val="009A05AA"/>
    <w:rsid w:val="009F2F94"/>
    <w:rsid w:val="00A630E8"/>
    <w:rsid w:val="00A94356"/>
    <w:rsid w:val="00AE2817"/>
    <w:rsid w:val="00BD5CFA"/>
    <w:rsid w:val="00C016E1"/>
    <w:rsid w:val="00DB1C36"/>
    <w:rsid w:val="00E378F5"/>
    <w:rsid w:val="00EA5923"/>
    <w:rsid w:val="00EF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6BE9A"/>
  <w15:docId w15:val="{FD7AF01A-89E5-8249-ADF8-44662422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spacing w:before="76"/>
      <w:ind w:left="98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802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spacing w:before="241"/>
      <w:ind w:left="1521" w:hanging="360"/>
    </w:pPr>
  </w:style>
  <w:style w:type="paragraph" w:customStyle="1" w:styleId="TableParagraph">
    <w:name w:val="Table Paragraph"/>
    <w:basedOn w:val="Normal"/>
    <w:uiPriority w:val="1"/>
    <w:qFormat/>
    <w:pPr>
      <w:ind w:left="70"/>
    </w:pPr>
  </w:style>
  <w:style w:type="paragraph" w:styleId="Encabezado">
    <w:name w:val="header"/>
    <w:basedOn w:val="Normal"/>
    <w:link w:val="EncabezadoCar"/>
    <w:uiPriority w:val="99"/>
    <w:unhideWhenUsed/>
    <w:rsid w:val="008574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57441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574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57441"/>
    <w:rPr>
      <w:rFonts w:ascii="Cambria" w:eastAsia="Cambria" w:hAnsi="Cambria" w:cs="Cambr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Perla Becerra</dc:creator>
  <cp:lastModifiedBy>LILIA HERNANDEZ</cp:lastModifiedBy>
  <cp:revision>10</cp:revision>
  <cp:lastPrinted>2026-01-12T19:26:00Z</cp:lastPrinted>
  <dcterms:created xsi:type="dcterms:W3CDTF">2024-10-15T23:42:00Z</dcterms:created>
  <dcterms:modified xsi:type="dcterms:W3CDTF">2026-02-10T21:06:00Z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2024-10-15T00:00:00Z</vt:filetime>
  </property>
  <property fmtid="{D5CDD505-2E9C-101B-9397-08002B2CF9AE}" pid="5" name="Producer">
    <vt:lpwstr>Microsoft® Word 2010</vt:lpwstr>
  </property>
</Properties>
</file>