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7DC39" w14:textId="77777777" w:rsidR="009A484B" w:rsidRDefault="00476F46">
      <w:pPr>
        <w:spacing w:after="40" w:line="240" w:lineRule="auto"/>
        <w:jc w:val="center"/>
      </w:pPr>
      <w:r>
        <w:rPr>
          <w:rFonts w:ascii="Verdana" w:hAnsi="Verdana"/>
          <w:b/>
          <w:sz w:val="24"/>
        </w:rPr>
        <w:t>CONSTANCIA ADMINISTRATIVA</w:t>
      </w:r>
    </w:p>
    <w:p w14:paraId="019825D7" w14:textId="77777777" w:rsidR="009A484B" w:rsidRDefault="00476F46">
      <w:pPr>
        <w:spacing w:after="80" w:line="240" w:lineRule="auto"/>
        <w:jc w:val="center"/>
      </w:pPr>
      <w:r>
        <w:rPr>
          <w:rFonts w:ascii="Verdana" w:hAnsi="Verdana"/>
          <w:b/>
          <w:sz w:val="21"/>
        </w:rPr>
        <w:t>INEXISTENCIA DE ACTOS O PROCEDIMIENTOS REPORTABLES</w:t>
      </w:r>
    </w:p>
    <w:p w14:paraId="44F0663F" w14:textId="77777777" w:rsidR="009A484B" w:rsidRDefault="00476F46">
      <w:pPr>
        <w:spacing w:after="240" w:line="240" w:lineRule="auto"/>
        <w:jc w:val="center"/>
      </w:pPr>
      <w:r>
        <w:rPr>
          <w:rFonts w:ascii="Verdana" w:hAnsi="Verdana"/>
          <w:b/>
          <w:sz w:val="18"/>
        </w:rPr>
        <w:t>Obligación de transparencia: artículo 84, fracción XXXIII</w:t>
      </w:r>
    </w:p>
    <w:p w14:paraId="558F611E" w14:textId="6511CE87" w:rsidR="009A484B" w:rsidRDefault="00476F46">
      <w:pPr>
        <w:spacing w:after="200" w:line="240" w:lineRule="auto"/>
        <w:jc w:val="both"/>
      </w:pPr>
      <w:r>
        <w:rPr>
          <w:rFonts w:ascii="Verdana" w:hAnsi="Verdana"/>
          <w:sz w:val="20"/>
        </w:rPr>
        <w:t xml:space="preserve"> Villa de Arriaga, San Luis Potosí, y previa revisión de los expedientes y registros administrativos a cargo del área, hago constar lo siguiente:</w:t>
      </w:r>
    </w:p>
    <w:p w14:paraId="788DA638" w14:textId="77777777" w:rsidR="009A484B" w:rsidRDefault="00476F46">
      <w:pPr>
        <w:spacing w:after="80" w:line="240" w:lineRule="auto"/>
      </w:pPr>
      <w:r>
        <w:rPr>
          <w:rFonts w:ascii="Verdana" w:hAnsi="Verdana"/>
          <w:b/>
          <w:sz w:val="18"/>
        </w:rPr>
        <w:t>I. FUNDAMENTO</w:t>
      </w:r>
    </w:p>
    <w:p w14:paraId="6D2EA8E1" w14:textId="77777777" w:rsidR="009A484B" w:rsidRDefault="00476F46">
      <w:pPr>
        <w:spacing w:after="120" w:line="240" w:lineRule="auto"/>
        <w:jc w:val="both"/>
      </w:pPr>
      <w:r>
        <w:rPr>
          <w:rFonts w:ascii="Verdana" w:hAnsi="Verdana"/>
          <w:sz w:val="18"/>
        </w:rPr>
        <w:t>La presente constancia se emite con fundamento en el artículo 84, fracción XXXIII, de la Ley de Transparencia y Acceso a la Información Pública del Estado de San Luis Potosí, relativo a las convocatorias e información acerca de permisos, licencias, concesiones, licitaciones de obra, adquisiciones, arrendamientos, prestaciones de servicios y autorizaciones otorgadas por las entidades públicas; en la Ley de Adquisiciones del Estado de San Luis Potosí, en lo conducente a los procedimientos de contratación de adquisiciones, arrendamientos y servicios; y en los artículos 54, fracción I, y 61 de la Ley de Transparencia citada.</w:t>
      </w:r>
    </w:p>
    <w:p w14:paraId="3211A75E" w14:textId="77777777" w:rsidR="009A484B" w:rsidRDefault="00476F46">
      <w:pPr>
        <w:spacing w:after="80" w:line="240" w:lineRule="auto"/>
      </w:pPr>
      <w:r>
        <w:rPr>
          <w:rFonts w:ascii="Verdana" w:hAnsi="Verdana"/>
          <w:b/>
          <w:sz w:val="18"/>
        </w:rPr>
        <w:t>II. MOTIVACIÓN</w:t>
      </w:r>
    </w:p>
    <w:p w14:paraId="6A4E7CB7" w14:textId="77777777" w:rsidR="009A484B" w:rsidRDefault="00476F46">
      <w:pPr>
        <w:spacing w:after="120" w:line="240" w:lineRule="auto"/>
        <w:jc w:val="both"/>
      </w:pPr>
      <w:r>
        <w:rPr>
          <w:rFonts w:ascii="Verdana" w:hAnsi="Verdana"/>
          <w:sz w:val="18"/>
        </w:rPr>
        <w:t>De la revisión de los expedientes, convocatorias, autorizaciones y registros administrativos correspondientes no se identificaron actos o procedimientos de la naturaleza descrita en la fracción XXXIII que generen información nueva susceptible de publicación.</w:t>
      </w:r>
    </w:p>
    <w:p w14:paraId="601361D4" w14:textId="77777777" w:rsidR="009A484B" w:rsidRDefault="00476F46">
      <w:pPr>
        <w:spacing w:after="80" w:line="240" w:lineRule="auto"/>
      </w:pPr>
      <w:r>
        <w:rPr>
          <w:rFonts w:ascii="Verdana" w:hAnsi="Verdana"/>
          <w:b/>
          <w:sz w:val="18"/>
        </w:rPr>
        <w:t>III. CONSTANCIA</w:t>
      </w:r>
    </w:p>
    <w:p w14:paraId="629CEAB0" w14:textId="77777777" w:rsidR="009A484B" w:rsidRDefault="00476F46">
      <w:pPr>
        <w:spacing w:after="120" w:line="240" w:lineRule="auto"/>
        <w:jc w:val="both"/>
      </w:pPr>
      <w:r>
        <w:rPr>
          <w:rFonts w:ascii="Verdana" w:hAnsi="Verdana"/>
          <w:sz w:val="18"/>
        </w:rPr>
        <w:t>Se hace constar que no se emitieron permisos, licencias, concesiones o autorizaciones a particulares, ni se localizaron convocatorias o procedimientos de licitación de obra, adquisición, arrendamiento o prestación de servicios que deban incorporarse como nuevos registros en esta obligación.</w:t>
      </w:r>
    </w:p>
    <w:p w14:paraId="38E458A0" w14:textId="56504A5B" w:rsidR="009A484B" w:rsidRDefault="00476F46">
      <w:pPr>
        <w:spacing w:after="280" w:line="240" w:lineRule="auto"/>
        <w:jc w:val="both"/>
        <w:rPr>
          <w:rFonts w:ascii="Verdana" w:hAnsi="Verdana"/>
          <w:i/>
          <w:sz w:val="17"/>
        </w:rPr>
      </w:pPr>
      <w:r>
        <w:rPr>
          <w:rFonts w:ascii="Verdana" w:hAnsi="Verdana"/>
          <w:i/>
          <w:sz w:val="17"/>
        </w:rPr>
        <w:t>Esta constancia se limita a la fracción XXXIII. No sustituye la revisión de la fracción XXXIV relativa a resultados de procedimientos de adjudicación directa, invitación restringida o licitación, los cuales deberán reportarse cuando existan.</w:t>
      </w:r>
    </w:p>
    <w:p w14:paraId="614170E1" w14:textId="26945031" w:rsidR="00CC1F26" w:rsidRDefault="00CC1F26">
      <w:pPr>
        <w:spacing w:after="280" w:line="240" w:lineRule="auto"/>
        <w:jc w:val="both"/>
        <w:rPr>
          <w:rFonts w:ascii="Verdana" w:hAnsi="Verdana"/>
          <w:i/>
          <w:sz w:val="17"/>
        </w:rPr>
      </w:pPr>
    </w:p>
    <w:p w14:paraId="501F7C8D" w14:textId="0FFE1585" w:rsidR="009A484B" w:rsidRDefault="009A484B" w:rsidP="00A32CFA">
      <w:pPr>
        <w:tabs>
          <w:tab w:val="left" w:pos="3500"/>
        </w:tabs>
        <w:spacing w:after="280" w:line="240" w:lineRule="auto"/>
        <w:jc w:val="both"/>
      </w:pPr>
    </w:p>
    <w:sectPr w:rsidR="009A484B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181" w:right="1181" w:bottom="893" w:left="118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E1EE8" w14:textId="77777777" w:rsidR="001F3C76" w:rsidRDefault="001F3C76">
      <w:pPr>
        <w:spacing w:before="0" w:after="0" w:line="240" w:lineRule="auto"/>
      </w:pPr>
      <w:r>
        <w:separator/>
      </w:r>
    </w:p>
  </w:endnote>
  <w:endnote w:type="continuationSeparator" w:id="0">
    <w:p w14:paraId="760AF0CF" w14:textId="77777777" w:rsidR="001F3C76" w:rsidRDefault="001F3C7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411A2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1BF51FE9" w14:textId="77777777" w:rsidR="00FE5BB5" w:rsidRPr="00421CBD" w:rsidRDefault="001F3C76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EAEE1" w14:textId="77777777" w:rsidR="001F3C76" w:rsidRDefault="001F3C76">
      <w:pPr>
        <w:spacing w:before="0" w:after="0" w:line="240" w:lineRule="auto"/>
      </w:pPr>
      <w:r>
        <w:separator/>
      </w:r>
    </w:p>
  </w:footnote>
  <w:footnote w:type="continuationSeparator" w:id="0">
    <w:p w14:paraId="3FDAB635" w14:textId="77777777" w:rsidR="001F3C76" w:rsidRDefault="001F3C7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0755D" w14:textId="77777777" w:rsidR="00FE5BB5" w:rsidRDefault="001F3C76">
    <w:pPr>
      <w:pStyle w:val="Encabezado"/>
    </w:pPr>
    <w:r>
      <w:pict w14:anchorId="57BF2E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72E51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C55D03B" wp14:editId="632253C7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F3C76">
      <w:rPr>
        <w:rFonts w:asciiTheme="minorHAnsi" w:hAnsiTheme="minorHAnsi"/>
      </w:rPr>
      <w:pict w14:anchorId="36F4EC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11C89D17" w14:textId="77777777" w:rsidR="00FE5BB5" w:rsidRDefault="001F3C7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A7EA7" w14:textId="77777777" w:rsidR="00FE5BB5" w:rsidRDefault="001F3C76">
    <w:pPr>
      <w:pStyle w:val="Encabezado"/>
    </w:pPr>
    <w:r>
      <w:pict w14:anchorId="6D14A5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1F3C76"/>
    <w:rsid w:val="002A1E47"/>
    <w:rsid w:val="003E4464"/>
    <w:rsid w:val="00476F46"/>
    <w:rsid w:val="005E7C43"/>
    <w:rsid w:val="00734F77"/>
    <w:rsid w:val="007E3012"/>
    <w:rsid w:val="00926DEA"/>
    <w:rsid w:val="009A484B"/>
    <w:rsid w:val="00A32CFA"/>
    <w:rsid w:val="00CC1F26"/>
    <w:rsid w:val="00E17584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87E8F11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3</cp:revision>
  <dcterms:created xsi:type="dcterms:W3CDTF">2026-09-14T17:19:00Z</dcterms:created>
  <dcterms:modified xsi:type="dcterms:W3CDTF">2026-09-16T19:11:00Z</dcterms:modified>
</cp:coreProperties>
</file>