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0790" w:rsidRPr="00FE6DFD" w:rsidRDefault="00FE6DFD" w:rsidP="00FE6DFD">
      <w:pPr>
        <w:jc w:val="both"/>
      </w:pPr>
      <w:r w:rsidRPr="00FE6DFD">
        <w:t>El sujeto obligado si esta facultado para generar la información con fundamento en la Ley de Transparencia y Acceso a la Informacion Publica de San Luis Potosí en su Artículo 84 Fracción XXIII, sin embargo durante el mes de Abril no hubieron servidores públicos sancionados, con fundamento en el artículo 27 de la Ley de Responsabilidades Administrativas para el Estado de San Luis Potosí. Llenando el formato para cumplimiento en apego a los criterios y lineamientos para el llenado del mismo.</w:t>
      </w:r>
      <w:bookmarkStart w:id="0" w:name="_GoBack"/>
      <w:bookmarkEnd w:id="0"/>
    </w:p>
    <w:sectPr w:rsidR="00190790" w:rsidRPr="00FE6DF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221"/>
    <w:rsid w:val="00075DA0"/>
    <w:rsid w:val="000B3221"/>
    <w:rsid w:val="00190790"/>
    <w:rsid w:val="006B2838"/>
    <w:rsid w:val="00FE6DF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D57BCE-771B-40F4-BFCE-EB627EE5A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76</Words>
  <Characters>419</Characters>
  <Application>Microsoft Office Word</Application>
  <DocSecurity>0</DocSecurity>
  <Lines>3</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demian Alberto</dc:creator>
  <cp:keywords/>
  <dc:description/>
  <cp:lastModifiedBy>demian Alberto</cp:lastModifiedBy>
  <cp:revision>2</cp:revision>
  <dcterms:created xsi:type="dcterms:W3CDTF">2026-09-02T04:03:00Z</dcterms:created>
  <dcterms:modified xsi:type="dcterms:W3CDTF">2026-09-02T04:03:00Z</dcterms:modified>
</cp:coreProperties>
</file>