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2A99977C" w14:textId="77777777" w:rsidR="00AB7D71" w:rsidRDefault="00AB7D71" w:rsidP="00451B98">
      <w:pPr>
        <w:spacing w:after="0" w:line="360" w:lineRule="auto"/>
        <w:jc w:val="both"/>
        <w:rPr>
          <w:rFonts w:ascii="Arial" w:eastAsia="Calibri" w:hAnsi="Arial" w:cs="Arial"/>
          <w:b/>
          <w:sz w:val="24"/>
          <w:szCs w:val="24"/>
          <w:lang w:val="es-MX"/>
        </w:rPr>
      </w:pPr>
    </w:p>
    <w:p w14:paraId="6473B657" w14:textId="77777777" w:rsidR="00AB7D71" w:rsidRDefault="00AB7D71" w:rsidP="00451B98">
      <w:pPr>
        <w:spacing w:after="0" w:line="360" w:lineRule="auto"/>
        <w:jc w:val="both"/>
        <w:rPr>
          <w:rFonts w:ascii="Arial" w:eastAsia="Calibri" w:hAnsi="Arial" w:cs="Arial"/>
          <w:b/>
          <w:sz w:val="24"/>
          <w:szCs w:val="24"/>
          <w:lang w:val="es-MX"/>
        </w:rPr>
      </w:pPr>
    </w:p>
    <w:p w14:paraId="659D1E52" w14:textId="5BB6F1A5" w:rsidR="00451B98" w:rsidRPr="000D504F" w:rsidRDefault="002567AC"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006F0D0D" w:rsidRPr="000D504F">
        <w:rPr>
          <w:rFonts w:ascii="Arial" w:eastAsia="Calibri" w:hAnsi="Arial" w:cs="Arial"/>
          <w:b/>
          <w:sz w:val="24"/>
          <w:szCs w:val="24"/>
          <w:lang w:val="es-MX"/>
        </w:rPr>
        <w:t>-</w:t>
      </w:r>
      <w:r w:rsidR="00767762">
        <w:rPr>
          <w:rFonts w:ascii="Arial" w:eastAsia="Calibri" w:hAnsi="Arial" w:cs="Arial"/>
          <w:b/>
          <w:sz w:val="24"/>
          <w:szCs w:val="24"/>
          <w:lang w:val="es-MX"/>
        </w:rPr>
        <w:t>027</w:t>
      </w:r>
      <w:r w:rsidR="0098405B">
        <w:rPr>
          <w:rFonts w:ascii="Arial" w:eastAsia="Calibri" w:hAnsi="Arial" w:cs="Arial"/>
          <w:b/>
          <w:sz w:val="24"/>
          <w:szCs w:val="24"/>
          <w:lang w:val="es-MX"/>
        </w:rPr>
        <w:t>/2026</w:t>
      </w:r>
      <w:r w:rsidR="006F0D0D" w:rsidRPr="000D504F">
        <w:rPr>
          <w:rFonts w:ascii="Arial" w:eastAsia="Calibri" w:hAnsi="Arial" w:cs="Arial"/>
          <w:b/>
          <w:sz w:val="24"/>
          <w:szCs w:val="24"/>
          <w:lang w:val="es-MX"/>
        </w:rPr>
        <w:t>. 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213505">
        <w:rPr>
          <w:rFonts w:ascii="Arial" w:eastAsia="Calibri" w:hAnsi="Arial" w:cs="Arial"/>
          <w:b/>
          <w:sz w:val="24"/>
          <w:szCs w:val="24"/>
          <w:lang w:val="es-MX"/>
        </w:rPr>
        <w:t xml:space="preserve"> </w:t>
      </w:r>
      <w:r w:rsidR="00767762">
        <w:rPr>
          <w:rFonts w:ascii="Arial" w:eastAsia="Calibri" w:hAnsi="Arial" w:cs="Arial"/>
          <w:b/>
          <w:sz w:val="24"/>
          <w:szCs w:val="24"/>
          <w:lang w:val="es-MX"/>
        </w:rPr>
        <w:t>MUNICIPIO DE VILLA DE REYES</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939F12B" w14:textId="2C647459" w:rsidR="00463C7E" w:rsidRPr="000D504F" w:rsidRDefault="00463C7E" w:rsidP="00134D2B">
      <w:pPr>
        <w:spacing w:after="0" w:line="240" w:lineRule="auto"/>
        <w:jc w:val="both"/>
        <w:rPr>
          <w:rFonts w:ascii="Arial" w:eastAsia="Calibri" w:hAnsi="Arial" w:cs="Arial"/>
          <w:b/>
          <w:sz w:val="24"/>
          <w:szCs w:val="24"/>
          <w:lang w:val="es-MX"/>
        </w:rPr>
      </w:pPr>
    </w:p>
    <w:p w14:paraId="0152C820" w14:textId="0E277264" w:rsidR="00463C7E" w:rsidRPr="000D504F" w:rsidRDefault="00463C7E" w:rsidP="00951E7F">
      <w:pPr>
        <w:spacing w:after="0" w:line="276" w:lineRule="auto"/>
        <w:jc w:val="both"/>
        <w:rPr>
          <w:rFonts w:ascii="Arial" w:eastAsia="Calibri" w:hAnsi="Arial" w:cs="Arial"/>
          <w:b/>
          <w:sz w:val="24"/>
          <w:szCs w:val="24"/>
          <w:lang w:val="es-MX"/>
        </w:rPr>
      </w:pPr>
    </w:p>
    <w:p w14:paraId="3AF56311" w14:textId="34388385" w:rsidR="00532FB6" w:rsidRPr="00433E07" w:rsidRDefault="00532FB6" w:rsidP="0098405B">
      <w:pPr>
        <w:spacing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DA753C" w:rsidRPr="000D504F">
        <w:rPr>
          <w:rStyle w:val="1Car"/>
          <w:color w:val="auto"/>
        </w:rPr>
        <w:t xml:space="preserve"> </w:t>
      </w:r>
      <w:r w:rsidR="00767762">
        <w:rPr>
          <w:rStyle w:val="1Car"/>
          <w:color w:val="auto"/>
        </w:rPr>
        <w:t>diecisiete</w:t>
      </w:r>
      <w:r w:rsidR="00BA3D74">
        <w:rPr>
          <w:rStyle w:val="1Car"/>
          <w:color w:val="auto"/>
        </w:rPr>
        <w:t xml:space="preserve"> de febrero</w:t>
      </w:r>
      <w:r w:rsidR="0098405B">
        <w:rPr>
          <w:rStyle w:val="1Car"/>
          <w:color w:val="auto"/>
        </w:rPr>
        <w:t xml:space="preserve"> de dos mil veintiséis</w:t>
      </w:r>
      <w:r w:rsidRPr="000D504F">
        <w:rPr>
          <w:rStyle w:val="1Car"/>
          <w:color w:val="auto"/>
        </w:rPr>
        <w:t>,</w:t>
      </w:r>
      <w:r w:rsidR="007C0CE8" w:rsidRPr="000D504F">
        <w:rPr>
          <w:rFonts w:eastAsiaTheme="minorEastAsia" w:cs="Arial"/>
          <w:sz w:val="24"/>
          <w:szCs w:val="24"/>
          <w:lang w:val="es-MX" w:eastAsia="es-MX"/>
        </w:rPr>
        <w:t xml:space="preserve"> </w:t>
      </w:r>
      <w:r w:rsidR="00AB7D71">
        <w:rPr>
          <w:rFonts w:ascii="Arial" w:eastAsia="Calibri" w:hAnsi="Arial" w:cs="Arial"/>
          <w:sz w:val="24"/>
          <w:szCs w:val="24"/>
          <w:lang w:val="es-MX"/>
        </w:rPr>
        <w:t xml:space="preserve">se </w:t>
      </w:r>
      <w:r w:rsidR="00FB3D38">
        <w:rPr>
          <w:rFonts w:ascii="Arial" w:eastAsia="Calibri" w:hAnsi="Arial" w:cs="Arial"/>
          <w:sz w:val="24"/>
          <w:szCs w:val="24"/>
          <w:lang w:val="es-MX"/>
        </w:rPr>
        <w:t>dictó un proveído dentro de</w:t>
      </w:r>
      <w:r w:rsidR="007C0CE8" w:rsidRPr="000D504F">
        <w:rPr>
          <w:rFonts w:ascii="Arial" w:eastAsia="Calibri" w:hAnsi="Arial" w:cs="Arial"/>
          <w:sz w:val="24"/>
          <w:szCs w:val="24"/>
          <w:lang w:val="es-MX"/>
        </w:rPr>
        <w:t xml:space="preserve"> los autos que integran el recurso de revisión </w:t>
      </w:r>
      <w:r w:rsidR="00136965" w:rsidRPr="000D504F">
        <w:rPr>
          <w:rStyle w:val="1Car"/>
          <w:b/>
          <w:color w:val="auto"/>
        </w:rPr>
        <w:t>RR-</w:t>
      </w:r>
      <w:r w:rsidR="00767762">
        <w:rPr>
          <w:rStyle w:val="1Car"/>
          <w:b/>
          <w:color w:val="auto"/>
        </w:rPr>
        <w:t>1001/2025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6BE523BE" w14:textId="77777777" w:rsidR="00767762" w:rsidRPr="00767762" w:rsidRDefault="001917C9" w:rsidP="00767762">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r w:rsidR="00767762" w:rsidRPr="00767762">
        <w:rPr>
          <w:rFonts w:ascii="Arial" w:eastAsia="Times New Roman" w:hAnsi="Arial" w:cs="Arial"/>
          <w:color w:val="2F5496" w:themeColor="accent1" w:themeShade="BF"/>
          <w:sz w:val="18"/>
          <w:szCs w:val="23"/>
          <w:lang w:val="es-MX" w:eastAsia="es-ES"/>
        </w:rPr>
        <w:t>San Luis Potosí, S.L.P., a diecisiete de febrero de dos mil veintiséis.</w:t>
      </w:r>
    </w:p>
    <w:p w14:paraId="509927FC" w14:textId="77777777" w:rsidR="00767762" w:rsidRPr="00767762" w:rsidRDefault="00767762" w:rsidP="00767762">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767762">
        <w:rPr>
          <w:rFonts w:ascii="Arial" w:eastAsia="Times New Roman" w:hAnsi="Arial" w:cs="Arial"/>
          <w:b/>
          <w:color w:val="2F5496" w:themeColor="accent1" w:themeShade="BF"/>
          <w:sz w:val="18"/>
          <w:szCs w:val="23"/>
          <w:lang w:val="es-MX" w:eastAsia="es-ES"/>
        </w:rPr>
        <w:t xml:space="preserve">VISTO </w:t>
      </w:r>
      <w:r w:rsidRPr="00767762">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767762">
        <w:rPr>
          <w:rFonts w:ascii="Arial" w:eastAsia="Times New Roman" w:hAnsi="Arial" w:cs="Arial"/>
          <w:color w:val="2F5496" w:themeColor="accent1" w:themeShade="BF"/>
          <w:sz w:val="18"/>
          <w:szCs w:val="23"/>
          <w:lang w:eastAsia="es-ES"/>
        </w:rPr>
        <w:t>.</w:t>
      </w:r>
    </w:p>
    <w:p w14:paraId="1E9FC10C" w14:textId="77777777" w:rsidR="00767762" w:rsidRPr="00767762" w:rsidRDefault="00767762" w:rsidP="00767762">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767762">
        <w:rPr>
          <w:rFonts w:ascii="Arial" w:eastAsia="Times New Roman" w:hAnsi="Arial" w:cs="Arial"/>
          <w:b/>
          <w:color w:val="2F5496" w:themeColor="accent1" w:themeShade="BF"/>
          <w:sz w:val="18"/>
          <w:szCs w:val="23"/>
          <w:lang w:val="es-MX" w:eastAsia="es-ES"/>
        </w:rPr>
        <w:t>ACUERDO:</w:t>
      </w:r>
    </w:p>
    <w:p w14:paraId="71BD9C4F" w14:textId="77777777" w:rsidR="00767762" w:rsidRPr="00767762" w:rsidRDefault="00767762" w:rsidP="00767762">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767762">
        <w:rPr>
          <w:rFonts w:ascii="Arial" w:eastAsia="Times New Roman" w:hAnsi="Arial" w:cs="Arial"/>
          <w:b/>
          <w:color w:val="2F5496" w:themeColor="accent1" w:themeShade="BF"/>
          <w:sz w:val="18"/>
          <w:szCs w:val="23"/>
          <w:lang w:val="es-MX" w:eastAsia="es-ES"/>
        </w:rPr>
        <w:t xml:space="preserve">PRIMERO. </w:t>
      </w:r>
      <w:r w:rsidRPr="00767762">
        <w:rPr>
          <w:rFonts w:ascii="Arial" w:eastAsia="Arial" w:hAnsi="Arial" w:cs="Arial"/>
          <w:color w:val="2F5496" w:themeColor="accent1" w:themeShade="BF"/>
          <w:spacing w:val="1"/>
          <w:sz w:val="18"/>
          <w:szCs w:val="23"/>
          <w:lang w:val="es-MX" w:eastAsia="es-ES"/>
        </w:rPr>
        <w:t>De acuerdo con las constancias de autos, se advierte que el</w:t>
      </w:r>
      <w:r w:rsidRPr="00767762">
        <w:rPr>
          <w:rFonts w:ascii="Arial" w:eastAsia="Arial" w:hAnsi="Arial" w:cs="Arial"/>
          <w:iCs/>
          <w:color w:val="2F5496" w:themeColor="accent1" w:themeShade="BF"/>
          <w:spacing w:val="1"/>
          <w:sz w:val="18"/>
          <w:szCs w:val="23"/>
          <w:lang w:val="es-MX" w:eastAsia="es-ES"/>
        </w:rPr>
        <w:t xml:space="preserve"> </w:t>
      </w:r>
      <w:r w:rsidRPr="00767762">
        <w:rPr>
          <w:rFonts w:ascii="Arial" w:eastAsia="Arial" w:hAnsi="Arial" w:cs="Arial"/>
          <w:b/>
          <w:iCs/>
          <w:color w:val="2F5496" w:themeColor="accent1" w:themeShade="BF"/>
          <w:spacing w:val="1"/>
          <w:sz w:val="18"/>
          <w:szCs w:val="23"/>
          <w:lang w:val="es-MX" w:eastAsia="es-ES"/>
        </w:rPr>
        <w:t>cinco de diciembre de dos mil veinticinco</w:t>
      </w:r>
      <w:r w:rsidRPr="00767762">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12227053" w14:textId="77777777" w:rsidR="00767762" w:rsidRPr="00767762" w:rsidRDefault="00767762" w:rsidP="00767762">
      <w:pPr>
        <w:spacing w:after="0" w:line="240" w:lineRule="auto"/>
        <w:ind w:left="680" w:right="709"/>
        <w:jc w:val="both"/>
        <w:rPr>
          <w:rFonts w:ascii="Arial" w:eastAsia="Arial" w:hAnsi="Arial" w:cs="Arial"/>
          <w:iCs/>
          <w:color w:val="2F5496" w:themeColor="accent1" w:themeShade="BF"/>
          <w:spacing w:val="1"/>
          <w:sz w:val="18"/>
          <w:szCs w:val="23"/>
          <w:lang w:val="es-MX" w:eastAsia="es-ES"/>
        </w:rPr>
      </w:pPr>
      <w:r w:rsidRPr="00767762">
        <w:rPr>
          <w:rFonts w:ascii="Arial" w:eastAsia="Arial" w:hAnsi="Arial" w:cs="Arial"/>
          <w:iCs/>
          <w:color w:val="2F5496" w:themeColor="accent1" w:themeShade="BF"/>
          <w:spacing w:val="1"/>
          <w:sz w:val="18"/>
          <w:szCs w:val="23"/>
          <w:lang w:val="es-MX" w:eastAsia="es-ES"/>
        </w:rPr>
        <w:t>“</w:t>
      </w:r>
      <w:r w:rsidRPr="00767762">
        <w:rPr>
          <w:rFonts w:ascii="Arial" w:eastAsia="Arial" w:hAnsi="Arial" w:cs="Arial"/>
          <w:i/>
          <w:iCs/>
          <w:color w:val="2F5496" w:themeColor="accent1" w:themeShade="BF"/>
          <w:spacing w:val="1"/>
          <w:sz w:val="16"/>
          <w:szCs w:val="23"/>
          <w:lang w:val="es-MX" w:eastAsia="es-ES"/>
        </w:rPr>
        <w:t>[…]</w:t>
      </w:r>
    </w:p>
    <w:p w14:paraId="4E3BC9BD" w14:textId="77777777" w:rsidR="00767762" w:rsidRPr="00767762" w:rsidRDefault="00767762" w:rsidP="00767762">
      <w:pPr>
        <w:pStyle w:val="corte4fondo"/>
        <w:tabs>
          <w:tab w:val="left" w:pos="567"/>
        </w:tabs>
        <w:spacing w:line="240" w:lineRule="auto"/>
        <w:ind w:right="709"/>
        <w:rPr>
          <w:rFonts w:eastAsia="Arial" w:cs="Arial"/>
          <w:b/>
          <w:iCs/>
          <w:color w:val="2F5496" w:themeColor="accent1" w:themeShade="BF"/>
          <w:spacing w:val="1"/>
          <w:sz w:val="18"/>
          <w:szCs w:val="23"/>
          <w:lang w:eastAsia="es-ES"/>
        </w:rPr>
      </w:pPr>
      <w:r w:rsidRPr="00767762">
        <w:rPr>
          <w:rFonts w:eastAsia="Arial" w:cs="Arial"/>
          <w:b/>
          <w:iCs/>
          <w:color w:val="2F5496" w:themeColor="accent1" w:themeShade="BF"/>
          <w:spacing w:val="1"/>
          <w:sz w:val="18"/>
          <w:szCs w:val="23"/>
          <w:lang w:eastAsia="es-ES"/>
        </w:rPr>
        <w:t>5.1. Sentido y efectos de esta resolución.</w:t>
      </w:r>
    </w:p>
    <w:p w14:paraId="66B72A3B" w14:textId="77777777" w:rsidR="00767762" w:rsidRPr="00767762" w:rsidRDefault="00767762" w:rsidP="00767762">
      <w:pPr>
        <w:pStyle w:val="corte4fondo"/>
        <w:tabs>
          <w:tab w:val="left" w:pos="567"/>
        </w:tabs>
        <w:spacing w:line="240" w:lineRule="auto"/>
        <w:ind w:left="709" w:right="709" w:firstLine="0"/>
        <w:rPr>
          <w:rFonts w:eastAsia="Arial" w:cs="Arial"/>
          <w:i/>
          <w:iCs/>
          <w:color w:val="2F5496" w:themeColor="accent1" w:themeShade="BF"/>
          <w:spacing w:val="1"/>
          <w:sz w:val="16"/>
          <w:szCs w:val="21"/>
        </w:rPr>
      </w:pPr>
      <w:r w:rsidRPr="00767762">
        <w:rPr>
          <w:rFonts w:eastAsia="Arial" w:cs="Arial"/>
          <w:i/>
          <w:iCs/>
          <w:color w:val="2F5496" w:themeColor="accent1" w:themeShade="BF"/>
          <w:spacing w:val="1"/>
          <w:sz w:val="16"/>
          <w:szCs w:val="21"/>
        </w:rPr>
        <w:t xml:space="preserve">Por las consideraciones expuestas, el Pleno de esta Comisión Estatal de Garantía de Acceso a la Información Pública de conformidad con el artículo 175, fracción III de la Ley de Transparencia y Acceso a la Información Pública del Estado REVOCA la respuesta proporcionada por el sujeto obligado y lo conmina para que: </w:t>
      </w:r>
    </w:p>
    <w:p w14:paraId="1BDBF9B8" w14:textId="77777777" w:rsidR="00767762" w:rsidRPr="00767762" w:rsidRDefault="00767762" w:rsidP="00767762">
      <w:pPr>
        <w:pStyle w:val="corte4fondo"/>
        <w:numPr>
          <w:ilvl w:val="0"/>
          <w:numId w:val="4"/>
        </w:numPr>
        <w:tabs>
          <w:tab w:val="left" w:pos="567"/>
        </w:tabs>
        <w:spacing w:line="240" w:lineRule="auto"/>
        <w:ind w:left="709" w:right="709" w:firstLine="0"/>
        <w:rPr>
          <w:rFonts w:eastAsia="Arial" w:cs="Arial"/>
          <w:i/>
          <w:iCs/>
          <w:color w:val="2F5496" w:themeColor="accent1" w:themeShade="BF"/>
          <w:spacing w:val="1"/>
          <w:sz w:val="16"/>
          <w:szCs w:val="21"/>
        </w:rPr>
      </w:pPr>
      <w:r w:rsidRPr="00767762">
        <w:rPr>
          <w:rFonts w:eastAsia="Arial" w:cs="Arial"/>
          <w:i/>
          <w:iCs/>
          <w:color w:val="2F5496" w:themeColor="accent1" w:themeShade="BF"/>
          <w:spacing w:val="1"/>
          <w:sz w:val="16"/>
          <w:szCs w:val="21"/>
        </w:rPr>
        <w:t>El Titular de la Unidad de Transparencia turne la solicitud de información a la Dirección General de Seguridad Pública Municipal de Villa de Reyes para que dicha área realice la búsqueda exhaustiva dentro de sus archivos físicos y bases de datos de la información estadística relacionada con la incidencia delictiva y proporcione aquella que corresponde al tipo de evento, la fecha y hora, lugar y ubicación de cada incidente; ahora, en el caso de la información relativa a las coordenadas geográficas del incidente delictivo, el sujeto obligado deberá realizar la búsqueda de dicho dato y en caso de no haber generado la aludida información, deberá fundar y motivar tal circunstancia.</w:t>
      </w:r>
    </w:p>
    <w:p w14:paraId="6107CAFA" w14:textId="77777777" w:rsidR="00767762" w:rsidRPr="00767762" w:rsidRDefault="00767762" w:rsidP="00767762">
      <w:pPr>
        <w:pStyle w:val="corte4fondo"/>
        <w:tabs>
          <w:tab w:val="left" w:pos="567"/>
        </w:tabs>
        <w:spacing w:line="240" w:lineRule="auto"/>
        <w:ind w:left="709" w:right="709" w:firstLine="0"/>
        <w:rPr>
          <w:rFonts w:eastAsia="Arial" w:cs="Arial"/>
          <w:i/>
          <w:iCs/>
          <w:color w:val="2F5496" w:themeColor="accent1" w:themeShade="BF"/>
          <w:spacing w:val="1"/>
          <w:sz w:val="16"/>
          <w:szCs w:val="21"/>
        </w:rPr>
      </w:pPr>
      <w:r w:rsidRPr="00767762">
        <w:rPr>
          <w:rFonts w:eastAsia="Arial" w:cs="Arial"/>
          <w:i/>
          <w:iCs/>
          <w:color w:val="2F5496" w:themeColor="accent1" w:themeShade="BF"/>
          <w:spacing w:val="1"/>
          <w:sz w:val="16"/>
          <w:szCs w:val="21"/>
        </w:rPr>
        <w:t>Asimismo, el sujeto obligado deberá entregar la información con la que cuenta, en la modalidad que obre disponible.</w:t>
      </w:r>
      <w:bookmarkStart w:id="1" w:name="_GoBack"/>
      <w:bookmarkEnd w:id="1"/>
    </w:p>
    <w:p w14:paraId="0302CF70" w14:textId="77777777" w:rsidR="00767762" w:rsidRPr="00767762" w:rsidRDefault="00767762" w:rsidP="00767762">
      <w:pPr>
        <w:pStyle w:val="corte4fondo"/>
        <w:tabs>
          <w:tab w:val="left" w:pos="567"/>
        </w:tabs>
        <w:spacing w:line="240" w:lineRule="auto"/>
        <w:ind w:left="709" w:right="709" w:firstLine="0"/>
        <w:rPr>
          <w:rFonts w:eastAsia="Arial" w:cs="Arial"/>
          <w:i/>
          <w:iCs/>
          <w:color w:val="2F5496" w:themeColor="accent1" w:themeShade="BF"/>
          <w:spacing w:val="1"/>
          <w:sz w:val="16"/>
          <w:szCs w:val="21"/>
        </w:rPr>
      </w:pPr>
      <w:r w:rsidRPr="00767762">
        <w:rPr>
          <w:rFonts w:eastAsia="Arial" w:cs="Arial"/>
          <w:i/>
          <w:iCs/>
          <w:color w:val="2F5496" w:themeColor="accent1" w:themeShade="BF"/>
          <w:spacing w:val="1"/>
          <w:sz w:val="16"/>
          <w:szCs w:val="21"/>
        </w:rPr>
        <w:t>Lo anterior en la inteligencia de que el periodo de búsqueda de la información deberá ser a partir del uno de enero de 2018 a la fecha de presentación de la solicitud de información.</w:t>
      </w:r>
    </w:p>
    <w:p w14:paraId="1DDC9D68" w14:textId="77777777" w:rsidR="00767762" w:rsidRPr="00767762" w:rsidRDefault="00767762" w:rsidP="00767762">
      <w:pPr>
        <w:spacing w:after="0" w:line="240" w:lineRule="auto"/>
        <w:ind w:left="680" w:right="709"/>
        <w:jc w:val="both"/>
        <w:rPr>
          <w:rFonts w:ascii="Arial" w:eastAsia="Arial" w:hAnsi="Arial" w:cs="Arial"/>
          <w:iCs/>
          <w:color w:val="2F5496" w:themeColor="accent1" w:themeShade="BF"/>
          <w:spacing w:val="1"/>
          <w:sz w:val="18"/>
          <w:szCs w:val="23"/>
          <w:lang w:val="es-MX" w:eastAsia="es-ES"/>
        </w:rPr>
      </w:pPr>
      <w:r w:rsidRPr="00767762">
        <w:rPr>
          <w:rFonts w:ascii="Arial" w:eastAsia="Arial" w:hAnsi="Arial" w:cs="Arial"/>
          <w:i/>
          <w:iCs/>
          <w:color w:val="2F5496" w:themeColor="accent1" w:themeShade="BF"/>
          <w:spacing w:val="1"/>
          <w:sz w:val="16"/>
          <w:szCs w:val="23"/>
          <w:lang w:val="es-MX" w:eastAsia="es-ES"/>
        </w:rPr>
        <w:t>[…]</w:t>
      </w:r>
      <w:r w:rsidRPr="00767762">
        <w:rPr>
          <w:rFonts w:ascii="Arial" w:eastAsia="Arial" w:hAnsi="Arial" w:cs="Arial"/>
          <w:iCs/>
          <w:color w:val="2F5496" w:themeColor="accent1" w:themeShade="BF"/>
          <w:spacing w:val="1"/>
          <w:sz w:val="18"/>
          <w:szCs w:val="23"/>
          <w:lang w:val="es-MX" w:eastAsia="es-ES"/>
        </w:rPr>
        <w:t>.”</w:t>
      </w:r>
    </w:p>
    <w:p w14:paraId="338F6E95" w14:textId="77777777" w:rsidR="00767762" w:rsidRPr="00767762" w:rsidRDefault="00767762" w:rsidP="00767762">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767762">
        <w:rPr>
          <w:rFonts w:ascii="Arial" w:eastAsia="Arial" w:hAnsi="Arial" w:cs="Arial"/>
          <w:b/>
          <w:color w:val="2F5496" w:themeColor="accent1" w:themeShade="BF"/>
          <w:spacing w:val="1"/>
          <w:sz w:val="18"/>
          <w:szCs w:val="23"/>
          <w:lang w:val="es-MX" w:eastAsia="es-ES"/>
        </w:rPr>
        <w:t>SEGUNDO</w:t>
      </w:r>
      <w:r w:rsidRPr="00767762">
        <w:rPr>
          <w:rFonts w:ascii="Arial" w:eastAsia="Arial" w:hAnsi="Arial" w:cs="Arial"/>
          <w:color w:val="2F5496" w:themeColor="accent1" w:themeShade="BF"/>
          <w:spacing w:val="1"/>
          <w:sz w:val="18"/>
          <w:szCs w:val="23"/>
          <w:lang w:val="es-MX" w:eastAsia="es-ES"/>
        </w:rPr>
        <w:t xml:space="preserve">. Dicha determinación fue notificada </w:t>
      </w:r>
      <w:r w:rsidRPr="00767762">
        <w:rPr>
          <w:rFonts w:ascii="Arial" w:eastAsia="Arial" w:hAnsi="Arial" w:cs="Arial"/>
          <w:iCs/>
          <w:color w:val="2F5496" w:themeColor="accent1" w:themeShade="BF"/>
          <w:spacing w:val="1"/>
          <w:sz w:val="18"/>
          <w:szCs w:val="23"/>
          <w:lang w:val="es-MX" w:eastAsia="es-MX"/>
        </w:rPr>
        <w:t xml:space="preserve">al sujeto obligado el diez de diciembre de dos mil veinticinco, mediante oficio </w:t>
      </w:r>
      <w:r w:rsidRPr="00767762">
        <w:rPr>
          <w:rFonts w:ascii="Arial" w:eastAsia="Arial" w:hAnsi="Arial" w:cs="Arial"/>
          <w:b/>
          <w:iCs/>
          <w:color w:val="2F5496" w:themeColor="accent1" w:themeShade="BF"/>
          <w:spacing w:val="1"/>
          <w:sz w:val="18"/>
          <w:szCs w:val="23"/>
          <w:lang w:val="es-MX" w:eastAsia="es-MX"/>
        </w:rPr>
        <w:t>JGNA</w:t>
      </w:r>
      <w:r w:rsidRPr="00767762">
        <w:rPr>
          <w:rFonts w:ascii="Arial" w:eastAsia="Arial" w:hAnsi="Arial" w:cs="Arial"/>
          <w:b/>
          <w:bCs/>
          <w:iCs/>
          <w:color w:val="2F5496" w:themeColor="accent1" w:themeShade="BF"/>
          <w:spacing w:val="1"/>
          <w:sz w:val="18"/>
          <w:szCs w:val="23"/>
          <w:lang w:val="es-MX" w:eastAsia="es-MX"/>
        </w:rPr>
        <w:t xml:space="preserve">-252/2025, </w:t>
      </w:r>
      <w:r w:rsidRPr="00767762">
        <w:rPr>
          <w:rFonts w:ascii="Arial" w:eastAsia="Arial" w:hAnsi="Arial" w:cs="Arial"/>
          <w:bCs/>
          <w:iCs/>
          <w:color w:val="2F5496" w:themeColor="accent1" w:themeShade="BF"/>
          <w:spacing w:val="1"/>
          <w:sz w:val="18"/>
          <w:szCs w:val="23"/>
          <w:lang w:val="es-MX" w:eastAsia="es-MX"/>
        </w:rPr>
        <w:t>mismo que fue enviado</w:t>
      </w:r>
      <w:r w:rsidRPr="00767762">
        <w:rPr>
          <w:rFonts w:ascii="Arial" w:eastAsia="Arial" w:hAnsi="Arial" w:cs="Arial"/>
          <w:b/>
          <w:bCs/>
          <w:iCs/>
          <w:color w:val="2F5496" w:themeColor="accent1" w:themeShade="BF"/>
          <w:spacing w:val="1"/>
          <w:sz w:val="18"/>
          <w:szCs w:val="23"/>
          <w:lang w:val="es-MX" w:eastAsia="es-MX"/>
        </w:rPr>
        <w:t xml:space="preserve"> </w:t>
      </w:r>
      <w:r w:rsidRPr="00767762">
        <w:rPr>
          <w:rFonts w:ascii="Arial" w:eastAsia="Arial" w:hAnsi="Arial" w:cs="Arial"/>
          <w:bCs/>
          <w:iCs/>
          <w:color w:val="2F5496" w:themeColor="accent1" w:themeShade="BF"/>
          <w:spacing w:val="1"/>
          <w:sz w:val="18"/>
          <w:szCs w:val="23"/>
          <w:lang w:val="es-MX" w:eastAsia="es-MX"/>
        </w:rPr>
        <w:t>a</w:t>
      </w:r>
      <w:r w:rsidRPr="00767762">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40 de autos.</w:t>
      </w:r>
    </w:p>
    <w:p w14:paraId="209225C5" w14:textId="77777777" w:rsidR="00767762" w:rsidRPr="00767762" w:rsidRDefault="00767762" w:rsidP="00767762">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767762">
        <w:rPr>
          <w:rFonts w:ascii="Arial" w:eastAsia="Arial" w:hAnsi="Arial" w:cs="Arial"/>
          <w:iCs/>
          <w:color w:val="2F5496" w:themeColor="accent1" w:themeShade="BF"/>
          <w:spacing w:val="1"/>
          <w:sz w:val="18"/>
          <w:szCs w:val="23"/>
          <w:lang w:val="es-MX" w:eastAsia="es-MX"/>
        </w:rPr>
        <w:t>Asimismo, este Órgano Garante realizó una búsqueda exhaustiva en el Libro de Registro que lleva la Oficialía de Partes de esta Comisión, a efecto de constatar que el sujeto obligado hubiese rendido su informe de cumplimiento, por lo que una vez hecho lo anterior, se advierte que a la fecha no obra registro de promoción alguna en la que en efecto hubiese comparecido.</w:t>
      </w:r>
    </w:p>
    <w:p w14:paraId="21BFAFAA" w14:textId="77777777" w:rsidR="00767762" w:rsidRPr="00767762" w:rsidRDefault="00767762" w:rsidP="00767762">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767762">
        <w:rPr>
          <w:rFonts w:ascii="Arial" w:eastAsia="Times New Roman" w:hAnsi="Arial" w:cs="Arial"/>
          <w:b/>
          <w:color w:val="2F5496" w:themeColor="accent1" w:themeShade="BF"/>
          <w:sz w:val="18"/>
          <w:szCs w:val="23"/>
          <w:lang w:val="es-MX" w:eastAsia="es-ES"/>
        </w:rPr>
        <w:t>TERCERO</w:t>
      </w:r>
      <w:r w:rsidRPr="00767762">
        <w:rPr>
          <w:rFonts w:ascii="Arial" w:eastAsia="Times New Roman" w:hAnsi="Arial" w:cs="Arial"/>
          <w:color w:val="2F5496" w:themeColor="accent1" w:themeShade="BF"/>
          <w:sz w:val="18"/>
          <w:szCs w:val="23"/>
          <w:lang w:val="es-MX" w:eastAsia="es-ES"/>
        </w:rPr>
        <w:t xml:space="preserve">. </w:t>
      </w:r>
      <w:r w:rsidRPr="00767762">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51C2CFF8" w14:textId="77777777" w:rsidR="00767762" w:rsidRPr="00767762" w:rsidRDefault="00767762" w:rsidP="00767762">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767762">
        <w:rPr>
          <w:rFonts w:ascii="Arial" w:eastAsia="Arial" w:hAnsi="Arial" w:cs="Arial"/>
          <w:b/>
          <w:bCs/>
          <w:i/>
          <w:iCs/>
          <w:color w:val="2F5496" w:themeColor="accent1" w:themeShade="BF"/>
          <w:spacing w:val="1"/>
          <w:sz w:val="16"/>
          <w:szCs w:val="21"/>
          <w:lang w:val="es-MX" w:eastAsia="es-MX"/>
        </w:rPr>
        <w:t>“ARTÍCULO 183.</w:t>
      </w:r>
      <w:r w:rsidRPr="00767762">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767762">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767762">
        <w:rPr>
          <w:rFonts w:ascii="Arial" w:eastAsia="Arial" w:hAnsi="Arial" w:cs="Arial"/>
          <w:b/>
          <w:bCs/>
          <w:i/>
          <w:iCs/>
          <w:color w:val="2F5496" w:themeColor="accent1" w:themeShade="BF"/>
          <w:spacing w:val="1"/>
          <w:sz w:val="16"/>
          <w:szCs w:val="21"/>
          <w:lang w:val="es-MX" w:eastAsia="es-MX"/>
        </w:rPr>
        <w:t>”</w:t>
      </w:r>
    </w:p>
    <w:p w14:paraId="39B13450" w14:textId="77777777" w:rsidR="00767762" w:rsidRPr="00767762" w:rsidRDefault="00767762" w:rsidP="00767762">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767762">
        <w:rPr>
          <w:rFonts w:ascii="Arial" w:eastAsia="Arial" w:hAnsi="Arial" w:cs="Arial"/>
          <w:b/>
          <w:bCs/>
          <w:i/>
          <w:iCs/>
          <w:color w:val="2F5496" w:themeColor="accent1" w:themeShade="BF"/>
          <w:spacing w:val="1"/>
          <w:sz w:val="16"/>
          <w:szCs w:val="21"/>
          <w:lang w:val="es-MX" w:eastAsia="es-MX"/>
        </w:rPr>
        <w:t>“ARTÍCULO 184.</w:t>
      </w:r>
      <w:r w:rsidRPr="00767762">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5E30A505" w14:textId="77777777" w:rsidR="00767762" w:rsidRPr="00767762" w:rsidRDefault="00767762" w:rsidP="00767762">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767762">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B37A75B" w14:textId="77777777" w:rsidR="00767762" w:rsidRPr="00767762" w:rsidRDefault="00767762" w:rsidP="00767762">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767762">
        <w:rPr>
          <w:rFonts w:ascii="Arial" w:eastAsia="Times New Roman" w:hAnsi="Arial" w:cs="Arial"/>
          <w:color w:val="2F5496" w:themeColor="accent1" w:themeShade="BF"/>
          <w:sz w:val="18"/>
          <w:szCs w:val="23"/>
          <w:lang w:eastAsia="es-ES"/>
        </w:rPr>
        <w:lastRenderedPageBreak/>
        <w:t xml:space="preserve">Consecuentemente, </w:t>
      </w:r>
      <w:r w:rsidRPr="00767762">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767762">
        <w:rPr>
          <w:rFonts w:ascii="Arial" w:eastAsia="Times New Roman" w:hAnsi="Arial" w:cs="Arial"/>
          <w:color w:val="2F5496" w:themeColor="accent1" w:themeShade="BF"/>
          <w:sz w:val="18"/>
          <w:szCs w:val="23"/>
          <w:lang w:eastAsia="es-ES"/>
        </w:rPr>
        <w:t xml:space="preserve">; por lo tanto, </w:t>
      </w:r>
      <w:r w:rsidRPr="00767762">
        <w:rPr>
          <w:rFonts w:ascii="Arial" w:eastAsia="Times New Roman" w:hAnsi="Arial" w:cs="Arial"/>
          <w:b/>
          <w:color w:val="2F5496" w:themeColor="accent1" w:themeShade="BF"/>
          <w:sz w:val="18"/>
          <w:szCs w:val="23"/>
          <w:lang w:eastAsia="es-ES"/>
        </w:rPr>
        <w:t>la resolución se encuentra incumplida</w:t>
      </w:r>
      <w:r w:rsidRPr="00767762">
        <w:rPr>
          <w:rFonts w:ascii="Arial" w:eastAsia="Times New Roman" w:hAnsi="Arial" w:cs="Arial"/>
          <w:color w:val="2F5496" w:themeColor="accent1" w:themeShade="BF"/>
          <w:sz w:val="18"/>
          <w:szCs w:val="23"/>
          <w:lang w:eastAsia="es-ES"/>
        </w:rPr>
        <w:t>.</w:t>
      </w:r>
    </w:p>
    <w:p w14:paraId="711C0F2B" w14:textId="77777777" w:rsidR="00767762" w:rsidRPr="00767762" w:rsidRDefault="00767762" w:rsidP="00767762">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767762">
        <w:rPr>
          <w:rFonts w:ascii="Arial" w:eastAsia="Arial" w:hAnsi="Arial" w:cs="Arial"/>
          <w:b/>
          <w:color w:val="2F5496" w:themeColor="accent1" w:themeShade="BF"/>
          <w:spacing w:val="1"/>
          <w:sz w:val="18"/>
          <w:szCs w:val="23"/>
          <w:lang w:val="es-MX" w:eastAsia="es-ES"/>
        </w:rPr>
        <w:t xml:space="preserve">CUARTO. </w:t>
      </w:r>
      <w:r w:rsidRPr="00767762">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767762">
        <w:rPr>
          <w:rFonts w:ascii="Arial" w:eastAsia="Times New Roman" w:hAnsi="Arial" w:cs="Arial"/>
          <w:color w:val="2F5496" w:themeColor="accent1" w:themeShade="BF"/>
          <w:sz w:val="18"/>
          <w:szCs w:val="23"/>
          <w:lang w:val="es-MX" w:eastAsia="es-ES"/>
        </w:rPr>
        <w:t xml:space="preserve">, </w:t>
      </w:r>
      <w:r w:rsidRPr="00767762">
        <w:rPr>
          <w:rFonts w:ascii="Arial" w:eastAsia="Times New Roman" w:hAnsi="Arial" w:cs="Arial"/>
          <w:b/>
          <w:bCs/>
          <w:color w:val="2F5496" w:themeColor="accent1" w:themeShade="BF"/>
          <w:sz w:val="18"/>
          <w:szCs w:val="23"/>
          <w:u w:val="single"/>
          <w:lang w:val="es-MX" w:eastAsia="es-ES"/>
        </w:rPr>
        <w:t>SE REQUIERE AL PRESIDENTE MUNICIPAL DE VILLA DE REYES,</w:t>
      </w:r>
      <w:r w:rsidRPr="00767762">
        <w:rPr>
          <w:rFonts w:ascii="Arial" w:eastAsia="Times New Roman" w:hAnsi="Arial" w:cs="Arial"/>
          <w:b/>
          <w:bCs/>
          <w:color w:val="2F5496" w:themeColor="accent1" w:themeShade="BF"/>
          <w:sz w:val="18"/>
          <w:szCs w:val="23"/>
          <w:lang w:val="es-MX" w:eastAsia="es-ES"/>
        </w:rPr>
        <w:t xml:space="preserve"> A TRAVÉS DEL TITULAR DE LA UNIDAD DE TRANSPARENCIA, PARA QUE DENTRO DEL </w:t>
      </w:r>
      <w:r w:rsidRPr="00767762">
        <w:rPr>
          <w:rFonts w:ascii="Arial" w:eastAsia="Times New Roman" w:hAnsi="Arial" w:cs="Arial"/>
          <w:b/>
          <w:bCs/>
          <w:color w:val="2F5496" w:themeColor="accent1" w:themeShade="BF"/>
          <w:sz w:val="18"/>
          <w:szCs w:val="23"/>
          <w:u w:val="single"/>
          <w:lang w:val="es-MX" w:eastAsia="es-ES"/>
        </w:rPr>
        <w:t>TÉRMINO DE TRES DÍAS HÁBILES</w:t>
      </w:r>
      <w:r w:rsidRPr="00767762">
        <w:rPr>
          <w:rFonts w:ascii="Arial" w:eastAsia="Times New Roman" w:hAnsi="Arial" w:cs="Arial"/>
          <w:b/>
          <w:bCs/>
          <w:color w:val="2F5496" w:themeColor="accent1" w:themeShade="BF"/>
          <w:sz w:val="18"/>
          <w:szCs w:val="23"/>
          <w:lang w:val="es-MX" w:eastAsia="es-ES"/>
        </w:rPr>
        <w:t xml:space="preserve"> </w:t>
      </w:r>
      <w:r w:rsidRPr="00767762">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767762">
        <w:rPr>
          <w:rFonts w:ascii="Arial" w:eastAsia="Times New Roman" w:hAnsi="Arial" w:cs="Arial"/>
          <w:b/>
          <w:bCs/>
          <w:color w:val="2F5496" w:themeColor="accent1" w:themeShade="BF"/>
          <w:sz w:val="18"/>
          <w:szCs w:val="23"/>
          <w:lang w:val="es-MX" w:eastAsia="es-ES"/>
        </w:rPr>
        <w:t xml:space="preserve"> </w:t>
      </w:r>
      <w:r w:rsidRPr="00767762">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5C7EDEE7" w14:textId="77777777" w:rsidR="00767762" w:rsidRPr="00767762" w:rsidRDefault="00767762" w:rsidP="00767762">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767762">
        <w:rPr>
          <w:rFonts w:ascii="Arial" w:eastAsia="Arial" w:hAnsi="Arial" w:cs="Arial"/>
          <w:b/>
          <w:color w:val="2F5496" w:themeColor="accent1" w:themeShade="BF"/>
          <w:spacing w:val="1"/>
          <w:sz w:val="18"/>
          <w:szCs w:val="23"/>
          <w:lang w:val="es-MX" w:eastAsia="es-ES"/>
        </w:rPr>
        <w:t xml:space="preserve">QUINTO. </w:t>
      </w:r>
      <w:r w:rsidRPr="00767762">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767762">
        <w:rPr>
          <w:rFonts w:ascii="Arial" w:eastAsia="Arial" w:hAnsi="Arial" w:cs="Arial"/>
          <w:b/>
          <w:bCs/>
          <w:iCs/>
          <w:color w:val="2F5496" w:themeColor="accent1" w:themeShade="BF"/>
          <w:spacing w:val="1"/>
          <w:sz w:val="18"/>
          <w:szCs w:val="23"/>
          <w:u w:val="single"/>
          <w:lang w:val="es-MX" w:eastAsia="es-MX"/>
        </w:rPr>
        <w:t>APERCIBE AL</w:t>
      </w:r>
      <w:r w:rsidRPr="00767762">
        <w:rPr>
          <w:rFonts w:ascii="Arial" w:eastAsia="Times New Roman" w:hAnsi="Arial" w:cs="Arial"/>
          <w:b/>
          <w:bCs/>
          <w:color w:val="2F5496" w:themeColor="accent1" w:themeShade="BF"/>
          <w:sz w:val="18"/>
          <w:szCs w:val="23"/>
          <w:u w:val="single"/>
          <w:lang w:val="es-MX" w:eastAsia="es-ES"/>
        </w:rPr>
        <w:t xml:space="preserve"> PRESIDENTE MUNICIPAL DE VILLA DE REYES</w:t>
      </w:r>
      <w:r w:rsidRPr="00767762">
        <w:rPr>
          <w:rFonts w:ascii="Arial" w:eastAsia="Arial" w:hAnsi="Arial" w:cs="Arial"/>
          <w:b/>
          <w:bCs/>
          <w:iCs/>
          <w:color w:val="2F5496" w:themeColor="accent1" w:themeShade="BF"/>
          <w:spacing w:val="1"/>
          <w:sz w:val="18"/>
          <w:szCs w:val="23"/>
          <w:u w:val="single"/>
          <w:lang w:val="es-MX" w:eastAsia="es-MX"/>
        </w:rPr>
        <w:t xml:space="preserve"> Y TITULAR DE LA UNIDAD DE TRANSPARENCIA DEL</w:t>
      </w:r>
      <w:r w:rsidRPr="00767762">
        <w:rPr>
          <w:rFonts w:ascii="Arial" w:eastAsia="Times New Roman" w:hAnsi="Arial" w:cs="Arial"/>
          <w:b/>
          <w:bCs/>
          <w:color w:val="2F5496" w:themeColor="accent1" w:themeShade="BF"/>
          <w:sz w:val="18"/>
          <w:szCs w:val="23"/>
          <w:u w:val="single"/>
          <w:lang w:val="es-MX" w:eastAsia="es-ES"/>
        </w:rPr>
        <w:t xml:space="preserve"> MUNICIPIO DE VILLA DE REYES</w:t>
      </w:r>
      <w:r w:rsidRPr="00767762">
        <w:rPr>
          <w:rFonts w:ascii="Arial" w:eastAsia="Arial" w:hAnsi="Arial" w:cs="Arial"/>
          <w:b/>
          <w:bCs/>
          <w:iCs/>
          <w:color w:val="2F5496" w:themeColor="accent1" w:themeShade="BF"/>
          <w:spacing w:val="1"/>
          <w:sz w:val="18"/>
          <w:szCs w:val="23"/>
          <w:u w:val="single"/>
          <w:lang w:val="es-MX" w:eastAsia="es-MX"/>
        </w:rPr>
        <w:t>,</w:t>
      </w:r>
      <w:r w:rsidRPr="00767762">
        <w:rPr>
          <w:rFonts w:ascii="Arial" w:eastAsia="Arial" w:hAnsi="Arial" w:cs="Arial"/>
          <w:iCs/>
          <w:color w:val="2F5496" w:themeColor="accent1" w:themeShade="BF"/>
          <w:spacing w:val="1"/>
          <w:sz w:val="18"/>
          <w:szCs w:val="23"/>
          <w:lang w:val="es-MX" w:eastAsia="es-MX"/>
        </w:rPr>
        <w:t xml:space="preserve"> de que, en caso de no hacerlo, </w:t>
      </w:r>
      <w:r w:rsidRPr="00767762">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767762">
        <w:rPr>
          <w:rFonts w:ascii="Arial" w:eastAsia="Arial" w:hAnsi="Arial" w:cs="Arial"/>
          <w:iCs/>
          <w:color w:val="2F5496" w:themeColor="accent1" w:themeShade="BF"/>
          <w:spacing w:val="1"/>
          <w:sz w:val="18"/>
          <w:szCs w:val="23"/>
          <w:u w:val="single"/>
          <w:lang w:val="es-MX" w:eastAsia="es-MX"/>
        </w:rPr>
        <w:t xml:space="preserve"> </w:t>
      </w:r>
      <w:r w:rsidRPr="00767762">
        <w:rPr>
          <w:rFonts w:ascii="Arial" w:eastAsia="Arial" w:hAnsi="Arial" w:cs="Arial"/>
          <w:b/>
          <w:bCs/>
          <w:iCs/>
          <w:color w:val="2F5496" w:themeColor="accent1" w:themeShade="BF"/>
          <w:spacing w:val="1"/>
          <w:sz w:val="18"/>
          <w:szCs w:val="23"/>
          <w:u w:val="single"/>
          <w:lang w:val="es-MX" w:eastAsia="es-MX"/>
        </w:rPr>
        <w:t>MULTA</w:t>
      </w:r>
      <w:r w:rsidRPr="00767762">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767762">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0A3A2E8B" w14:textId="77777777" w:rsidR="00767762" w:rsidRPr="00767762" w:rsidRDefault="00767762" w:rsidP="00767762">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767762">
        <w:rPr>
          <w:rFonts w:ascii="Arial" w:eastAsia="Arial" w:hAnsi="Arial" w:cs="Arial"/>
          <w:iCs/>
          <w:color w:val="2F5496" w:themeColor="accent1" w:themeShade="BF"/>
          <w:spacing w:val="1"/>
          <w:sz w:val="18"/>
          <w:szCs w:val="23"/>
          <w:lang w:val="es-MX" w:eastAsia="es-MX"/>
        </w:rPr>
        <w:t xml:space="preserve">Del mismo modo, en el mismo término concedido, </w:t>
      </w:r>
      <w:r w:rsidRPr="00767762">
        <w:rPr>
          <w:rFonts w:ascii="Arial" w:eastAsia="Arial" w:hAnsi="Arial" w:cs="Arial"/>
          <w:b/>
          <w:bCs/>
          <w:iCs/>
          <w:color w:val="2F5496" w:themeColor="accent1" w:themeShade="BF"/>
          <w:spacing w:val="1"/>
          <w:sz w:val="18"/>
          <w:szCs w:val="23"/>
          <w:u w:val="single"/>
          <w:lang w:val="es-MX" w:eastAsia="es-MX"/>
        </w:rPr>
        <w:t>SE REQUIERE AL</w:t>
      </w:r>
      <w:r w:rsidRPr="00767762">
        <w:rPr>
          <w:rFonts w:ascii="Arial" w:eastAsia="Times New Roman" w:hAnsi="Arial" w:cs="Arial"/>
          <w:b/>
          <w:bCs/>
          <w:color w:val="2F5496" w:themeColor="accent1" w:themeShade="BF"/>
          <w:sz w:val="18"/>
          <w:szCs w:val="23"/>
          <w:u w:val="single"/>
          <w:lang w:val="es-MX" w:eastAsia="es-ES"/>
        </w:rPr>
        <w:t xml:space="preserve"> PRESIDENTE MUNICIPAL DE VILLA DE REYES</w:t>
      </w:r>
      <w:r w:rsidRPr="00767762">
        <w:rPr>
          <w:rFonts w:ascii="Arial" w:eastAsia="Arial" w:hAnsi="Arial" w:cs="Arial"/>
          <w:b/>
          <w:bCs/>
          <w:iCs/>
          <w:color w:val="2F5496" w:themeColor="accent1" w:themeShade="BF"/>
          <w:spacing w:val="1"/>
          <w:sz w:val="18"/>
          <w:szCs w:val="23"/>
          <w:u w:val="single"/>
          <w:lang w:val="es-MX" w:eastAsia="es-MX"/>
        </w:rPr>
        <w:t xml:space="preserve"> Y TITULAR DE LA UNIDAD DE TRANSPARENCIA DEL</w:t>
      </w:r>
      <w:r w:rsidRPr="00767762">
        <w:rPr>
          <w:rFonts w:ascii="Arial" w:eastAsia="Times New Roman" w:hAnsi="Arial" w:cs="Arial"/>
          <w:b/>
          <w:bCs/>
          <w:color w:val="2F5496" w:themeColor="accent1" w:themeShade="BF"/>
          <w:sz w:val="18"/>
          <w:szCs w:val="23"/>
          <w:u w:val="single"/>
          <w:lang w:val="es-MX" w:eastAsia="es-ES"/>
        </w:rPr>
        <w:t xml:space="preserve"> MUNICIPIO DE VILLA DE REYES</w:t>
      </w:r>
      <w:r w:rsidRPr="00767762">
        <w:rPr>
          <w:rFonts w:ascii="Arial" w:eastAsia="Arial" w:hAnsi="Arial" w:cs="Arial"/>
          <w:b/>
          <w:bCs/>
          <w:iCs/>
          <w:color w:val="2F5496" w:themeColor="accent1" w:themeShade="BF"/>
          <w:spacing w:val="1"/>
          <w:sz w:val="18"/>
          <w:szCs w:val="23"/>
          <w:u w:val="single"/>
          <w:lang w:val="es-MX" w:eastAsia="es-MX"/>
        </w:rPr>
        <w:t>,</w:t>
      </w:r>
      <w:r w:rsidRPr="00767762">
        <w:rPr>
          <w:rFonts w:ascii="Arial" w:eastAsia="Arial" w:hAnsi="Arial" w:cs="Arial"/>
          <w:b/>
          <w:bCs/>
          <w:iCs/>
          <w:color w:val="2F5496" w:themeColor="accent1" w:themeShade="BF"/>
          <w:spacing w:val="1"/>
          <w:sz w:val="18"/>
          <w:szCs w:val="23"/>
          <w:lang w:val="es-MX" w:eastAsia="es-MX"/>
        </w:rPr>
        <w:t xml:space="preserve"> </w:t>
      </w:r>
      <w:r w:rsidRPr="00767762">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7518502D" w14:textId="77777777" w:rsidR="00767762" w:rsidRPr="00767762" w:rsidRDefault="00767762" w:rsidP="00767762">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767762">
        <w:rPr>
          <w:rFonts w:ascii="Arial" w:eastAsia="Arial" w:hAnsi="Arial" w:cs="Arial"/>
          <w:b/>
          <w:bCs/>
          <w:i/>
          <w:iCs/>
          <w:color w:val="2F5496" w:themeColor="accent1" w:themeShade="BF"/>
          <w:spacing w:val="1"/>
          <w:sz w:val="16"/>
          <w:szCs w:val="21"/>
          <w:lang w:val="es-MX" w:eastAsia="es-MX"/>
        </w:rPr>
        <w:t>“ARTÍCULO 192.</w:t>
      </w:r>
      <w:r w:rsidRPr="00767762">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40C8CBB4" w14:textId="77777777" w:rsidR="00767762" w:rsidRPr="00767762" w:rsidRDefault="00767762" w:rsidP="00767762">
      <w:pPr>
        <w:spacing w:after="0" w:line="240" w:lineRule="auto"/>
        <w:ind w:right="425" w:firstLine="284"/>
        <w:jc w:val="both"/>
        <w:rPr>
          <w:rFonts w:ascii="Arial" w:eastAsia="Arial" w:hAnsi="Arial" w:cs="Arial"/>
          <w:color w:val="2F5496" w:themeColor="accent1" w:themeShade="BF"/>
          <w:spacing w:val="1"/>
          <w:sz w:val="18"/>
          <w:szCs w:val="23"/>
          <w:lang w:val="es-MX" w:eastAsia="es-ES"/>
        </w:rPr>
      </w:pPr>
      <w:r w:rsidRPr="00767762">
        <w:rPr>
          <w:rFonts w:ascii="Arial" w:eastAsia="Arial" w:hAnsi="Arial" w:cs="Arial"/>
          <w:b/>
          <w:color w:val="2F5496" w:themeColor="accent1" w:themeShade="BF"/>
          <w:spacing w:val="1"/>
          <w:sz w:val="18"/>
          <w:szCs w:val="23"/>
          <w:lang w:val="es-MX" w:eastAsia="es-ES"/>
        </w:rPr>
        <w:t>SEXTO.</w:t>
      </w:r>
      <w:r w:rsidRPr="00767762">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74AC411A" w:rsidR="00BE2F75" w:rsidRPr="00767762" w:rsidRDefault="00767762" w:rsidP="00767762">
      <w:pPr>
        <w:spacing w:after="0" w:line="240" w:lineRule="auto"/>
        <w:ind w:firstLine="284"/>
        <w:jc w:val="both"/>
        <w:rPr>
          <w:rFonts w:ascii="Arial" w:eastAsia="Times New Roman" w:hAnsi="Arial" w:cs="Arial"/>
          <w:color w:val="2F5496" w:themeColor="accent1" w:themeShade="BF"/>
          <w:sz w:val="23"/>
          <w:szCs w:val="23"/>
          <w:lang w:val="es-MX" w:eastAsia="es-ES"/>
        </w:rPr>
      </w:pPr>
      <w:r w:rsidRPr="00767762">
        <w:rPr>
          <w:rFonts w:ascii="Arial" w:eastAsia="Times New Roman" w:hAnsi="Arial" w:cs="Arial"/>
          <w:color w:val="2F5496" w:themeColor="accent1" w:themeShade="BF"/>
          <w:sz w:val="18"/>
          <w:szCs w:val="23"/>
          <w:lang w:val="es-MX" w:eastAsia="es-ES"/>
        </w:rPr>
        <w:t>Así lo proveyó y firma la Licenciada Marcela Acosta Ibáñez, Secretaria Proyectista adscrita a Ponencia Uno de la Comisión Estatal de Garantía de A</w:t>
      </w:r>
      <w:r w:rsidRPr="00767762">
        <w:rPr>
          <w:rFonts w:ascii="Arial" w:eastAsia="Times New Roman" w:hAnsi="Arial" w:cs="Arial"/>
          <w:color w:val="2F5496" w:themeColor="accent1" w:themeShade="BF"/>
          <w:sz w:val="18"/>
          <w:szCs w:val="23"/>
          <w:lang w:val="es-MX" w:eastAsia="es-ES"/>
        </w:rPr>
        <w:t>cceso a la información Pública</w:t>
      </w:r>
      <w:r w:rsidR="00451B98" w:rsidRPr="00FB3D38">
        <w:rPr>
          <w:rFonts w:cs="Arial"/>
          <w:i/>
          <w:color w:val="2F5496" w:themeColor="accent1" w:themeShade="BF"/>
          <w:sz w:val="20"/>
        </w:rPr>
        <w:t>.</w:t>
      </w:r>
      <w:r w:rsidR="003F025A" w:rsidRPr="00FB3D38">
        <w:rPr>
          <w:rFonts w:cs="Arial"/>
          <w:i/>
          <w:color w:val="2F5496" w:themeColor="accent1" w:themeShade="BF"/>
          <w:sz w:val="20"/>
        </w:rPr>
        <w:t>”</w:t>
      </w:r>
      <w:r w:rsidR="007C0CE8" w:rsidRPr="00FB3D38">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38834242" w14:textId="77777777" w:rsidR="00807C1A" w:rsidRPr="00FB3D38" w:rsidRDefault="00807C1A" w:rsidP="00807C1A">
      <w:pPr>
        <w:spacing w:after="0" w:line="240" w:lineRule="auto"/>
        <w:ind w:firstLine="284"/>
        <w:jc w:val="both"/>
        <w:rPr>
          <w:color w:val="2F5496" w:themeColor="accent1" w:themeShade="BF"/>
          <w:sz w:val="23"/>
          <w:szCs w:val="23"/>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77777777"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43FF05" w14:textId="77777777" w:rsidR="00882FEF" w:rsidRDefault="00882FEF" w:rsidP="00BB58C4">
      <w:pPr>
        <w:spacing w:after="0" w:line="240" w:lineRule="auto"/>
      </w:pPr>
      <w:r>
        <w:separator/>
      </w:r>
    </w:p>
  </w:endnote>
  <w:endnote w:type="continuationSeparator" w:id="0">
    <w:p w14:paraId="5FB595C4" w14:textId="77777777" w:rsidR="00882FEF" w:rsidRDefault="00882FEF"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679B58" w14:textId="77777777" w:rsidR="00882FEF" w:rsidRDefault="00882FEF" w:rsidP="00BB58C4">
      <w:pPr>
        <w:spacing w:after="0" w:line="240" w:lineRule="auto"/>
      </w:pPr>
      <w:r>
        <w:separator/>
      </w:r>
    </w:p>
  </w:footnote>
  <w:footnote w:type="continuationSeparator" w:id="0">
    <w:p w14:paraId="7446C257" w14:textId="77777777" w:rsidR="00882FEF" w:rsidRDefault="00882FEF"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04520598" w:rsidR="00600D37" w:rsidRDefault="00600D37">
        <w:pPr>
          <w:pStyle w:val="Encabezado"/>
          <w:jc w:val="center"/>
        </w:pPr>
        <w:r>
          <w:fldChar w:fldCharType="begin"/>
        </w:r>
        <w:r>
          <w:instrText>PAGE   \* MERGEFORMAT</w:instrText>
        </w:r>
        <w:r>
          <w:fldChar w:fldCharType="separate"/>
        </w:r>
        <w:r w:rsidR="00767762">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71B5503F"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767762">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7CFC0F3A" w14:textId="77777777" w:rsidR="00E26045" w:rsidRDefault="00E26045" w:rsidP="00E26045">
    <w:pPr>
      <w:pStyle w:val="Piedepgina"/>
      <w:jc w:val="center"/>
      <w:rPr>
        <w:rFonts w:ascii="Arial" w:eastAsia="Calibri" w:hAnsi="Arial" w:cs="Arial"/>
        <w:i/>
      </w:rPr>
    </w:pPr>
  </w:p>
  <w:p w14:paraId="2EC1A65E" w14:textId="77777777" w:rsidR="00E26045" w:rsidRDefault="00E26045" w:rsidP="00E26045">
    <w:pPr>
      <w:pStyle w:val="Piedepgina"/>
      <w:jc w:val="center"/>
      <w:rPr>
        <w:rFonts w:ascii="Arial" w:eastAsia="Calibri" w:hAnsi="Arial" w:cs="Arial"/>
        <w:i/>
      </w:rPr>
    </w:pPr>
  </w:p>
  <w:p w14:paraId="709F6DA2" w14:textId="77777777" w:rsidR="00E26045" w:rsidRDefault="00E26045" w:rsidP="00E26045">
    <w:pPr>
      <w:pStyle w:val="Piedepgina"/>
      <w:jc w:val="center"/>
      <w:rPr>
        <w:rFonts w:ascii="Arial" w:eastAsia="Calibri" w:hAnsi="Arial" w:cs="Arial"/>
        <w:i/>
      </w:rPr>
    </w:pPr>
  </w:p>
  <w:p w14:paraId="22D4C28D" w14:textId="77777777" w:rsidR="00E26045" w:rsidRDefault="00E26045" w:rsidP="00E26045">
    <w:pPr>
      <w:pStyle w:val="Piedepgina"/>
      <w:jc w:val="center"/>
      <w:rPr>
        <w:rFonts w:ascii="Arial" w:eastAsia="Calibri" w:hAnsi="Arial" w:cs="Arial"/>
        <w:i/>
      </w:rPr>
    </w:pPr>
  </w:p>
  <w:p w14:paraId="57B39E8A" w14:textId="77777777" w:rsidR="00E26045" w:rsidRDefault="00E26045" w:rsidP="00E26045">
    <w:pPr>
      <w:pStyle w:val="Piedepgina"/>
      <w:jc w:val="center"/>
      <w:rPr>
        <w:rFonts w:ascii="Arial" w:eastAsia="Calibri" w:hAnsi="Arial" w:cs="Arial"/>
        <w:i/>
      </w:rPr>
    </w:pPr>
  </w:p>
  <w:p w14:paraId="1B472227" w14:textId="77777777" w:rsidR="00E26045" w:rsidRDefault="00E26045" w:rsidP="00E26045">
    <w:pPr>
      <w:pStyle w:val="Piedepgina"/>
      <w:jc w:val="center"/>
      <w:rPr>
        <w:rFonts w:ascii="Arial" w:eastAsia="Calibri" w:hAnsi="Arial" w:cs="Arial"/>
        <w:i/>
      </w:rPr>
    </w:pPr>
  </w:p>
  <w:p w14:paraId="356E10BF" w14:textId="6D9CD659" w:rsidR="00600D37" w:rsidRPr="00532FB6" w:rsidRDefault="00C14E44" w:rsidP="00E26045">
    <w:pPr>
      <w:pStyle w:val="Piedepgina"/>
      <w:jc w:val="center"/>
      <w:rPr>
        <w:rFonts w:ascii="Arial" w:eastAsia="Calibri" w:hAnsi="Arial" w:cs="Arial"/>
        <w:i/>
      </w:rPr>
    </w:pPr>
    <w:r>
      <w:rPr>
        <w:rFonts w:ascii="Arial" w:eastAsia="Calibri" w:hAnsi="Arial" w:cs="Arial"/>
        <w:i/>
      </w:rPr>
      <w:t>“2026</w:t>
    </w:r>
    <w:r w:rsidR="00600D37" w:rsidRPr="00532FB6">
      <w:rPr>
        <w:rFonts w:ascii="Arial" w:eastAsia="Calibri" w:hAnsi="Arial" w:cs="Arial"/>
        <w:i/>
      </w:rPr>
      <w:t xml:space="preserve">, Año </w:t>
    </w:r>
    <w:r>
      <w:rPr>
        <w:rFonts w:ascii="Arial" w:eastAsia="Calibri" w:hAnsi="Arial" w:cs="Arial"/>
        <w:i/>
      </w:rPr>
      <w:t>del Bicentenario de la Promulgación de la Constitución Política del Estado Libre y Soberano de San Luis Potosí</w:t>
    </w:r>
    <w:r w:rsidR="00600D37" w:rsidRPr="00532FB6">
      <w:rPr>
        <w:rFonts w:ascii="Arial" w:eastAsia="Calibri" w:hAnsi="Arial" w:cs="Arial"/>
        <w:i/>
      </w:rPr>
      <w:t>.”</w:t>
    </w:r>
  </w:p>
  <w:p w14:paraId="4E5FFEF8" w14:textId="7A23D315" w:rsidR="00BB58C4" w:rsidRPr="008E0511" w:rsidRDefault="00BB58C4" w:rsidP="005C2477">
    <w:pPr>
      <w:pStyle w:val="Encabezado"/>
      <w:tabs>
        <w:tab w:val="clear" w:pos="4252"/>
        <w:tab w:val="clear" w:pos="8504"/>
        <w:tab w:val="right" w:pos="8222"/>
      </w:tabs>
      <w:jc w:val="right"/>
      <w:rPr>
        <w:rFonts w:ascii="Arial" w:hAnsi="Arial" w:cs="Arial"/>
        <w:b/>
        <w:sz w:val="23"/>
        <w:szCs w:val="23"/>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2"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3" w15:restartNumberingAfterBreak="0">
    <w:nsid w:val="680012E5"/>
    <w:multiLevelType w:val="hybridMultilevel"/>
    <w:tmpl w:val="8092DD4A"/>
    <w:lvl w:ilvl="0" w:tplc="752E0AA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02AA4"/>
    <w:rsid w:val="000132A2"/>
    <w:rsid w:val="0001366F"/>
    <w:rsid w:val="00013EBA"/>
    <w:rsid w:val="00014115"/>
    <w:rsid w:val="0001462B"/>
    <w:rsid w:val="00021D27"/>
    <w:rsid w:val="0002645F"/>
    <w:rsid w:val="00030ABD"/>
    <w:rsid w:val="00031BC3"/>
    <w:rsid w:val="00032656"/>
    <w:rsid w:val="000376E2"/>
    <w:rsid w:val="00041F89"/>
    <w:rsid w:val="00043C2C"/>
    <w:rsid w:val="00047E78"/>
    <w:rsid w:val="0006009F"/>
    <w:rsid w:val="00074D66"/>
    <w:rsid w:val="000770DA"/>
    <w:rsid w:val="000861F2"/>
    <w:rsid w:val="00087C00"/>
    <w:rsid w:val="00090E9E"/>
    <w:rsid w:val="00092B52"/>
    <w:rsid w:val="00093BA8"/>
    <w:rsid w:val="00094A20"/>
    <w:rsid w:val="00095CCE"/>
    <w:rsid w:val="000A2CAD"/>
    <w:rsid w:val="000A75A8"/>
    <w:rsid w:val="000B4127"/>
    <w:rsid w:val="000B4CA3"/>
    <w:rsid w:val="000B5556"/>
    <w:rsid w:val="000B6374"/>
    <w:rsid w:val="000B761C"/>
    <w:rsid w:val="000B7C82"/>
    <w:rsid w:val="000C4F22"/>
    <w:rsid w:val="000C63B0"/>
    <w:rsid w:val="000C712F"/>
    <w:rsid w:val="000D12D5"/>
    <w:rsid w:val="000D504F"/>
    <w:rsid w:val="000D53AA"/>
    <w:rsid w:val="000E016B"/>
    <w:rsid w:val="000E10B0"/>
    <w:rsid w:val="000E3B5D"/>
    <w:rsid w:val="000E4FD4"/>
    <w:rsid w:val="000E6B87"/>
    <w:rsid w:val="000F0FFE"/>
    <w:rsid w:val="000F7D88"/>
    <w:rsid w:val="0011386E"/>
    <w:rsid w:val="00115C4C"/>
    <w:rsid w:val="001160E2"/>
    <w:rsid w:val="00120A84"/>
    <w:rsid w:val="00126D2B"/>
    <w:rsid w:val="00127FCF"/>
    <w:rsid w:val="00134D2B"/>
    <w:rsid w:val="00135920"/>
    <w:rsid w:val="00136965"/>
    <w:rsid w:val="00140FF4"/>
    <w:rsid w:val="001449BA"/>
    <w:rsid w:val="00160521"/>
    <w:rsid w:val="00163948"/>
    <w:rsid w:val="00164A68"/>
    <w:rsid w:val="00164F24"/>
    <w:rsid w:val="00171194"/>
    <w:rsid w:val="00174EC1"/>
    <w:rsid w:val="001817A3"/>
    <w:rsid w:val="001851DC"/>
    <w:rsid w:val="001867D1"/>
    <w:rsid w:val="001917C9"/>
    <w:rsid w:val="0019250B"/>
    <w:rsid w:val="00194212"/>
    <w:rsid w:val="001969DA"/>
    <w:rsid w:val="001A18F7"/>
    <w:rsid w:val="001A3D2F"/>
    <w:rsid w:val="001B1C05"/>
    <w:rsid w:val="001B5381"/>
    <w:rsid w:val="001B695E"/>
    <w:rsid w:val="001C498D"/>
    <w:rsid w:val="001C59A1"/>
    <w:rsid w:val="001D6B3A"/>
    <w:rsid w:val="001E2F0D"/>
    <w:rsid w:val="001F3DC1"/>
    <w:rsid w:val="001F5CE3"/>
    <w:rsid w:val="001F6189"/>
    <w:rsid w:val="00206B6D"/>
    <w:rsid w:val="00210A34"/>
    <w:rsid w:val="00210D6C"/>
    <w:rsid w:val="00212692"/>
    <w:rsid w:val="00213505"/>
    <w:rsid w:val="00213570"/>
    <w:rsid w:val="002167B0"/>
    <w:rsid w:val="00226ECB"/>
    <w:rsid w:val="002270AA"/>
    <w:rsid w:val="00227316"/>
    <w:rsid w:val="00232391"/>
    <w:rsid w:val="00233409"/>
    <w:rsid w:val="00235D10"/>
    <w:rsid w:val="002424EC"/>
    <w:rsid w:val="00244C27"/>
    <w:rsid w:val="00247DB7"/>
    <w:rsid w:val="0025105B"/>
    <w:rsid w:val="00252DDD"/>
    <w:rsid w:val="00252FF1"/>
    <w:rsid w:val="00255B00"/>
    <w:rsid w:val="002567AC"/>
    <w:rsid w:val="00257BBD"/>
    <w:rsid w:val="00270C94"/>
    <w:rsid w:val="00273FA8"/>
    <w:rsid w:val="00276BA1"/>
    <w:rsid w:val="00277BCF"/>
    <w:rsid w:val="002829FE"/>
    <w:rsid w:val="00283BB0"/>
    <w:rsid w:val="00286471"/>
    <w:rsid w:val="00295DC4"/>
    <w:rsid w:val="0029778E"/>
    <w:rsid w:val="0029792E"/>
    <w:rsid w:val="00297A8F"/>
    <w:rsid w:val="002A3492"/>
    <w:rsid w:val="002A6141"/>
    <w:rsid w:val="002B4695"/>
    <w:rsid w:val="002C030A"/>
    <w:rsid w:val="002C1151"/>
    <w:rsid w:val="002D08EB"/>
    <w:rsid w:val="002D20EC"/>
    <w:rsid w:val="002D66DE"/>
    <w:rsid w:val="002D7E02"/>
    <w:rsid w:val="002E0994"/>
    <w:rsid w:val="002E2896"/>
    <w:rsid w:val="002F08D0"/>
    <w:rsid w:val="002F5C4D"/>
    <w:rsid w:val="00301622"/>
    <w:rsid w:val="00303452"/>
    <w:rsid w:val="003045A6"/>
    <w:rsid w:val="003052D2"/>
    <w:rsid w:val="003067F3"/>
    <w:rsid w:val="003076C4"/>
    <w:rsid w:val="00311512"/>
    <w:rsid w:val="003116F0"/>
    <w:rsid w:val="00311F81"/>
    <w:rsid w:val="00312CE1"/>
    <w:rsid w:val="0032323E"/>
    <w:rsid w:val="003361D9"/>
    <w:rsid w:val="0034442B"/>
    <w:rsid w:val="00345C66"/>
    <w:rsid w:val="003510B0"/>
    <w:rsid w:val="00351532"/>
    <w:rsid w:val="003527C8"/>
    <w:rsid w:val="00356468"/>
    <w:rsid w:val="00370386"/>
    <w:rsid w:val="00373747"/>
    <w:rsid w:val="0037603D"/>
    <w:rsid w:val="00377811"/>
    <w:rsid w:val="00382BB4"/>
    <w:rsid w:val="00387232"/>
    <w:rsid w:val="00391EC2"/>
    <w:rsid w:val="00393FDC"/>
    <w:rsid w:val="003977F1"/>
    <w:rsid w:val="003A0D8B"/>
    <w:rsid w:val="003A398B"/>
    <w:rsid w:val="003B1436"/>
    <w:rsid w:val="003B3E93"/>
    <w:rsid w:val="003B4E88"/>
    <w:rsid w:val="003B6842"/>
    <w:rsid w:val="003C08CA"/>
    <w:rsid w:val="003C0D76"/>
    <w:rsid w:val="003C7537"/>
    <w:rsid w:val="003D10F1"/>
    <w:rsid w:val="003D154A"/>
    <w:rsid w:val="003E085F"/>
    <w:rsid w:val="003F025A"/>
    <w:rsid w:val="003F334F"/>
    <w:rsid w:val="003F3CC0"/>
    <w:rsid w:val="003F47A4"/>
    <w:rsid w:val="003F7781"/>
    <w:rsid w:val="0040296F"/>
    <w:rsid w:val="004030D9"/>
    <w:rsid w:val="0041231C"/>
    <w:rsid w:val="00415FF4"/>
    <w:rsid w:val="0043363B"/>
    <w:rsid w:val="00433E07"/>
    <w:rsid w:val="00436027"/>
    <w:rsid w:val="00442146"/>
    <w:rsid w:val="0044316A"/>
    <w:rsid w:val="0045000D"/>
    <w:rsid w:val="00451B98"/>
    <w:rsid w:val="00455073"/>
    <w:rsid w:val="0046043B"/>
    <w:rsid w:val="004618B2"/>
    <w:rsid w:val="004634BB"/>
    <w:rsid w:val="00463C7E"/>
    <w:rsid w:val="004735A7"/>
    <w:rsid w:val="0047438E"/>
    <w:rsid w:val="00476359"/>
    <w:rsid w:val="004767B8"/>
    <w:rsid w:val="004856D5"/>
    <w:rsid w:val="0049073D"/>
    <w:rsid w:val="00491042"/>
    <w:rsid w:val="00494841"/>
    <w:rsid w:val="0049644A"/>
    <w:rsid w:val="004A2CCA"/>
    <w:rsid w:val="004A6E82"/>
    <w:rsid w:val="004B4156"/>
    <w:rsid w:val="004C063B"/>
    <w:rsid w:val="004C1B20"/>
    <w:rsid w:val="004C23A4"/>
    <w:rsid w:val="004C364A"/>
    <w:rsid w:val="004C74EF"/>
    <w:rsid w:val="004D128C"/>
    <w:rsid w:val="004D1B84"/>
    <w:rsid w:val="004D27BC"/>
    <w:rsid w:val="004D7BCB"/>
    <w:rsid w:val="004E24E0"/>
    <w:rsid w:val="004E5BE7"/>
    <w:rsid w:val="004E7BB6"/>
    <w:rsid w:val="00502FE8"/>
    <w:rsid w:val="00507E4E"/>
    <w:rsid w:val="00512110"/>
    <w:rsid w:val="005156AC"/>
    <w:rsid w:val="005206C8"/>
    <w:rsid w:val="00523A7F"/>
    <w:rsid w:val="00530C2E"/>
    <w:rsid w:val="005312F4"/>
    <w:rsid w:val="005324BE"/>
    <w:rsid w:val="00532FB6"/>
    <w:rsid w:val="005425EC"/>
    <w:rsid w:val="00545141"/>
    <w:rsid w:val="00550C40"/>
    <w:rsid w:val="00557A9A"/>
    <w:rsid w:val="00561625"/>
    <w:rsid w:val="0056227D"/>
    <w:rsid w:val="00572106"/>
    <w:rsid w:val="005763DC"/>
    <w:rsid w:val="00577F14"/>
    <w:rsid w:val="00580EBE"/>
    <w:rsid w:val="00582778"/>
    <w:rsid w:val="00586D93"/>
    <w:rsid w:val="005A19C2"/>
    <w:rsid w:val="005A398F"/>
    <w:rsid w:val="005A4B0A"/>
    <w:rsid w:val="005A6961"/>
    <w:rsid w:val="005B00CE"/>
    <w:rsid w:val="005B0948"/>
    <w:rsid w:val="005B400F"/>
    <w:rsid w:val="005B4902"/>
    <w:rsid w:val="005B4CE6"/>
    <w:rsid w:val="005C004C"/>
    <w:rsid w:val="005C2477"/>
    <w:rsid w:val="005C4633"/>
    <w:rsid w:val="005C4AEB"/>
    <w:rsid w:val="005E4BA5"/>
    <w:rsid w:val="005E5AFE"/>
    <w:rsid w:val="005E5C8A"/>
    <w:rsid w:val="005E6D76"/>
    <w:rsid w:val="005E7155"/>
    <w:rsid w:val="005F208D"/>
    <w:rsid w:val="005F5EBD"/>
    <w:rsid w:val="00600D37"/>
    <w:rsid w:val="00603241"/>
    <w:rsid w:val="0061339B"/>
    <w:rsid w:val="00616181"/>
    <w:rsid w:val="00627D7D"/>
    <w:rsid w:val="006364CA"/>
    <w:rsid w:val="0063777F"/>
    <w:rsid w:val="00644EA4"/>
    <w:rsid w:val="00647FCB"/>
    <w:rsid w:val="00650110"/>
    <w:rsid w:val="00661593"/>
    <w:rsid w:val="00661FA3"/>
    <w:rsid w:val="00662A77"/>
    <w:rsid w:val="00664DEE"/>
    <w:rsid w:val="00666FA0"/>
    <w:rsid w:val="00675301"/>
    <w:rsid w:val="00685754"/>
    <w:rsid w:val="0068584D"/>
    <w:rsid w:val="006973F3"/>
    <w:rsid w:val="006A5DB6"/>
    <w:rsid w:val="006A63A9"/>
    <w:rsid w:val="006A7F22"/>
    <w:rsid w:val="006B2C65"/>
    <w:rsid w:val="006C2A61"/>
    <w:rsid w:val="006C2D30"/>
    <w:rsid w:val="006C56AF"/>
    <w:rsid w:val="006D40CC"/>
    <w:rsid w:val="006E08AC"/>
    <w:rsid w:val="006E08F1"/>
    <w:rsid w:val="006E0998"/>
    <w:rsid w:val="006E0C6E"/>
    <w:rsid w:val="006E362D"/>
    <w:rsid w:val="006E4573"/>
    <w:rsid w:val="006E45C8"/>
    <w:rsid w:val="006F0D0D"/>
    <w:rsid w:val="006F356A"/>
    <w:rsid w:val="007044E5"/>
    <w:rsid w:val="00713B1C"/>
    <w:rsid w:val="00715555"/>
    <w:rsid w:val="007169BD"/>
    <w:rsid w:val="00717976"/>
    <w:rsid w:val="00720F64"/>
    <w:rsid w:val="00725DDB"/>
    <w:rsid w:val="0073148B"/>
    <w:rsid w:val="00735F24"/>
    <w:rsid w:val="00736E03"/>
    <w:rsid w:val="00742D01"/>
    <w:rsid w:val="00746D3D"/>
    <w:rsid w:val="0074745B"/>
    <w:rsid w:val="007637C8"/>
    <w:rsid w:val="00767762"/>
    <w:rsid w:val="00774389"/>
    <w:rsid w:val="00774856"/>
    <w:rsid w:val="00775ECD"/>
    <w:rsid w:val="00780195"/>
    <w:rsid w:val="0078636F"/>
    <w:rsid w:val="00794634"/>
    <w:rsid w:val="00794E89"/>
    <w:rsid w:val="007955D8"/>
    <w:rsid w:val="0079782C"/>
    <w:rsid w:val="007A0901"/>
    <w:rsid w:val="007A19D2"/>
    <w:rsid w:val="007A3E0B"/>
    <w:rsid w:val="007C0CE8"/>
    <w:rsid w:val="007C38E4"/>
    <w:rsid w:val="007C54AB"/>
    <w:rsid w:val="007C6002"/>
    <w:rsid w:val="007C6D0C"/>
    <w:rsid w:val="007C7373"/>
    <w:rsid w:val="007D28C8"/>
    <w:rsid w:val="007D71BB"/>
    <w:rsid w:val="007E16D5"/>
    <w:rsid w:val="007E40A8"/>
    <w:rsid w:val="007E41A9"/>
    <w:rsid w:val="007F3545"/>
    <w:rsid w:val="007F6E82"/>
    <w:rsid w:val="008011F4"/>
    <w:rsid w:val="00802D02"/>
    <w:rsid w:val="00806693"/>
    <w:rsid w:val="00806FDB"/>
    <w:rsid w:val="00807C1A"/>
    <w:rsid w:val="00814480"/>
    <w:rsid w:val="00815087"/>
    <w:rsid w:val="00816508"/>
    <w:rsid w:val="008175B5"/>
    <w:rsid w:val="00823386"/>
    <w:rsid w:val="00827B29"/>
    <w:rsid w:val="00830AA5"/>
    <w:rsid w:val="00834A31"/>
    <w:rsid w:val="00842486"/>
    <w:rsid w:val="0084548D"/>
    <w:rsid w:val="00846625"/>
    <w:rsid w:val="00870884"/>
    <w:rsid w:val="008732F2"/>
    <w:rsid w:val="00874410"/>
    <w:rsid w:val="008805B1"/>
    <w:rsid w:val="00882FEF"/>
    <w:rsid w:val="00890C32"/>
    <w:rsid w:val="0089397A"/>
    <w:rsid w:val="008A2114"/>
    <w:rsid w:val="008A268A"/>
    <w:rsid w:val="008A62CD"/>
    <w:rsid w:val="008B23C4"/>
    <w:rsid w:val="008C3ED6"/>
    <w:rsid w:val="008C465A"/>
    <w:rsid w:val="008C59AC"/>
    <w:rsid w:val="008C66C5"/>
    <w:rsid w:val="008D35BD"/>
    <w:rsid w:val="008E0511"/>
    <w:rsid w:val="008E13B6"/>
    <w:rsid w:val="008E2FE5"/>
    <w:rsid w:val="008E3DEB"/>
    <w:rsid w:val="008E4343"/>
    <w:rsid w:val="008E6955"/>
    <w:rsid w:val="008F1A4D"/>
    <w:rsid w:val="008F4061"/>
    <w:rsid w:val="008F43FD"/>
    <w:rsid w:val="008F7D1D"/>
    <w:rsid w:val="00900F6F"/>
    <w:rsid w:val="00907B0D"/>
    <w:rsid w:val="00910E63"/>
    <w:rsid w:val="0091365E"/>
    <w:rsid w:val="00914D5F"/>
    <w:rsid w:val="0092458A"/>
    <w:rsid w:val="00925EA4"/>
    <w:rsid w:val="009266BB"/>
    <w:rsid w:val="00927DBF"/>
    <w:rsid w:val="00931C5B"/>
    <w:rsid w:val="009322EB"/>
    <w:rsid w:val="009346F6"/>
    <w:rsid w:val="00935A08"/>
    <w:rsid w:val="009414D0"/>
    <w:rsid w:val="00942D64"/>
    <w:rsid w:val="009452A3"/>
    <w:rsid w:val="00946C84"/>
    <w:rsid w:val="00946D6C"/>
    <w:rsid w:val="00951E7F"/>
    <w:rsid w:val="00951E8C"/>
    <w:rsid w:val="0096122D"/>
    <w:rsid w:val="00962F4B"/>
    <w:rsid w:val="009631F9"/>
    <w:rsid w:val="00966FAB"/>
    <w:rsid w:val="009706C0"/>
    <w:rsid w:val="0098405B"/>
    <w:rsid w:val="00984872"/>
    <w:rsid w:val="00997595"/>
    <w:rsid w:val="00997A42"/>
    <w:rsid w:val="009A347A"/>
    <w:rsid w:val="009A5355"/>
    <w:rsid w:val="009B008B"/>
    <w:rsid w:val="009B2C9F"/>
    <w:rsid w:val="009B7EF7"/>
    <w:rsid w:val="009C32E0"/>
    <w:rsid w:val="009D2FBB"/>
    <w:rsid w:val="009D4CBD"/>
    <w:rsid w:val="009D5EF8"/>
    <w:rsid w:val="009E11E0"/>
    <w:rsid w:val="009E25A9"/>
    <w:rsid w:val="009E751D"/>
    <w:rsid w:val="009F15BC"/>
    <w:rsid w:val="009F34EB"/>
    <w:rsid w:val="009F7ABE"/>
    <w:rsid w:val="00A02C55"/>
    <w:rsid w:val="00A0399D"/>
    <w:rsid w:val="00A0405E"/>
    <w:rsid w:val="00A11482"/>
    <w:rsid w:val="00A12147"/>
    <w:rsid w:val="00A13053"/>
    <w:rsid w:val="00A157B0"/>
    <w:rsid w:val="00A17377"/>
    <w:rsid w:val="00A21124"/>
    <w:rsid w:val="00A21D8F"/>
    <w:rsid w:val="00A24328"/>
    <w:rsid w:val="00A447CF"/>
    <w:rsid w:val="00A5437E"/>
    <w:rsid w:val="00A54DA5"/>
    <w:rsid w:val="00A552EC"/>
    <w:rsid w:val="00A555FC"/>
    <w:rsid w:val="00A60C7E"/>
    <w:rsid w:val="00A62613"/>
    <w:rsid w:val="00A64D68"/>
    <w:rsid w:val="00A7075C"/>
    <w:rsid w:val="00A82260"/>
    <w:rsid w:val="00A875A9"/>
    <w:rsid w:val="00A91E27"/>
    <w:rsid w:val="00A920EA"/>
    <w:rsid w:val="00A95856"/>
    <w:rsid w:val="00AB2208"/>
    <w:rsid w:val="00AB62E6"/>
    <w:rsid w:val="00AB7D71"/>
    <w:rsid w:val="00AC6FE5"/>
    <w:rsid w:val="00AD0240"/>
    <w:rsid w:val="00AD2D4B"/>
    <w:rsid w:val="00AD4721"/>
    <w:rsid w:val="00AE3919"/>
    <w:rsid w:val="00AE4EAD"/>
    <w:rsid w:val="00AE686E"/>
    <w:rsid w:val="00AF1DDB"/>
    <w:rsid w:val="00B00398"/>
    <w:rsid w:val="00B00887"/>
    <w:rsid w:val="00B01A3C"/>
    <w:rsid w:val="00B143CA"/>
    <w:rsid w:val="00B14B39"/>
    <w:rsid w:val="00B219F4"/>
    <w:rsid w:val="00B252D1"/>
    <w:rsid w:val="00B3049D"/>
    <w:rsid w:val="00B4223C"/>
    <w:rsid w:val="00B449B1"/>
    <w:rsid w:val="00B50CAD"/>
    <w:rsid w:val="00B513F1"/>
    <w:rsid w:val="00B53740"/>
    <w:rsid w:val="00B63C90"/>
    <w:rsid w:val="00B818F6"/>
    <w:rsid w:val="00B916F4"/>
    <w:rsid w:val="00B939C1"/>
    <w:rsid w:val="00B955D4"/>
    <w:rsid w:val="00BA264C"/>
    <w:rsid w:val="00BA2C07"/>
    <w:rsid w:val="00BA3D74"/>
    <w:rsid w:val="00BA64DF"/>
    <w:rsid w:val="00BB4FE3"/>
    <w:rsid w:val="00BB58C4"/>
    <w:rsid w:val="00BB7112"/>
    <w:rsid w:val="00BB7A04"/>
    <w:rsid w:val="00BC0BF4"/>
    <w:rsid w:val="00BC4736"/>
    <w:rsid w:val="00BC5586"/>
    <w:rsid w:val="00BC6BAD"/>
    <w:rsid w:val="00BC6DD3"/>
    <w:rsid w:val="00BD3A62"/>
    <w:rsid w:val="00BE2F75"/>
    <w:rsid w:val="00BE30C5"/>
    <w:rsid w:val="00BE5734"/>
    <w:rsid w:val="00BF2E59"/>
    <w:rsid w:val="00BF6D75"/>
    <w:rsid w:val="00BF7086"/>
    <w:rsid w:val="00C0735F"/>
    <w:rsid w:val="00C07444"/>
    <w:rsid w:val="00C11075"/>
    <w:rsid w:val="00C14E44"/>
    <w:rsid w:val="00C20203"/>
    <w:rsid w:val="00C205CF"/>
    <w:rsid w:val="00C237B9"/>
    <w:rsid w:val="00C25FB2"/>
    <w:rsid w:val="00C32B47"/>
    <w:rsid w:val="00C32CA3"/>
    <w:rsid w:val="00C4348A"/>
    <w:rsid w:val="00C44617"/>
    <w:rsid w:val="00C44FD5"/>
    <w:rsid w:val="00C46267"/>
    <w:rsid w:val="00C46F01"/>
    <w:rsid w:val="00C47A85"/>
    <w:rsid w:val="00C47FA8"/>
    <w:rsid w:val="00C502B6"/>
    <w:rsid w:val="00C54438"/>
    <w:rsid w:val="00C62F07"/>
    <w:rsid w:val="00C747EB"/>
    <w:rsid w:val="00C850EB"/>
    <w:rsid w:val="00C8655A"/>
    <w:rsid w:val="00C91F1A"/>
    <w:rsid w:val="00C92AB4"/>
    <w:rsid w:val="00C935F9"/>
    <w:rsid w:val="00C93DA5"/>
    <w:rsid w:val="00C94B06"/>
    <w:rsid w:val="00CA0158"/>
    <w:rsid w:val="00CC5DEB"/>
    <w:rsid w:val="00CD4243"/>
    <w:rsid w:val="00CE311E"/>
    <w:rsid w:val="00CF0B76"/>
    <w:rsid w:val="00CF1F7C"/>
    <w:rsid w:val="00CF5772"/>
    <w:rsid w:val="00D074F2"/>
    <w:rsid w:val="00D1273C"/>
    <w:rsid w:val="00D13438"/>
    <w:rsid w:val="00D1351D"/>
    <w:rsid w:val="00D13704"/>
    <w:rsid w:val="00D22182"/>
    <w:rsid w:val="00D23514"/>
    <w:rsid w:val="00D3178B"/>
    <w:rsid w:val="00D34014"/>
    <w:rsid w:val="00D40269"/>
    <w:rsid w:val="00D416B3"/>
    <w:rsid w:val="00D42DAE"/>
    <w:rsid w:val="00D611F6"/>
    <w:rsid w:val="00D61B07"/>
    <w:rsid w:val="00D66B17"/>
    <w:rsid w:val="00D72D4A"/>
    <w:rsid w:val="00D80AE3"/>
    <w:rsid w:val="00D80CD3"/>
    <w:rsid w:val="00D9083C"/>
    <w:rsid w:val="00D90EA0"/>
    <w:rsid w:val="00D96876"/>
    <w:rsid w:val="00DA675B"/>
    <w:rsid w:val="00DA753C"/>
    <w:rsid w:val="00DB585C"/>
    <w:rsid w:val="00DC13CB"/>
    <w:rsid w:val="00DC3551"/>
    <w:rsid w:val="00DC6DA7"/>
    <w:rsid w:val="00DD1647"/>
    <w:rsid w:val="00DD4B5D"/>
    <w:rsid w:val="00DE161F"/>
    <w:rsid w:val="00DF10AD"/>
    <w:rsid w:val="00DF3729"/>
    <w:rsid w:val="00DF3C26"/>
    <w:rsid w:val="00DF47AA"/>
    <w:rsid w:val="00E014D4"/>
    <w:rsid w:val="00E02DD1"/>
    <w:rsid w:val="00E04B82"/>
    <w:rsid w:val="00E06A1B"/>
    <w:rsid w:val="00E10621"/>
    <w:rsid w:val="00E15532"/>
    <w:rsid w:val="00E1626F"/>
    <w:rsid w:val="00E22F1E"/>
    <w:rsid w:val="00E26045"/>
    <w:rsid w:val="00E37641"/>
    <w:rsid w:val="00E37F55"/>
    <w:rsid w:val="00E41146"/>
    <w:rsid w:val="00E44350"/>
    <w:rsid w:val="00E4540F"/>
    <w:rsid w:val="00E46E00"/>
    <w:rsid w:val="00E50AF6"/>
    <w:rsid w:val="00E54AE2"/>
    <w:rsid w:val="00E5641E"/>
    <w:rsid w:val="00E60246"/>
    <w:rsid w:val="00E60781"/>
    <w:rsid w:val="00E61026"/>
    <w:rsid w:val="00E61C2C"/>
    <w:rsid w:val="00E80772"/>
    <w:rsid w:val="00E80E8D"/>
    <w:rsid w:val="00E8214A"/>
    <w:rsid w:val="00E83B4D"/>
    <w:rsid w:val="00E84928"/>
    <w:rsid w:val="00E962E2"/>
    <w:rsid w:val="00EB4B36"/>
    <w:rsid w:val="00EC5E1A"/>
    <w:rsid w:val="00EC678F"/>
    <w:rsid w:val="00ED0048"/>
    <w:rsid w:val="00ED1ED9"/>
    <w:rsid w:val="00ED3D3A"/>
    <w:rsid w:val="00ED7DA5"/>
    <w:rsid w:val="00EE64A3"/>
    <w:rsid w:val="00EF2DB5"/>
    <w:rsid w:val="00EF5322"/>
    <w:rsid w:val="00EF7D6D"/>
    <w:rsid w:val="00F04330"/>
    <w:rsid w:val="00F04FFC"/>
    <w:rsid w:val="00F13A7C"/>
    <w:rsid w:val="00F16696"/>
    <w:rsid w:val="00F22EA4"/>
    <w:rsid w:val="00F32CC2"/>
    <w:rsid w:val="00F35E57"/>
    <w:rsid w:val="00F43666"/>
    <w:rsid w:val="00F44BB5"/>
    <w:rsid w:val="00F46E08"/>
    <w:rsid w:val="00F51B7C"/>
    <w:rsid w:val="00F537DA"/>
    <w:rsid w:val="00F611D6"/>
    <w:rsid w:val="00F63827"/>
    <w:rsid w:val="00F65EE6"/>
    <w:rsid w:val="00F76D80"/>
    <w:rsid w:val="00F8560F"/>
    <w:rsid w:val="00F97B4F"/>
    <w:rsid w:val="00FA3126"/>
    <w:rsid w:val="00FB3D38"/>
    <w:rsid w:val="00FC2524"/>
    <w:rsid w:val="00FC550F"/>
    <w:rsid w:val="00FC776C"/>
    <w:rsid w:val="00FD7F58"/>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541479787">
      <w:bodyDiv w:val="1"/>
      <w:marLeft w:val="0"/>
      <w:marRight w:val="0"/>
      <w:marTop w:val="0"/>
      <w:marBottom w:val="0"/>
      <w:divBdr>
        <w:top w:val="none" w:sz="0" w:space="0" w:color="auto"/>
        <w:left w:val="none" w:sz="0" w:space="0" w:color="auto"/>
        <w:bottom w:val="none" w:sz="0" w:space="0" w:color="auto"/>
        <w:right w:val="none" w:sz="0" w:space="0" w:color="auto"/>
      </w:divBdr>
    </w:div>
    <w:div w:id="609514492">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997</Words>
  <Characters>5484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2026-02-12T17:12:00Z</cp:lastPrinted>
  <dcterms:created xsi:type="dcterms:W3CDTF">2026-02-17T15:57:00Z</dcterms:created>
  <dcterms:modified xsi:type="dcterms:W3CDTF">2026-02-17T16:00:00Z</dcterms:modified>
</cp:coreProperties>
</file>