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5F49" w:rsidRDefault="001C5F49" w:rsidP="001C5F49">
      <w:pPr>
        <w:ind w:right="-518"/>
        <w:jc w:val="center"/>
        <w:rPr>
          <w:rFonts w:ascii="Century Gothic" w:hAnsi="Century Gothic" w:cs="Segoe UI"/>
          <w:sz w:val="48"/>
          <w:szCs w:val="48"/>
          <w:lang w:val="es-MX"/>
        </w:rPr>
      </w:pPr>
      <w:bookmarkStart w:id="0" w:name="_GoBack"/>
      <w:bookmarkEnd w:id="0"/>
    </w:p>
    <w:p w:rsidR="001C5F49" w:rsidRDefault="001C5F49" w:rsidP="001C5F49">
      <w:pPr>
        <w:ind w:right="-518"/>
        <w:jc w:val="center"/>
        <w:rPr>
          <w:rFonts w:ascii="Century Gothic" w:hAnsi="Century Gothic" w:cs="Segoe UI"/>
          <w:sz w:val="48"/>
          <w:szCs w:val="48"/>
          <w:lang w:val="es-MX"/>
        </w:rPr>
      </w:pPr>
    </w:p>
    <w:p w:rsidR="001C5F49" w:rsidRPr="009F36F8" w:rsidRDefault="001C5F49" w:rsidP="001C5F49">
      <w:pPr>
        <w:ind w:right="-518"/>
        <w:jc w:val="center"/>
        <w:rPr>
          <w:rFonts w:ascii="Century Gothic" w:hAnsi="Century Gothic" w:cs="Segoe UI"/>
          <w:sz w:val="48"/>
          <w:szCs w:val="48"/>
          <w:lang w:val="es-MX"/>
        </w:rPr>
      </w:pPr>
      <w:r w:rsidRPr="009F36F8">
        <w:rPr>
          <w:rFonts w:ascii="Century Gothic" w:hAnsi="Century Gothic" w:cs="Segoe UI"/>
          <w:sz w:val="48"/>
          <w:szCs w:val="48"/>
          <w:lang w:val="es-MX"/>
        </w:rPr>
        <w:t>Se informa que durante este periodo no se generó información, con motivo de que no se llev</w:t>
      </w:r>
      <w:r>
        <w:rPr>
          <w:rFonts w:ascii="Century Gothic" w:hAnsi="Century Gothic" w:cs="Segoe UI"/>
          <w:sz w:val="48"/>
          <w:szCs w:val="48"/>
          <w:lang w:val="es-MX"/>
        </w:rPr>
        <w:t>ó</w:t>
      </w:r>
      <w:r w:rsidRPr="009F36F8">
        <w:rPr>
          <w:rFonts w:ascii="Century Gothic" w:hAnsi="Century Gothic" w:cs="Segoe UI"/>
          <w:sz w:val="48"/>
          <w:szCs w:val="48"/>
          <w:lang w:val="es-MX"/>
        </w:rPr>
        <w:t xml:space="preserve"> a cabo un calendario de sesiones ordinarias, de conformidad a las facultades y atribuciones establecidas al Comité de Transparencia en los artículos 51 y 52 de la Ley de Transparencia y Acceso a la Información Pública de San Luis Potosí. Por lo tanto, esta Contraloría no cuenta con información para reportar dentro del presente hipervínculo.</w:t>
      </w:r>
    </w:p>
    <w:p w:rsidR="00815D63" w:rsidRDefault="001E0584"/>
    <w:sectPr w:rsidR="00815D63" w:rsidSect="001C5F49">
      <w:headerReference w:type="default" r:id="rId6"/>
      <w:footerReference w:type="default" r:id="rId7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E0584" w:rsidRDefault="001E0584" w:rsidP="001C5F49">
      <w:r>
        <w:separator/>
      </w:r>
    </w:p>
  </w:endnote>
  <w:endnote w:type="continuationSeparator" w:id="0">
    <w:p w:rsidR="001E0584" w:rsidRDefault="001E0584" w:rsidP="001C5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5F49" w:rsidRDefault="001C5F49">
    <w:pPr>
      <w:pStyle w:val="Piedepgina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5A4EA68" wp14:editId="42C14CE8">
          <wp:simplePos x="0" y="0"/>
          <wp:positionH relativeFrom="margin">
            <wp:align>left</wp:align>
          </wp:positionH>
          <wp:positionV relativeFrom="paragraph">
            <wp:posOffset>-491320</wp:posOffset>
          </wp:positionV>
          <wp:extent cx="6400800" cy="782320"/>
          <wp:effectExtent l="0" t="0" r="0" b="0"/>
          <wp:wrapNone/>
          <wp:docPr id="1" name="Gráfico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áfico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0800" cy="7823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E0584" w:rsidRDefault="001E0584" w:rsidP="001C5F49">
      <w:r>
        <w:separator/>
      </w:r>
    </w:p>
  </w:footnote>
  <w:footnote w:type="continuationSeparator" w:id="0">
    <w:p w:rsidR="001E0584" w:rsidRDefault="001E0584" w:rsidP="001C5F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5F49" w:rsidRDefault="001C5F49">
    <w:pPr>
      <w:pStyle w:val="Encabezad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3E52C939" wp14:editId="08FE6F2B">
          <wp:simplePos x="0" y="0"/>
          <wp:positionH relativeFrom="margin">
            <wp:align>left</wp:align>
          </wp:positionH>
          <wp:positionV relativeFrom="topMargin">
            <wp:align>bottom</wp:align>
          </wp:positionV>
          <wp:extent cx="2604770" cy="704850"/>
          <wp:effectExtent l="0" t="0" r="5080" b="0"/>
          <wp:wrapSquare wrapText="bothSides"/>
          <wp:docPr id="2" name="Gráfico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04770" cy="704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F49"/>
    <w:rsid w:val="001C5F49"/>
    <w:rsid w:val="001E0584"/>
    <w:rsid w:val="0060429B"/>
    <w:rsid w:val="00966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B5A2A8B"/>
  <w15:chartTrackingRefBased/>
  <w15:docId w15:val="{C3744348-D722-4A9F-8E76-0BF4D41D1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C5F49"/>
    <w:pPr>
      <w:suppressAutoHyphens/>
      <w:spacing w:after="0" w:line="240" w:lineRule="auto"/>
    </w:pPr>
    <w:rPr>
      <w:rFonts w:ascii="Calibri" w:eastAsia="Calibri" w:hAnsi="Calibri" w:cs="Calibri"/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C5F49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val="es-419"/>
    </w:rPr>
  </w:style>
  <w:style w:type="character" w:customStyle="1" w:styleId="EncabezadoCar">
    <w:name w:val="Encabezado Car"/>
    <w:basedOn w:val="Fuentedeprrafopredeter"/>
    <w:link w:val="Encabezado"/>
    <w:uiPriority w:val="99"/>
    <w:rsid w:val="001C5F49"/>
  </w:style>
  <w:style w:type="paragraph" w:styleId="Piedepgina">
    <w:name w:val="footer"/>
    <w:basedOn w:val="Normal"/>
    <w:link w:val="PiedepginaCar"/>
    <w:uiPriority w:val="99"/>
    <w:unhideWhenUsed/>
    <w:rsid w:val="001C5F49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val="es-419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C5F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Fernanda Escamilla Ocaña</dc:creator>
  <cp:keywords/>
  <dc:description/>
  <cp:lastModifiedBy>Maria Fernanda Escamilla Ocaña</cp:lastModifiedBy>
  <cp:revision>1</cp:revision>
  <dcterms:created xsi:type="dcterms:W3CDTF">2026-03-02T15:43:00Z</dcterms:created>
  <dcterms:modified xsi:type="dcterms:W3CDTF">2026-03-02T15:46:00Z</dcterms:modified>
</cp:coreProperties>
</file>