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43" w:rsidRDefault="00941D43" w:rsidP="00941D43">
      <w:pPr>
        <w:pStyle w:val="Encabezado"/>
        <w:jc w:val="right"/>
        <w:rPr>
          <w:rFonts w:ascii="AR CENA" w:hAnsi="AR CENA"/>
          <w:sz w:val="28"/>
        </w:rPr>
      </w:pPr>
      <w:r>
        <w:rPr>
          <w:rFonts w:ascii="AR CENA" w:hAnsi="AR CENA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0A732BBC" wp14:editId="7F61891C">
            <wp:simplePos x="0" y="0"/>
            <wp:positionH relativeFrom="column">
              <wp:posOffset>-280035</wp:posOffset>
            </wp:positionH>
            <wp:positionV relativeFrom="paragraph">
              <wp:posOffset>-135255</wp:posOffset>
            </wp:positionV>
            <wp:extent cx="1295400" cy="87630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SINAPAS sencill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EF6">
        <w:rPr>
          <w:rFonts w:ascii="AR CENA" w:hAnsi="AR CENA"/>
          <w:sz w:val="28"/>
        </w:rPr>
        <w:t>Sistema Integral de El Naranjo de Agua Potable Alcantarillado y Saneamiento</w:t>
      </w:r>
    </w:p>
    <w:p w:rsidR="00941D43" w:rsidRDefault="00941D43" w:rsidP="00941D43">
      <w:pPr>
        <w:pStyle w:val="Encabezado"/>
        <w:jc w:val="right"/>
        <w:rPr>
          <w:rFonts w:ascii="AR CENA" w:hAnsi="AR CENA"/>
          <w:sz w:val="20"/>
          <w:szCs w:val="20"/>
        </w:rPr>
      </w:pPr>
      <w:r>
        <w:rPr>
          <w:rFonts w:ascii="AR CENA" w:hAnsi="AR CENA"/>
          <w:sz w:val="20"/>
          <w:szCs w:val="20"/>
        </w:rPr>
        <w:t>Av. Hidalgo No. 115, Col. La Encantada. El Naranjo S.L.P.</w:t>
      </w:r>
    </w:p>
    <w:p w:rsidR="00941D43" w:rsidRDefault="00941D43" w:rsidP="00941D43">
      <w:pPr>
        <w:pStyle w:val="Encabezado"/>
        <w:jc w:val="right"/>
        <w:rPr>
          <w:rFonts w:ascii="AR CENA" w:hAnsi="AR CENA"/>
          <w:sz w:val="20"/>
          <w:szCs w:val="20"/>
        </w:rPr>
      </w:pPr>
      <w:r>
        <w:rPr>
          <w:rFonts w:ascii="AR CENA" w:hAnsi="AR CENA"/>
          <w:sz w:val="20"/>
          <w:szCs w:val="20"/>
        </w:rPr>
        <w:t>Teléfono de oficina: (482) 366-03-75</w:t>
      </w:r>
    </w:p>
    <w:p w:rsidR="00941D43" w:rsidRPr="00746EF6" w:rsidRDefault="00941D43" w:rsidP="00941D43">
      <w:pPr>
        <w:pStyle w:val="Encabezado"/>
        <w:rPr>
          <w:rFonts w:ascii="AR CENA" w:hAnsi="AR CENA"/>
          <w:sz w:val="20"/>
          <w:szCs w:val="20"/>
        </w:rPr>
      </w:pPr>
    </w:p>
    <w:p w:rsidR="00941D43" w:rsidRDefault="00941D43"/>
    <w:p w:rsidR="002237F5" w:rsidRPr="002237F5" w:rsidRDefault="002237F5" w:rsidP="002237F5">
      <w:pPr>
        <w:pStyle w:val="Default"/>
        <w:jc w:val="both"/>
        <w:rPr>
          <w:sz w:val="28"/>
          <w:szCs w:val="28"/>
        </w:rPr>
      </w:pPr>
      <w:r w:rsidRPr="002237F5">
        <w:rPr>
          <w:sz w:val="28"/>
          <w:szCs w:val="28"/>
        </w:rPr>
        <w:t xml:space="preserve">ESTE SUJETO OBLIGADO SI ESTA FACULTADO PARA GENERAR LA INFORMACION REQUERIDA, COMO LO ESTABLECE </w:t>
      </w:r>
      <w:r>
        <w:rPr>
          <w:sz w:val="28"/>
          <w:szCs w:val="28"/>
        </w:rPr>
        <w:t xml:space="preserve"> LA </w:t>
      </w:r>
      <w:r w:rsidRPr="00F14626">
        <w:rPr>
          <w:bCs/>
          <w:sz w:val="28"/>
          <w:szCs w:val="28"/>
        </w:rPr>
        <w:t xml:space="preserve">LEY DE RESPONSABILIDADES DE LOS SERVIDORES PUBLICOS DEL ESTADO Y MUNICIPIOS DE SAN LUIS POTOSI. CAPITULO II, DE LAS OBLIGACIONES </w:t>
      </w:r>
    </w:p>
    <w:p w:rsidR="002237F5" w:rsidRPr="00F14626" w:rsidRDefault="002237F5" w:rsidP="002237F5">
      <w:pPr>
        <w:spacing w:after="0"/>
        <w:jc w:val="both"/>
        <w:rPr>
          <w:rFonts w:ascii="Arial" w:hAnsi="Arial" w:cs="Arial"/>
          <w:bCs/>
          <w:color w:val="000000"/>
          <w:sz w:val="28"/>
          <w:szCs w:val="28"/>
        </w:rPr>
      </w:pPr>
      <w:r w:rsidRPr="00F14626">
        <w:rPr>
          <w:rFonts w:ascii="Arial" w:hAnsi="Arial" w:cs="Arial"/>
          <w:bCs/>
          <w:color w:val="000000"/>
          <w:sz w:val="28"/>
          <w:szCs w:val="28"/>
        </w:rPr>
        <w:t>DE LOS SERVIDORES PÚBLICOS.</w:t>
      </w:r>
    </w:p>
    <w:p w:rsidR="002237F5" w:rsidRPr="002237F5" w:rsidRDefault="002237F5" w:rsidP="002237F5">
      <w:pPr>
        <w:spacing w:after="0"/>
        <w:jc w:val="both"/>
        <w:rPr>
          <w:rFonts w:ascii="Arial" w:hAnsi="Arial" w:cs="Arial"/>
          <w:sz w:val="28"/>
          <w:szCs w:val="28"/>
        </w:rPr>
      </w:pPr>
      <w:r w:rsidRPr="002237F5">
        <w:rPr>
          <w:rFonts w:ascii="Arial" w:hAnsi="Arial" w:cs="Arial"/>
          <w:b/>
          <w:bCs/>
          <w:sz w:val="28"/>
          <w:szCs w:val="28"/>
        </w:rPr>
        <w:t xml:space="preserve">ARTICULO 56. </w:t>
      </w:r>
      <w:r w:rsidRPr="002237F5">
        <w:rPr>
          <w:rFonts w:ascii="Arial" w:hAnsi="Arial" w:cs="Arial"/>
          <w:sz w:val="28"/>
          <w:szCs w:val="28"/>
        </w:rPr>
        <w:t>TODO SERVIDOR PÚBLICO TENDRÁ LAS SIGUIENTES OBLIGACIONES, PARA SALVAGUARDAR LA LEGALIDAD, HONRADEZ, LEALTAD, IMPARCIALIDAD Y EFICIENCIA QUE DEBEN SER OBSERVADAS EN EL DESEMPEÑO DE SU EMPLEO, CARGO O COMISIÓN, Y CUYO INCUMPLIMIENTO SERÁ CAUSA DE RESPONSABILIDAD ADMINISTRATIVA, LA QUE DARÁ LUGAR AL PROCEDIMIENTO Y A LAS SANCIONES QUE CORRESPONDAN:</w:t>
      </w:r>
    </w:p>
    <w:p w:rsidR="002237F5" w:rsidRPr="002237F5" w:rsidRDefault="002237F5" w:rsidP="002237F5">
      <w:pPr>
        <w:spacing w:after="0"/>
        <w:jc w:val="both"/>
        <w:rPr>
          <w:rFonts w:ascii="Arial" w:hAnsi="Arial" w:cs="Arial"/>
          <w:sz w:val="28"/>
          <w:szCs w:val="28"/>
        </w:rPr>
      </w:pPr>
      <w:r w:rsidRPr="002237F5">
        <w:rPr>
          <w:rFonts w:ascii="Arial" w:hAnsi="Arial" w:cs="Arial"/>
          <w:sz w:val="28"/>
          <w:szCs w:val="28"/>
        </w:rPr>
        <w:t>XX. PRESENTAR CON OPORTUNIDAD Y VERACIDAD LA DECLARACIÓN DE SU SITUACIÓN PATRIMONIAL ANTE EL ÓRGANO COMPETENTE, EN LOS TÉRMINOS QUE SEÑALE LA PRESENTE LEY;</w:t>
      </w:r>
    </w:p>
    <w:p w:rsidR="002237F5" w:rsidRPr="002237F5" w:rsidRDefault="002237F5" w:rsidP="00223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14626">
        <w:rPr>
          <w:rFonts w:ascii="Arial" w:hAnsi="Arial" w:cs="Arial"/>
          <w:bCs/>
          <w:color w:val="000000"/>
          <w:sz w:val="28"/>
          <w:szCs w:val="28"/>
        </w:rPr>
        <w:t>TITULO QUINTO</w:t>
      </w:r>
      <w:r w:rsidR="00F14626" w:rsidRPr="00F14626">
        <w:rPr>
          <w:rFonts w:ascii="Arial" w:hAnsi="Arial" w:cs="Arial"/>
          <w:bCs/>
          <w:color w:val="000000"/>
          <w:sz w:val="28"/>
          <w:szCs w:val="28"/>
        </w:rPr>
        <w:t xml:space="preserve">, </w:t>
      </w:r>
      <w:r w:rsidRPr="00F14626">
        <w:rPr>
          <w:rFonts w:ascii="Arial" w:hAnsi="Arial" w:cs="Arial"/>
          <w:bCs/>
          <w:color w:val="000000"/>
          <w:sz w:val="28"/>
          <w:szCs w:val="28"/>
        </w:rPr>
        <w:t>DEL REGISTRO Y EVALUACION PATRIMO</w:t>
      </w:r>
      <w:r w:rsidR="00F14626" w:rsidRPr="00F14626">
        <w:rPr>
          <w:rFonts w:ascii="Arial" w:hAnsi="Arial" w:cs="Arial"/>
          <w:bCs/>
          <w:color w:val="000000"/>
          <w:sz w:val="28"/>
          <w:szCs w:val="28"/>
        </w:rPr>
        <w:t xml:space="preserve">NIAL DE LOS SERVIDORES PUBLICOS. </w:t>
      </w:r>
      <w:r w:rsidRPr="00F14626">
        <w:rPr>
          <w:rFonts w:ascii="Arial" w:hAnsi="Arial" w:cs="Arial"/>
          <w:bCs/>
          <w:color w:val="000000"/>
          <w:sz w:val="28"/>
          <w:szCs w:val="28"/>
        </w:rPr>
        <w:t xml:space="preserve">CAPITULO I </w:t>
      </w:r>
    </w:p>
    <w:p w:rsidR="002237F5" w:rsidRPr="00F14626" w:rsidRDefault="002237F5" w:rsidP="002237F5">
      <w:pPr>
        <w:spacing w:after="0"/>
        <w:jc w:val="both"/>
        <w:rPr>
          <w:rFonts w:ascii="Arial" w:hAnsi="Arial" w:cs="Arial"/>
          <w:bCs/>
          <w:color w:val="000000"/>
          <w:sz w:val="28"/>
          <w:szCs w:val="28"/>
        </w:rPr>
      </w:pPr>
      <w:r w:rsidRPr="00F14626">
        <w:rPr>
          <w:rFonts w:ascii="Arial" w:hAnsi="Arial" w:cs="Arial"/>
          <w:bCs/>
          <w:color w:val="000000"/>
          <w:sz w:val="28"/>
          <w:szCs w:val="28"/>
        </w:rPr>
        <w:t>DE LA DECLARACIÓN DE SITUACIÓN PATRIMONIAL DE LOS SERVIDORES PÚBLICOS</w:t>
      </w:r>
    </w:p>
    <w:p w:rsidR="002237F5" w:rsidRPr="002237F5" w:rsidRDefault="002237F5" w:rsidP="002237F5">
      <w:pPr>
        <w:spacing w:after="0"/>
        <w:jc w:val="both"/>
        <w:rPr>
          <w:rFonts w:ascii="Arial" w:hAnsi="Arial" w:cs="Arial"/>
          <w:sz w:val="28"/>
          <w:szCs w:val="28"/>
        </w:rPr>
      </w:pPr>
      <w:r w:rsidRPr="002237F5">
        <w:rPr>
          <w:rFonts w:ascii="Arial" w:hAnsi="Arial" w:cs="Arial"/>
          <w:b/>
          <w:bCs/>
          <w:sz w:val="28"/>
          <w:szCs w:val="28"/>
        </w:rPr>
        <w:t xml:space="preserve">ARTICULO 101. </w:t>
      </w:r>
      <w:r w:rsidRPr="002237F5">
        <w:rPr>
          <w:rFonts w:ascii="Arial" w:hAnsi="Arial" w:cs="Arial"/>
          <w:sz w:val="28"/>
          <w:szCs w:val="28"/>
        </w:rPr>
        <w:t>LA CONTRALORÍA LLEVARÁ EL REGISTRO Y SEGUIMIENTO DE LA EVOLUCIÓN DE LA SITUACIÓN PATRIMONIAL DE LOS SERVIDORES PÚBLICOS, DE LAS DEPENDENCIAS Y ENTIDADES DE LA ADMINISTRACIÓN PÚBLICA ESTATAL, ASÍ COMO DE LOS ÓRGANOS JURISDICCIONALES A QUE SE REFIEREN LAS FRACCIONES IX, X Y XI DEL ARTÍCULO 3º EN LOS TÉRMINOS DE ESTA LEY Y DEMÁS DISPOSICIONES APLICABLES.</w:t>
      </w:r>
    </w:p>
    <w:p w:rsidR="002237F5" w:rsidRPr="002237F5" w:rsidRDefault="002237F5" w:rsidP="002237F5">
      <w:pPr>
        <w:spacing w:after="0"/>
        <w:jc w:val="both"/>
        <w:rPr>
          <w:rFonts w:ascii="Arial" w:hAnsi="Arial" w:cs="Arial"/>
          <w:sz w:val="28"/>
          <w:szCs w:val="28"/>
        </w:rPr>
      </w:pPr>
      <w:r w:rsidRPr="002237F5">
        <w:rPr>
          <w:rFonts w:ascii="Arial" w:hAnsi="Arial" w:cs="Arial"/>
          <w:b/>
          <w:bCs/>
          <w:sz w:val="28"/>
          <w:szCs w:val="28"/>
        </w:rPr>
        <w:t xml:space="preserve">ARTICULO 102. </w:t>
      </w:r>
      <w:r w:rsidRPr="002237F5">
        <w:rPr>
          <w:rFonts w:ascii="Arial" w:hAnsi="Arial" w:cs="Arial"/>
          <w:sz w:val="28"/>
          <w:szCs w:val="28"/>
        </w:rPr>
        <w:t>TIENEN LA OBLIGACIÓN DE PRESENTAR DECLARACIÓN PATRIMONIAL EN LOS TÉRMINOS Y PLAZOS SEÑALADOS POR LA PRESENTE LEY, BAJO PROTESTA DE DECIR VERDAD:</w:t>
      </w:r>
    </w:p>
    <w:p w:rsidR="002237F5" w:rsidRPr="002237F5" w:rsidRDefault="002237F5" w:rsidP="00223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2237F5" w:rsidRPr="002237F5" w:rsidRDefault="002237F5" w:rsidP="00223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2237F5">
        <w:rPr>
          <w:rFonts w:ascii="Arial" w:hAnsi="Arial" w:cs="Arial"/>
          <w:color w:val="000000"/>
          <w:sz w:val="28"/>
          <w:szCs w:val="28"/>
        </w:rPr>
        <w:t xml:space="preserve">VI. EN LA ADMINISTRACIÓN PÚBLICA MUNICIPAL: DESDE EL PRESIDENTE MUNICIPAL, REGIDORES, SÍNDICOS, SECRETARIO, TESORERO, OFICIAL MAYOR Y CONTRALOR INTERNO, HASTA LOS SERVIDORES PÚBLICOS CON NIVEL DE JEFES DE DEPARTAMENTO O SUS EQUIVALENTES, ASÍ COMO LOS AGENTES DE POLICÍA Y TRÁNSITO; </w:t>
      </w:r>
    </w:p>
    <w:p w:rsidR="002237F5" w:rsidRPr="002237F5" w:rsidRDefault="002237F5" w:rsidP="00223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2237F5" w:rsidRPr="002237F5" w:rsidRDefault="002237F5" w:rsidP="00223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2237F5">
        <w:rPr>
          <w:rFonts w:ascii="Arial" w:hAnsi="Arial" w:cs="Arial"/>
          <w:color w:val="000000"/>
          <w:sz w:val="28"/>
          <w:szCs w:val="28"/>
        </w:rPr>
        <w:t xml:space="preserve">VII. EN LA ADMINISTRACIÓN PÚBLICA PARAMUNICIPAL: DIRECTORES GENERALES, GERENTES, JEFES DE DEPARTAMENTO, SERVIDORES PÚBLICOS EQUIVALENTES DE LOS ORGANISMOS DESCENTRALIZADOS, EMPRESAS DE PARTICIPACIÓN MUNICIPAL MAYORITARIA, SOCIEDADES Y ASOCIACIONES SIMILARES, Y FIDEICOMISOS PÚBLICOS, Y </w:t>
      </w:r>
    </w:p>
    <w:p w:rsidR="002237F5" w:rsidRPr="002237F5" w:rsidRDefault="002237F5" w:rsidP="00223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2237F5" w:rsidRPr="002237F5" w:rsidRDefault="002237F5" w:rsidP="00223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2237F5">
        <w:rPr>
          <w:rFonts w:ascii="Arial" w:hAnsi="Arial" w:cs="Arial"/>
          <w:color w:val="000000"/>
          <w:sz w:val="28"/>
          <w:szCs w:val="28"/>
        </w:rPr>
        <w:t xml:space="preserve">VIII. EN GENERAL, TODOS AQUELLOS SERVIDORES PÚBLICOS QUE DESEMPEÑEN UN CARGO DE DIRECCIÓN, O ADMINISTREN RECURSOS FINANCIEROS. </w:t>
      </w:r>
    </w:p>
    <w:p w:rsidR="002237F5" w:rsidRDefault="002237F5" w:rsidP="002237F5">
      <w:pPr>
        <w:spacing w:after="0"/>
        <w:jc w:val="both"/>
        <w:rPr>
          <w:rFonts w:ascii="Arial" w:hAnsi="Arial" w:cs="Arial"/>
          <w:bCs/>
          <w:color w:val="000000"/>
          <w:sz w:val="28"/>
          <w:szCs w:val="28"/>
        </w:rPr>
      </w:pPr>
      <w:r w:rsidRPr="002237F5">
        <w:rPr>
          <w:rFonts w:ascii="Arial" w:hAnsi="Arial" w:cs="Arial"/>
          <w:b/>
          <w:bCs/>
          <w:color w:val="000000"/>
          <w:sz w:val="28"/>
          <w:szCs w:val="28"/>
        </w:rPr>
        <w:t xml:space="preserve">ART. 103, ART. 104 FRACC. I, II, III, ART. 105, 106, 109 </w:t>
      </w:r>
      <w:r w:rsidRPr="00F14626">
        <w:rPr>
          <w:rFonts w:ascii="Arial" w:hAnsi="Arial" w:cs="Arial"/>
          <w:bCs/>
          <w:color w:val="000000"/>
          <w:sz w:val="28"/>
          <w:szCs w:val="28"/>
        </w:rPr>
        <w:t>Y LOS QUE DISPONGAN LA PRESENTE LEY.</w:t>
      </w:r>
    </w:p>
    <w:p w:rsidR="00F14626" w:rsidRPr="00F14626" w:rsidRDefault="00F14626" w:rsidP="002237F5">
      <w:pPr>
        <w:spacing w:after="0"/>
        <w:jc w:val="both"/>
        <w:rPr>
          <w:rFonts w:ascii="Arial" w:hAnsi="Arial" w:cs="Arial"/>
          <w:bCs/>
          <w:color w:val="000000"/>
          <w:sz w:val="28"/>
          <w:szCs w:val="28"/>
        </w:rPr>
      </w:pPr>
    </w:p>
    <w:p w:rsidR="00F62693" w:rsidRPr="000058A6" w:rsidRDefault="002C1C45" w:rsidP="002237F5">
      <w:pPr>
        <w:spacing w:after="0"/>
        <w:jc w:val="both"/>
        <w:rPr>
          <w:rFonts w:ascii="Arial" w:hAnsi="Arial" w:cs="Arial"/>
          <w:sz w:val="28"/>
        </w:rPr>
      </w:pPr>
      <w:r w:rsidRPr="000058A6">
        <w:rPr>
          <w:rFonts w:ascii="Arial" w:hAnsi="Arial" w:cs="Arial"/>
          <w:sz w:val="28"/>
        </w:rPr>
        <w:t xml:space="preserve">NO SE </w:t>
      </w:r>
      <w:r>
        <w:rPr>
          <w:rFonts w:ascii="Arial" w:hAnsi="Arial" w:cs="Arial"/>
          <w:sz w:val="28"/>
        </w:rPr>
        <w:t>GENERA</w:t>
      </w:r>
      <w:r w:rsidRPr="000058A6">
        <w:rPr>
          <w:rFonts w:ascii="Arial" w:hAnsi="Arial" w:cs="Arial"/>
          <w:sz w:val="28"/>
        </w:rPr>
        <w:t xml:space="preserve"> LA INFORMACIÓN EN EL PERIODO REPORTADO DEBIDO A QUE EL </w:t>
      </w:r>
      <w:r>
        <w:rPr>
          <w:rFonts w:ascii="Arial" w:hAnsi="Arial" w:cs="Arial"/>
          <w:sz w:val="28"/>
        </w:rPr>
        <w:t xml:space="preserve">INTEGRANTE DEL </w:t>
      </w:r>
      <w:r w:rsidRPr="000058A6">
        <w:rPr>
          <w:rFonts w:ascii="Arial" w:hAnsi="Arial" w:cs="Arial"/>
          <w:sz w:val="28"/>
        </w:rPr>
        <w:t xml:space="preserve">SUJETO OBLIGADO </w:t>
      </w:r>
      <w:r>
        <w:rPr>
          <w:rFonts w:ascii="Arial" w:hAnsi="Arial" w:cs="Arial"/>
          <w:sz w:val="28"/>
        </w:rPr>
        <w:t>NO PRESENTÓ LA DECLARACIÓN ANTE LA CONTRALORÍA INTERNA</w:t>
      </w:r>
      <w:r w:rsidRPr="000058A6">
        <w:rPr>
          <w:rFonts w:ascii="Arial" w:hAnsi="Arial" w:cs="Arial"/>
          <w:sz w:val="28"/>
        </w:rPr>
        <w:t xml:space="preserve">, </w:t>
      </w:r>
      <w:r w:rsidR="000058A6" w:rsidRPr="000058A6">
        <w:rPr>
          <w:rFonts w:ascii="Arial" w:hAnsi="Arial" w:cs="Arial"/>
          <w:sz w:val="28"/>
        </w:rPr>
        <w:t>COMO LO ESTABLECE LA LEY ANTES MENCIONADA.</w:t>
      </w:r>
      <w:bookmarkStart w:id="0" w:name="_GoBack"/>
      <w:bookmarkEnd w:id="0"/>
    </w:p>
    <w:sectPr w:rsidR="00F62693" w:rsidRPr="000058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21"/>
    <w:rsid w:val="000058A6"/>
    <w:rsid w:val="002237F5"/>
    <w:rsid w:val="002340DE"/>
    <w:rsid w:val="00280021"/>
    <w:rsid w:val="002C1C45"/>
    <w:rsid w:val="00941D43"/>
    <w:rsid w:val="00952754"/>
    <w:rsid w:val="00CD3322"/>
    <w:rsid w:val="00CD3EE1"/>
    <w:rsid w:val="00E72E6C"/>
    <w:rsid w:val="00F14626"/>
    <w:rsid w:val="00F6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D43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941D43"/>
    <w:rPr>
      <w:lang w:val="es-AR"/>
    </w:rPr>
  </w:style>
  <w:style w:type="paragraph" w:customStyle="1" w:styleId="Default">
    <w:name w:val="Default"/>
    <w:rsid w:val="000058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D43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941D43"/>
    <w:rPr>
      <w:lang w:val="es-AR"/>
    </w:rPr>
  </w:style>
  <w:style w:type="paragraph" w:customStyle="1" w:styleId="Default">
    <w:name w:val="Default"/>
    <w:rsid w:val="000058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405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2018-08-24T16:43:00Z</dcterms:created>
  <dcterms:modified xsi:type="dcterms:W3CDTF">2021-07-23T16:28:00Z</dcterms:modified>
</cp:coreProperties>
</file>