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B67ED0" w:rsidRDefault="00C246B2" w:rsidP="00A64C10">
      <w:pPr>
        <w:jc w:val="both"/>
        <w:rPr>
          <w:rFonts w:ascii="Arial" w:hAnsi="Arial" w:cs="Arial"/>
          <w:sz w:val="22"/>
          <w:szCs w:val="22"/>
        </w:rPr>
      </w:pPr>
      <w:bookmarkStart w:id="0" w:name="_GoBack"/>
      <w:bookmarkEnd w:id="0"/>
      <w:r w:rsidRPr="00B67ED0">
        <w:rPr>
          <w:rFonts w:ascii="Arial" w:hAnsi="Arial" w:cs="Arial"/>
          <w:sz w:val="22"/>
          <w:szCs w:val="22"/>
        </w:rPr>
        <w:t>En la ciudad de San Luis Potosí, San Luis Potosí</w:t>
      </w:r>
      <w:r w:rsidR="007F24DE" w:rsidRPr="00B67ED0">
        <w:rPr>
          <w:rFonts w:ascii="Arial" w:hAnsi="Arial" w:cs="Arial"/>
          <w:sz w:val="22"/>
          <w:szCs w:val="22"/>
        </w:rPr>
        <w:t xml:space="preserve"> a los </w:t>
      </w:r>
      <w:r w:rsidR="00673CEC">
        <w:rPr>
          <w:rFonts w:ascii="Arial" w:hAnsi="Arial" w:cs="Arial"/>
          <w:b/>
          <w:sz w:val="22"/>
          <w:szCs w:val="22"/>
        </w:rPr>
        <w:t>tres</w:t>
      </w:r>
      <w:r w:rsidR="00F2285F" w:rsidRPr="00B67ED0">
        <w:rPr>
          <w:rFonts w:ascii="Arial" w:hAnsi="Arial" w:cs="Arial"/>
          <w:b/>
          <w:sz w:val="22"/>
          <w:szCs w:val="22"/>
        </w:rPr>
        <w:t xml:space="preserve"> </w:t>
      </w:r>
      <w:r w:rsidR="007F24DE" w:rsidRPr="00B67ED0">
        <w:rPr>
          <w:rFonts w:ascii="Arial" w:hAnsi="Arial" w:cs="Arial"/>
          <w:sz w:val="22"/>
          <w:szCs w:val="22"/>
        </w:rPr>
        <w:t xml:space="preserve">días del mes de </w:t>
      </w:r>
      <w:r w:rsidR="00BA0CFA">
        <w:rPr>
          <w:rFonts w:ascii="Arial" w:hAnsi="Arial" w:cs="Arial"/>
          <w:b/>
          <w:sz w:val="22"/>
          <w:szCs w:val="22"/>
        </w:rPr>
        <w:t>ju</w:t>
      </w:r>
      <w:r w:rsidR="006A74EB">
        <w:rPr>
          <w:rFonts w:ascii="Arial" w:hAnsi="Arial" w:cs="Arial"/>
          <w:b/>
          <w:sz w:val="22"/>
          <w:szCs w:val="22"/>
        </w:rPr>
        <w:t>l</w:t>
      </w:r>
      <w:r w:rsidR="00BA0CFA">
        <w:rPr>
          <w:rFonts w:ascii="Arial" w:hAnsi="Arial" w:cs="Arial"/>
          <w:b/>
          <w:sz w:val="22"/>
          <w:szCs w:val="22"/>
        </w:rPr>
        <w:t>io</w:t>
      </w:r>
      <w:r w:rsidR="00EB0EBC" w:rsidRPr="00B67ED0">
        <w:rPr>
          <w:rFonts w:ascii="Arial" w:hAnsi="Arial" w:cs="Arial"/>
          <w:b/>
          <w:sz w:val="22"/>
          <w:szCs w:val="22"/>
        </w:rPr>
        <w:t xml:space="preserve"> </w:t>
      </w:r>
      <w:r w:rsidR="007F24DE" w:rsidRPr="00B67ED0">
        <w:rPr>
          <w:rFonts w:ascii="Arial" w:hAnsi="Arial" w:cs="Arial"/>
          <w:b/>
          <w:sz w:val="22"/>
          <w:szCs w:val="22"/>
        </w:rPr>
        <w:t>202</w:t>
      </w:r>
      <w:r w:rsidR="00EB0EBC" w:rsidRPr="00B67ED0">
        <w:rPr>
          <w:rFonts w:ascii="Arial" w:hAnsi="Arial" w:cs="Arial"/>
          <w:b/>
          <w:sz w:val="22"/>
          <w:szCs w:val="22"/>
        </w:rPr>
        <w:t>6</w:t>
      </w:r>
      <w:r w:rsidRPr="00B67ED0">
        <w:rPr>
          <w:rFonts w:ascii="Arial" w:hAnsi="Arial" w:cs="Arial"/>
          <w:sz w:val="22"/>
          <w:szCs w:val="22"/>
        </w:rPr>
        <w:t>, en</w:t>
      </w:r>
      <w:r w:rsidR="009819AE" w:rsidRPr="00B67ED0">
        <w:rPr>
          <w:rFonts w:ascii="Arial" w:hAnsi="Arial" w:cs="Arial"/>
          <w:sz w:val="22"/>
          <w:szCs w:val="22"/>
        </w:rPr>
        <w:t xml:space="preserve"> cumplimiento al acuerdo emitido por el Comité de Transparencia de la Fiscalía General, en </w:t>
      </w:r>
      <w:r w:rsidRPr="00B67ED0">
        <w:rPr>
          <w:rFonts w:ascii="Arial" w:hAnsi="Arial" w:cs="Arial"/>
          <w:sz w:val="22"/>
          <w:szCs w:val="22"/>
        </w:rPr>
        <w:t xml:space="preserve">su </w:t>
      </w:r>
      <w:r w:rsidR="00673CEC">
        <w:rPr>
          <w:rFonts w:ascii="Arial" w:hAnsi="Arial" w:cs="Arial"/>
          <w:b/>
          <w:sz w:val="22"/>
          <w:szCs w:val="22"/>
        </w:rPr>
        <w:t xml:space="preserve">séptima </w:t>
      </w:r>
      <w:r w:rsidRPr="00B67ED0">
        <w:rPr>
          <w:rFonts w:ascii="Arial" w:hAnsi="Arial" w:cs="Arial"/>
          <w:bCs/>
          <w:sz w:val="22"/>
          <w:szCs w:val="22"/>
        </w:rPr>
        <w:t>s</w:t>
      </w:r>
      <w:r w:rsidR="009819AE" w:rsidRPr="00B67ED0">
        <w:rPr>
          <w:rFonts w:ascii="Arial" w:hAnsi="Arial" w:cs="Arial"/>
          <w:sz w:val="22"/>
          <w:szCs w:val="22"/>
        </w:rPr>
        <w:t xml:space="preserve">esión </w:t>
      </w:r>
      <w:r w:rsidR="007F24DE" w:rsidRPr="00B67ED0">
        <w:rPr>
          <w:rFonts w:ascii="Arial" w:hAnsi="Arial" w:cs="Arial"/>
          <w:b/>
          <w:bCs/>
          <w:sz w:val="22"/>
          <w:szCs w:val="22"/>
        </w:rPr>
        <w:t>ordinaria</w:t>
      </w:r>
      <w:r w:rsidR="009819AE" w:rsidRPr="00B67ED0">
        <w:rPr>
          <w:rFonts w:ascii="Arial" w:hAnsi="Arial" w:cs="Arial"/>
          <w:b/>
          <w:bCs/>
          <w:sz w:val="22"/>
          <w:szCs w:val="22"/>
        </w:rPr>
        <w:t xml:space="preserve"> </w:t>
      </w:r>
      <w:r w:rsidR="009819AE" w:rsidRPr="00B67ED0">
        <w:rPr>
          <w:rFonts w:ascii="Arial" w:hAnsi="Arial" w:cs="Arial"/>
          <w:b/>
          <w:sz w:val="22"/>
          <w:szCs w:val="22"/>
        </w:rPr>
        <w:t>202</w:t>
      </w:r>
      <w:r w:rsidR="00EB0EBC" w:rsidRPr="00B67ED0">
        <w:rPr>
          <w:rFonts w:ascii="Arial" w:hAnsi="Arial" w:cs="Arial"/>
          <w:b/>
          <w:sz w:val="22"/>
          <w:szCs w:val="22"/>
        </w:rPr>
        <w:t>6</w:t>
      </w:r>
      <w:r w:rsidR="009819AE" w:rsidRPr="00B67ED0">
        <w:rPr>
          <w:rFonts w:ascii="Arial" w:hAnsi="Arial" w:cs="Arial"/>
          <w:sz w:val="22"/>
          <w:szCs w:val="22"/>
        </w:rPr>
        <w:t xml:space="preserve">, </w:t>
      </w:r>
      <w:r w:rsidRPr="00B67ED0">
        <w:rPr>
          <w:rFonts w:ascii="Arial" w:hAnsi="Arial" w:cs="Arial"/>
          <w:sz w:val="22"/>
          <w:szCs w:val="22"/>
        </w:rPr>
        <w:t xml:space="preserve">y </w:t>
      </w:r>
      <w:r w:rsidR="009819AE" w:rsidRPr="00B67ED0">
        <w:rPr>
          <w:rFonts w:ascii="Arial" w:hAnsi="Arial" w:cs="Arial"/>
          <w:sz w:val="22"/>
          <w:szCs w:val="22"/>
        </w:rPr>
        <w:t xml:space="preserve">en términos de lo dispuesto por los artículos 51, 52 fracción II, 127 de la </w:t>
      </w:r>
      <w:r w:rsidR="001771BC" w:rsidRPr="00B67ED0">
        <w:rPr>
          <w:rFonts w:ascii="Arial" w:hAnsi="Arial" w:cs="Arial"/>
          <w:sz w:val="22"/>
          <w:szCs w:val="22"/>
        </w:rPr>
        <w:t>l</w:t>
      </w:r>
      <w:r w:rsidR="009819AE" w:rsidRPr="00B67ED0">
        <w:rPr>
          <w:rFonts w:ascii="Arial" w:hAnsi="Arial" w:cs="Arial"/>
          <w:sz w:val="22"/>
          <w:szCs w:val="22"/>
        </w:rPr>
        <w:t xml:space="preserve">ey de Transparencia y Acceso a la Información Pública del </w:t>
      </w:r>
      <w:r w:rsidR="001771BC" w:rsidRPr="00B67ED0">
        <w:rPr>
          <w:rFonts w:ascii="Arial" w:hAnsi="Arial" w:cs="Arial"/>
          <w:sz w:val="22"/>
          <w:szCs w:val="22"/>
        </w:rPr>
        <w:t>e</w:t>
      </w:r>
      <w:r w:rsidR="009819AE" w:rsidRPr="00B67ED0">
        <w:rPr>
          <w:rFonts w:ascii="Arial" w:hAnsi="Arial" w:cs="Arial"/>
          <w:sz w:val="22"/>
          <w:szCs w:val="22"/>
        </w:rPr>
        <w:t xml:space="preserve">stado de San Luis Potosí </w:t>
      </w:r>
      <w:r w:rsidR="001771BC" w:rsidRPr="00B67ED0">
        <w:rPr>
          <w:rFonts w:ascii="Arial" w:hAnsi="Arial" w:cs="Arial"/>
          <w:sz w:val="22"/>
          <w:szCs w:val="22"/>
        </w:rPr>
        <w:t>-</w:t>
      </w:r>
      <w:r w:rsidR="009819AE" w:rsidRPr="00B67ED0">
        <w:rPr>
          <w:rFonts w:ascii="Arial" w:hAnsi="Arial" w:cs="Arial"/>
          <w:sz w:val="22"/>
          <w:szCs w:val="22"/>
        </w:rPr>
        <w:t>LTAIPSLP</w:t>
      </w:r>
      <w:r w:rsidR="001771BC" w:rsidRPr="00B67ED0">
        <w:rPr>
          <w:rFonts w:ascii="Arial" w:hAnsi="Arial" w:cs="Arial"/>
          <w:sz w:val="22"/>
          <w:szCs w:val="22"/>
        </w:rPr>
        <w:t>-</w:t>
      </w:r>
      <w:r w:rsidR="009819AE" w:rsidRPr="00B67ED0">
        <w:rPr>
          <w:rFonts w:ascii="Arial" w:hAnsi="Arial" w:cs="Arial"/>
          <w:sz w:val="22"/>
          <w:szCs w:val="22"/>
        </w:rPr>
        <w:t xml:space="preserve">, lineamiento </w:t>
      </w:r>
      <w:r w:rsidR="005B0E50" w:rsidRPr="00B67ED0">
        <w:rPr>
          <w:rFonts w:ascii="Arial" w:hAnsi="Arial" w:cs="Arial"/>
          <w:sz w:val="22"/>
          <w:szCs w:val="22"/>
        </w:rPr>
        <w:t>q</w:t>
      </w:r>
      <w:r w:rsidR="009819AE" w:rsidRPr="00B67ED0">
        <w:rPr>
          <w:rFonts w:ascii="Arial" w:hAnsi="Arial" w:cs="Arial"/>
          <w:sz w:val="22"/>
          <w:szCs w:val="22"/>
        </w:rPr>
        <w:t xml:space="preserve">uincuagésimo </w:t>
      </w:r>
      <w:r w:rsidR="001771BC" w:rsidRPr="00B67ED0">
        <w:rPr>
          <w:rFonts w:ascii="Arial" w:hAnsi="Arial" w:cs="Arial"/>
          <w:sz w:val="22"/>
          <w:szCs w:val="22"/>
        </w:rPr>
        <w:t>p</w:t>
      </w:r>
      <w:r w:rsidR="009819AE" w:rsidRPr="00B67ED0">
        <w:rPr>
          <w:rFonts w:ascii="Arial" w:hAnsi="Arial" w:cs="Arial"/>
          <w:sz w:val="22"/>
          <w:szCs w:val="22"/>
        </w:rPr>
        <w:t xml:space="preserve">rimero de los Lineamientos Generales para la Clasificación y Desclasificación de la Información, así como para la </w:t>
      </w:r>
      <w:r w:rsidR="001771BC" w:rsidRPr="00B67ED0">
        <w:rPr>
          <w:rFonts w:ascii="Arial" w:hAnsi="Arial" w:cs="Arial"/>
          <w:sz w:val="22"/>
          <w:szCs w:val="22"/>
        </w:rPr>
        <w:t>e</w:t>
      </w:r>
      <w:r w:rsidR="009819AE" w:rsidRPr="00B67ED0">
        <w:rPr>
          <w:rFonts w:ascii="Arial" w:hAnsi="Arial" w:cs="Arial"/>
          <w:sz w:val="22"/>
          <w:szCs w:val="22"/>
        </w:rPr>
        <w:t>laboración de Versiones Públicas</w:t>
      </w:r>
      <w:r w:rsidR="001771BC" w:rsidRPr="00B67ED0">
        <w:rPr>
          <w:rFonts w:ascii="Arial" w:hAnsi="Arial" w:cs="Arial"/>
          <w:sz w:val="22"/>
          <w:szCs w:val="22"/>
        </w:rPr>
        <w:t>-</w:t>
      </w:r>
      <w:r w:rsidR="009819AE" w:rsidRPr="00B67ED0">
        <w:rPr>
          <w:rFonts w:ascii="Arial" w:hAnsi="Arial" w:cs="Arial"/>
          <w:sz w:val="22"/>
          <w:szCs w:val="22"/>
        </w:rPr>
        <w:t xml:space="preserve"> LG</w:t>
      </w:r>
      <w:r w:rsidR="00317500" w:rsidRPr="00B67ED0">
        <w:rPr>
          <w:rFonts w:ascii="Arial" w:hAnsi="Arial" w:cs="Arial"/>
          <w:sz w:val="22"/>
          <w:szCs w:val="22"/>
        </w:rPr>
        <w:t>M</w:t>
      </w:r>
      <w:r w:rsidR="009819AE" w:rsidRPr="00B67ED0">
        <w:rPr>
          <w:rFonts w:ascii="Arial" w:hAnsi="Arial" w:cs="Arial"/>
          <w:sz w:val="22"/>
          <w:szCs w:val="22"/>
        </w:rPr>
        <w:t>CDIEVP</w:t>
      </w:r>
      <w:r w:rsidR="001771BC" w:rsidRPr="00B67ED0">
        <w:rPr>
          <w:rFonts w:ascii="Arial" w:hAnsi="Arial" w:cs="Arial"/>
          <w:sz w:val="22"/>
          <w:szCs w:val="22"/>
        </w:rPr>
        <w:t>-</w:t>
      </w:r>
      <w:r w:rsidR="009819AE" w:rsidRPr="00B67ED0">
        <w:rPr>
          <w:rFonts w:ascii="Arial" w:hAnsi="Arial" w:cs="Arial"/>
          <w:sz w:val="22"/>
          <w:szCs w:val="22"/>
        </w:rPr>
        <w:t xml:space="preserve">, se procede a emitir la siguiente </w:t>
      </w:r>
      <w:r w:rsidR="001771BC" w:rsidRPr="00B67ED0">
        <w:rPr>
          <w:rFonts w:ascii="Arial" w:hAnsi="Arial" w:cs="Arial"/>
          <w:sz w:val="22"/>
          <w:szCs w:val="22"/>
        </w:rPr>
        <w:t>r</w:t>
      </w:r>
      <w:r w:rsidR="009819AE" w:rsidRPr="00B67ED0">
        <w:rPr>
          <w:rFonts w:ascii="Arial" w:hAnsi="Arial" w:cs="Arial"/>
          <w:sz w:val="22"/>
          <w:szCs w:val="22"/>
        </w:rPr>
        <w:t xml:space="preserve">esolución. </w:t>
      </w:r>
    </w:p>
    <w:p w:rsidR="00B11FCD" w:rsidRPr="00B67ED0" w:rsidRDefault="00B11FCD" w:rsidP="00A64C10">
      <w:pPr>
        <w:jc w:val="both"/>
        <w:rPr>
          <w:rFonts w:ascii="Arial" w:hAnsi="Arial" w:cs="Arial"/>
          <w:sz w:val="22"/>
          <w:szCs w:val="22"/>
        </w:rPr>
      </w:pPr>
    </w:p>
    <w:p w:rsidR="00BF3665" w:rsidRPr="00B67ED0" w:rsidRDefault="009819AE" w:rsidP="00A64C10">
      <w:pPr>
        <w:jc w:val="center"/>
        <w:rPr>
          <w:rFonts w:ascii="Arial" w:hAnsi="Arial" w:cs="Arial"/>
          <w:b/>
          <w:sz w:val="22"/>
          <w:szCs w:val="22"/>
        </w:rPr>
      </w:pPr>
      <w:r w:rsidRPr="00B67ED0">
        <w:rPr>
          <w:rFonts w:ascii="Arial" w:hAnsi="Arial" w:cs="Arial"/>
          <w:b/>
          <w:sz w:val="22"/>
          <w:szCs w:val="22"/>
        </w:rPr>
        <w:t>RESULTANDO</w:t>
      </w:r>
    </w:p>
    <w:p w:rsidR="00431ACA" w:rsidRPr="00B67ED0" w:rsidRDefault="00431ACA" w:rsidP="00A64C10">
      <w:pPr>
        <w:jc w:val="center"/>
        <w:rPr>
          <w:rFonts w:ascii="Arial" w:hAnsi="Arial" w:cs="Arial"/>
          <w:b/>
          <w:sz w:val="22"/>
          <w:szCs w:val="22"/>
        </w:rPr>
      </w:pPr>
    </w:p>
    <w:p w:rsidR="00BF3665" w:rsidRPr="00B67ED0" w:rsidRDefault="009819AE" w:rsidP="00A64C10">
      <w:pPr>
        <w:jc w:val="both"/>
        <w:rPr>
          <w:rFonts w:ascii="Arial" w:hAnsi="Arial" w:cs="Arial"/>
          <w:sz w:val="22"/>
          <w:szCs w:val="22"/>
        </w:rPr>
      </w:pPr>
      <w:r w:rsidRPr="00B67ED0">
        <w:rPr>
          <w:rFonts w:ascii="Arial" w:hAnsi="Arial" w:cs="Arial"/>
          <w:b/>
          <w:sz w:val="22"/>
          <w:szCs w:val="22"/>
        </w:rPr>
        <w:t>I</w:t>
      </w:r>
      <w:r w:rsidRPr="00B67ED0">
        <w:rPr>
          <w:rFonts w:ascii="Arial" w:hAnsi="Arial" w:cs="Arial"/>
          <w:sz w:val="22"/>
          <w:szCs w:val="22"/>
        </w:rPr>
        <w:t>. El</w:t>
      </w:r>
      <w:r w:rsidR="008D7FD6" w:rsidRPr="00B67ED0">
        <w:rPr>
          <w:rFonts w:ascii="Arial" w:hAnsi="Arial" w:cs="Arial"/>
          <w:sz w:val="22"/>
          <w:szCs w:val="22"/>
        </w:rPr>
        <w:t xml:space="preserve"> contador público Cesar Isidro Cruz, director </w:t>
      </w:r>
      <w:r w:rsidR="00434058" w:rsidRPr="00B67ED0">
        <w:rPr>
          <w:rFonts w:ascii="Arial" w:hAnsi="Arial" w:cs="Arial"/>
          <w:sz w:val="22"/>
          <w:szCs w:val="22"/>
        </w:rPr>
        <w:t>G</w:t>
      </w:r>
      <w:r w:rsidR="008D7FD6" w:rsidRPr="00B67ED0">
        <w:rPr>
          <w:rFonts w:ascii="Arial" w:hAnsi="Arial" w:cs="Arial"/>
          <w:sz w:val="22"/>
          <w:szCs w:val="22"/>
        </w:rPr>
        <w:t xml:space="preserve">eneral de </w:t>
      </w:r>
      <w:r w:rsidR="00434058" w:rsidRPr="00B67ED0">
        <w:rPr>
          <w:rFonts w:ascii="Arial" w:hAnsi="Arial" w:cs="Arial"/>
          <w:sz w:val="22"/>
          <w:szCs w:val="22"/>
        </w:rPr>
        <w:t>A</w:t>
      </w:r>
      <w:r w:rsidR="008D7FD6" w:rsidRPr="00B67ED0">
        <w:rPr>
          <w:rFonts w:ascii="Arial" w:hAnsi="Arial" w:cs="Arial"/>
          <w:sz w:val="22"/>
          <w:szCs w:val="22"/>
        </w:rPr>
        <w:t>dministración</w:t>
      </w:r>
      <w:r w:rsidR="00376B01" w:rsidRPr="00B67ED0">
        <w:rPr>
          <w:rFonts w:ascii="Arial" w:hAnsi="Arial" w:cs="Arial"/>
          <w:sz w:val="22"/>
          <w:szCs w:val="22"/>
        </w:rPr>
        <w:t>,</w:t>
      </w:r>
      <w:r w:rsidRPr="00B67ED0">
        <w:rPr>
          <w:rFonts w:ascii="Arial" w:hAnsi="Arial" w:cs="Arial"/>
          <w:sz w:val="22"/>
          <w:szCs w:val="22"/>
        </w:rPr>
        <w:t xml:space="preserve"> mediante oficio </w:t>
      </w:r>
      <w:r w:rsidR="00B43764" w:rsidRPr="00B67ED0">
        <w:rPr>
          <w:rFonts w:ascii="Arial" w:hAnsi="Arial" w:cs="Arial"/>
          <w:b/>
          <w:sz w:val="22"/>
          <w:szCs w:val="22"/>
        </w:rPr>
        <w:t>FGE/</w:t>
      </w:r>
      <w:r w:rsidR="008D7FD6" w:rsidRPr="00B67ED0">
        <w:rPr>
          <w:rFonts w:ascii="Arial" w:hAnsi="Arial" w:cs="Arial"/>
          <w:b/>
          <w:sz w:val="22"/>
          <w:szCs w:val="22"/>
        </w:rPr>
        <w:t>DGA/</w:t>
      </w:r>
      <w:r w:rsidR="000A2DF8">
        <w:rPr>
          <w:rFonts w:ascii="Arial" w:hAnsi="Arial" w:cs="Arial"/>
          <w:b/>
          <w:sz w:val="22"/>
          <w:szCs w:val="22"/>
        </w:rPr>
        <w:t>0</w:t>
      </w:r>
      <w:r w:rsidR="00673CEC">
        <w:rPr>
          <w:rFonts w:ascii="Arial" w:hAnsi="Arial" w:cs="Arial"/>
          <w:b/>
          <w:sz w:val="22"/>
          <w:szCs w:val="22"/>
        </w:rPr>
        <w:t>863</w:t>
      </w:r>
      <w:r w:rsidR="008D7FD6" w:rsidRPr="00B67ED0">
        <w:rPr>
          <w:rFonts w:ascii="Arial" w:hAnsi="Arial" w:cs="Arial"/>
          <w:b/>
          <w:sz w:val="22"/>
          <w:szCs w:val="22"/>
        </w:rPr>
        <w:t>/202</w:t>
      </w:r>
      <w:r w:rsidR="00EB0EBC" w:rsidRPr="00B67ED0">
        <w:rPr>
          <w:rFonts w:ascii="Arial" w:hAnsi="Arial" w:cs="Arial"/>
          <w:b/>
          <w:sz w:val="22"/>
          <w:szCs w:val="22"/>
        </w:rPr>
        <w:t>6</w:t>
      </w:r>
      <w:r w:rsidRPr="00B67ED0">
        <w:rPr>
          <w:rFonts w:ascii="Arial" w:hAnsi="Arial" w:cs="Arial"/>
          <w:sz w:val="22"/>
          <w:szCs w:val="22"/>
        </w:rPr>
        <w:t xml:space="preserve"> manifiesta encontrarse en el supuesto del artículo </w:t>
      </w:r>
      <w:r w:rsidR="00376B01" w:rsidRPr="00B67ED0">
        <w:rPr>
          <w:rFonts w:ascii="Arial" w:hAnsi="Arial" w:cs="Arial"/>
          <w:sz w:val="22"/>
          <w:szCs w:val="22"/>
        </w:rPr>
        <w:t>120</w:t>
      </w:r>
      <w:r w:rsidRPr="00B67ED0">
        <w:rPr>
          <w:rFonts w:ascii="Arial" w:hAnsi="Arial" w:cs="Arial"/>
          <w:sz w:val="22"/>
          <w:szCs w:val="22"/>
        </w:rPr>
        <w:t xml:space="preserve"> fracción</w:t>
      </w:r>
      <w:r w:rsidR="00376B01" w:rsidRPr="00B67ED0">
        <w:rPr>
          <w:rFonts w:ascii="Arial" w:hAnsi="Arial" w:cs="Arial"/>
          <w:sz w:val="22"/>
          <w:szCs w:val="22"/>
        </w:rPr>
        <w:t xml:space="preserve"> </w:t>
      </w:r>
      <w:r w:rsidR="00434058" w:rsidRPr="00B67ED0">
        <w:rPr>
          <w:rFonts w:ascii="Arial" w:hAnsi="Arial" w:cs="Arial"/>
          <w:sz w:val="22"/>
          <w:szCs w:val="22"/>
        </w:rPr>
        <w:t>II</w:t>
      </w:r>
      <w:r w:rsidR="00376B01" w:rsidRPr="00B67ED0">
        <w:rPr>
          <w:rFonts w:ascii="Arial" w:hAnsi="Arial" w:cs="Arial"/>
          <w:sz w:val="22"/>
          <w:szCs w:val="22"/>
        </w:rPr>
        <w:t>I</w:t>
      </w:r>
      <w:r w:rsidRPr="00B67ED0">
        <w:rPr>
          <w:rFonts w:ascii="Arial" w:hAnsi="Arial" w:cs="Arial"/>
          <w:sz w:val="22"/>
          <w:szCs w:val="22"/>
        </w:rPr>
        <w:t xml:space="preserve"> de la LTAIPSLP, es decir, </w:t>
      </w:r>
      <w:r w:rsidR="00434058" w:rsidRPr="00B67ED0">
        <w:rPr>
          <w:rFonts w:ascii="Arial" w:hAnsi="Arial" w:cs="Arial"/>
          <w:sz w:val="22"/>
          <w:szCs w:val="22"/>
        </w:rPr>
        <w:t xml:space="preserve">cuenta con la obligación de transparentar la información correspondiente a los viáticos del mes de </w:t>
      </w:r>
      <w:r w:rsidR="00673CEC">
        <w:rPr>
          <w:rFonts w:ascii="Arial" w:hAnsi="Arial" w:cs="Arial"/>
          <w:b/>
          <w:sz w:val="22"/>
          <w:szCs w:val="22"/>
        </w:rPr>
        <w:t>junio</w:t>
      </w:r>
      <w:r w:rsidR="00434058" w:rsidRPr="00B67ED0">
        <w:rPr>
          <w:rFonts w:ascii="Arial" w:hAnsi="Arial" w:cs="Arial"/>
          <w:b/>
          <w:sz w:val="22"/>
          <w:szCs w:val="22"/>
        </w:rPr>
        <w:t xml:space="preserve"> 202</w:t>
      </w:r>
      <w:r w:rsidR="009E2F59" w:rsidRPr="00B67ED0">
        <w:rPr>
          <w:rFonts w:ascii="Arial" w:hAnsi="Arial" w:cs="Arial"/>
          <w:b/>
          <w:sz w:val="22"/>
          <w:szCs w:val="22"/>
        </w:rPr>
        <w:t>6</w:t>
      </w:r>
      <w:r w:rsidR="00434058" w:rsidRPr="00B67ED0">
        <w:rPr>
          <w:rFonts w:ascii="Arial" w:hAnsi="Arial" w:cs="Arial"/>
          <w:sz w:val="22"/>
          <w:szCs w:val="22"/>
        </w:rPr>
        <w:t>, de conformidad con el artículo 84 fracción XIV de la LTAIPSLP</w:t>
      </w:r>
      <w:r w:rsidRPr="00B67ED0">
        <w:rPr>
          <w:rFonts w:ascii="Arial" w:hAnsi="Arial" w:cs="Arial"/>
          <w:sz w:val="22"/>
          <w:szCs w:val="22"/>
        </w:rPr>
        <w:t xml:space="preserve">. </w:t>
      </w:r>
    </w:p>
    <w:p w:rsidR="00B51013" w:rsidRPr="00B67ED0" w:rsidRDefault="00B51013" w:rsidP="00A64C10">
      <w:pPr>
        <w:jc w:val="both"/>
        <w:rPr>
          <w:rFonts w:ascii="Arial" w:hAnsi="Arial" w:cs="Arial"/>
          <w:sz w:val="22"/>
          <w:szCs w:val="22"/>
        </w:rPr>
      </w:pPr>
    </w:p>
    <w:p w:rsidR="00BF3665" w:rsidRPr="00B67ED0" w:rsidRDefault="009819AE" w:rsidP="00A64C10">
      <w:pPr>
        <w:jc w:val="both"/>
        <w:rPr>
          <w:rFonts w:ascii="Arial" w:hAnsi="Arial" w:cs="Arial"/>
          <w:sz w:val="22"/>
          <w:szCs w:val="22"/>
        </w:rPr>
      </w:pPr>
      <w:r w:rsidRPr="00B67ED0">
        <w:rPr>
          <w:rFonts w:ascii="Arial" w:hAnsi="Arial" w:cs="Arial"/>
          <w:b/>
          <w:sz w:val="22"/>
          <w:szCs w:val="22"/>
        </w:rPr>
        <w:t>II.</w:t>
      </w:r>
      <w:r w:rsidRPr="00B67ED0">
        <w:rPr>
          <w:rFonts w:ascii="Arial" w:hAnsi="Arial" w:cs="Arial"/>
          <w:sz w:val="22"/>
          <w:szCs w:val="22"/>
        </w:rPr>
        <w:t xml:space="preserve"> El </w:t>
      </w:r>
      <w:r w:rsidR="008D7FD6" w:rsidRPr="00B67ED0">
        <w:rPr>
          <w:rFonts w:ascii="Arial" w:hAnsi="Arial" w:cs="Arial"/>
          <w:sz w:val="22"/>
          <w:szCs w:val="22"/>
        </w:rPr>
        <w:t xml:space="preserve">contador público Cesar Isidro Cruz, director </w:t>
      </w:r>
      <w:r w:rsidR="00434058" w:rsidRPr="00B67ED0">
        <w:rPr>
          <w:rFonts w:ascii="Arial" w:hAnsi="Arial" w:cs="Arial"/>
          <w:sz w:val="22"/>
          <w:szCs w:val="22"/>
        </w:rPr>
        <w:t>G</w:t>
      </w:r>
      <w:r w:rsidR="008D7FD6" w:rsidRPr="00B67ED0">
        <w:rPr>
          <w:rFonts w:ascii="Arial" w:hAnsi="Arial" w:cs="Arial"/>
          <w:sz w:val="22"/>
          <w:szCs w:val="22"/>
        </w:rPr>
        <w:t xml:space="preserve">eneral de </w:t>
      </w:r>
      <w:r w:rsidR="00434058" w:rsidRPr="00B67ED0">
        <w:rPr>
          <w:rFonts w:ascii="Arial" w:hAnsi="Arial" w:cs="Arial"/>
          <w:sz w:val="22"/>
          <w:szCs w:val="22"/>
        </w:rPr>
        <w:t>A</w:t>
      </w:r>
      <w:r w:rsidR="008D7FD6" w:rsidRPr="00B67ED0">
        <w:rPr>
          <w:rFonts w:ascii="Arial" w:hAnsi="Arial" w:cs="Arial"/>
          <w:sz w:val="22"/>
          <w:szCs w:val="22"/>
        </w:rPr>
        <w:t>dministración,</w:t>
      </w:r>
      <w:r w:rsidR="00590B9B" w:rsidRPr="00B67ED0">
        <w:rPr>
          <w:rFonts w:ascii="Arial" w:hAnsi="Arial" w:cs="Arial"/>
          <w:sz w:val="22"/>
          <w:szCs w:val="22"/>
        </w:rPr>
        <w:t xml:space="preserve"> </w:t>
      </w:r>
      <w:r w:rsidRPr="00B67ED0">
        <w:rPr>
          <w:rFonts w:ascii="Arial" w:hAnsi="Arial" w:cs="Arial"/>
          <w:sz w:val="22"/>
          <w:szCs w:val="22"/>
        </w:rPr>
        <w:t xml:space="preserve">al realizar el estudio de la información requerida </w:t>
      </w:r>
      <w:r w:rsidR="00B932D0" w:rsidRPr="00B67ED0">
        <w:rPr>
          <w:rFonts w:ascii="Arial" w:hAnsi="Arial" w:cs="Arial"/>
          <w:sz w:val="22"/>
          <w:szCs w:val="22"/>
        </w:rPr>
        <w:t>para dar cumplimiento a sus obligaciones de transparencia,</w:t>
      </w:r>
      <w:r w:rsidRPr="00B67ED0">
        <w:rPr>
          <w:rFonts w:ascii="Arial" w:hAnsi="Arial" w:cs="Arial"/>
          <w:sz w:val="22"/>
          <w:szCs w:val="22"/>
        </w:rPr>
        <w:t xml:space="preserve"> advierte que la información </w:t>
      </w:r>
      <w:r w:rsidR="00590B9B" w:rsidRPr="00B67ED0">
        <w:rPr>
          <w:rFonts w:ascii="Arial" w:hAnsi="Arial" w:cs="Arial"/>
          <w:sz w:val="22"/>
          <w:szCs w:val="22"/>
        </w:rPr>
        <w:t xml:space="preserve">a la que desea acceder </w:t>
      </w:r>
      <w:r w:rsidRPr="00B67ED0">
        <w:rPr>
          <w:rFonts w:ascii="Arial" w:hAnsi="Arial" w:cs="Arial"/>
          <w:sz w:val="22"/>
          <w:szCs w:val="22"/>
        </w:rPr>
        <w:t>es susceptible de clasificar</w:t>
      </w:r>
      <w:r w:rsidR="008D7FD6" w:rsidRPr="00B67ED0">
        <w:rPr>
          <w:rFonts w:ascii="Arial" w:hAnsi="Arial" w:cs="Arial"/>
          <w:sz w:val="22"/>
          <w:szCs w:val="22"/>
        </w:rPr>
        <w:t>se</w:t>
      </w:r>
      <w:r w:rsidRPr="00B67ED0">
        <w:rPr>
          <w:rFonts w:ascii="Arial" w:hAnsi="Arial" w:cs="Arial"/>
          <w:sz w:val="22"/>
          <w:szCs w:val="22"/>
        </w:rPr>
        <w:t xml:space="preserve"> como reservada, de conformidad con el ar</w:t>
      </w:r>
      <w:r w:rsidR="007D4996" w:rsidRPr="00B67ED0">
        <w:rPr>
          <w:rFonts w:ascii="Arial" w:hAnsi="Arial" w:cs="Arial"/>
          <w:sz w:val="22"/>
          <w:szCs w:val="22"/>
        </w:rPr>
        <w:t xml:space="preserve">tículo 129 </w:t>
      </w:r>
      <w:r w:rsidR="005B0E50" w:rsidRPr="00B67ED0">
        <w:rPr>
          <w:rFonts w:ascii="Arial" w:hAnsi="Arial" w:cs="Arial"/>
          <w:sz w:val="22"/>
          <w:szCs w:val="22"/>
        </w:rPr>
        <w:t>fracci</w:t>
      </w:r>
      <w:r w:rsidR="005160BF" w:rsidRPr="00B67ED0">
        <w:rPr>
          <w:rFonts w:ascii="Arial" w:hAnsi="Arial" w:cs="Arial"/>
          <w:sz w:val="22"/>
          <w:szCs w:val="22"/>
        </w:rPr>
        <w:t>ones I</w:t>
      </w:r>
      <w:r w:rsidR="00434058" w:rsidRPr="00B67ED0">
        <w:rPr>
          <w:rFonts w:ascii="Arial" w:hAnsi="Arial" w:cs="Arial"/>
          <w:sz w:val="22"/>
          <w:szCs w:val="22"/>
        </w:rPr>
        <w:t>, IV, XI</w:t>
      </w:r>
      <w:r w:rsidR="005160BF" w:rsidRPr="00B67ED0">
        <w:rPr>
          <w:rFonts w:ascii="Arial" w:hAnsi="Arial" w:cs="Arial"/>
          <w:sz w:val="22"/>
          <w:szCs w:val="22"/>
        </w:rPr>
        <w:t xml:space="preserve"> y XII</w:t>
      </w:r>
      <w:r w:rsidRPr="00B67ED0">
        <w:rPr>
          <w:rFonts w:ascii="Arial" w:hAnsi="Arial" w:cs="Arial"/>
          <w:sz w:val="22"/>
          <w:szCs w:val="22"/>
        </w:rPr>
        <w:t xml:space="preserve"> de la LTAIPSLP.</w:t>
      </w:r>
    </w:p>
    <w:p w:rsidR="00B51013" w:rsidRPr="00B67ED0" w:rsidRDefault="00B51013" w:rsidP="00A64C10">
      <w:pPr>
        <w:jc w:val="both"/>
        <w:rPr>
          <w:rFonts w:ascii="Arial" w:hAnsi="Arial" w:cs="Arial"/>
          <w:sz w:val="22"/>
          <w:szCs w:val="22"/>
        </w:rPr>
      </w:pPr>
    </w:p>
    <w:p w:rsidR="00BF3665" w:rsidRPr="00B67ED0" w:rsidRDefault="009819AE" w:rsidP="00A64C10">
      <w:pPr>
        <w:jc w:val="both"/>
        <w:rPr>
          <w:rFonts w:ascii="Arial" w:hAnsi="Arial" w:cs="Arial"/>
          <w:sz w:val="22"/>
          <w:szCs w:val="22"/>
        </w:rPr>
      </w:pPr>
      <w:r w:rsidRPr="00B67ED0">
        <w:rPr>
          <w:rFonts w:ascii="Arial" w:hAnsi="Arial" w:cs="Arial"/>
          <w:b/>
          <w:sz w:val="22"/>
          <w:szCs w:val="22"/>
        </w:rPr>
        <w:t>III.</w:t>
      </w:r>
      <w:r w:rsidRPr="00B67ED0">
        <w:rPr>
          <w:rFonts w:ascii="Arial" w:hAnsi="Arial" w:cs="Arial"/>
          <w:sz w:val="22"/>
          <w:szCs w:val="22"/>
        </w:rPr>
        <w:t xml:space="preserve"> </w:t>
      </w:r>
      <w:r w:rsidR="00376B01" w:rsidRPr="00B67ED0">
        <w:rPr>
          <w:rFonts w:ascii="Arial" w:hAnsi="Arial" w:cs="Arial"/>
          <w:sz w:val="22"/>
          <w:szCs w:val="22"/>
        </w:rPr>
        <w:t xml:space="preserve">El </w:t>
      </w:r>
      <w:r w:rsidR="008D7FD6" w:rsidRPr="00B67ED0">
        <w:rPr>
          <w:rFonts w:ascii="Arial" w:hAnsi="Arial" w:cs="Arial"/>
          <w:sz w:val="22"/>
          <w:szCs w:val="22"/>
        </w:rPr>
        <w:t xml:space="preserve">contador público Cesar Isidro Cruz, director </w:t>
      </w:r>
      <w:r w:rsidR="00434058" w:rsidRPr="00B67ED0">
        <w:rPr>
          <w:rFonts w:ascii="Arial" w:hAnsi="Arial" w:cs="Arial"/>
          <w:sz w:val="22"/>
          <w:szCs w:val="22"/>
        </w:rPr>
        <w:t>G</w:t>
      </w:r>
      <w:r w:rsidR="008D7FD6" w:rsidRPr="00B67ED0">
        <w:rPr>
          <w:rFonts w:ascii="Arial" w:hAnsi="Arial" w:cs="Arial"/>
          <w:sz w:val="22"/>
          <w:szCs w:val="22"/>
        </w:rPr>
        <w:t xml:space="preserve">eneral de </w:t>
      </w:r>
      <w:r w:rsidR="00434058" w:rsidRPr="00B67ED0">
        <w:rPr>
          <w:rFonts w:ascii="Arial" w:hAnsi="Arial" w:cs="Arial"/>
          <w:sz w:val="22"/>
          <w:szCs w:val="22"/>
        </w:rPr>
        <w:t>A</w:t>
      </w:r>
      <w:r w:rsidR="008D7FD6" w:rsidRPr="00B67ED0">
        <w:rPr>
          <w:rFonts w:ascii="Arial" w:hAnsi="Arial" w:cs="Arial"/>
          <w:sz w:val="22"/>
          <w:szCs w:val="22"/>
        </w:rPr>
        <w:t>dministración</w:t>
      </w:r>
      <w:r w:rsidR="00376B01" w:rsidRPr="00B67ED0">
        <w:rPr>
          <w:rFonts w:ascii="Arial" w:hAnsi="Arial" w:cs="Arial"/>
          <w:sz w:val="22"/>
          <w:szCs w:val="22"/>
        </w:rPr>
        <w:t xml:space="preserve">, emite el acuerdo de reserva </w:t>
      </w:r>
      <w:r w:rsidR="00434058" w:rsidRPr="00B67ED0">
        <w:rPr>
          <w:rFonts w:ascii="Arial" w:hAnsi="Arial" w:cs="Arial"/>
          <w:b/>
          <w:sz w:val="22"/>
          <w:szCs w:val="22"/>
        </w:rPr>
        <w:t>parcial</w:t>
      </w:r>
      <w:r w:rsidR="00376B01" w:rsidRPr="00B67ED0">
        <w:rPr>
          <w:rFonts w:ascii="Arial" w:hAnsi="Arial" w:cs="Arial"/>
          <w:sz w:val="22"/>
          <w:szCs w:val="22"/>
        </w:rPr>
        <w:t xml:space="preserve"> número </w:t>
      </w:r>
      <w:r w:rsidR="008D7FD6" w:rsidRPr="00B67ED0">
        <w:rPr>
          <w:rFonts w:ascii="Arial" w:hAnsi="Arial" w:cs="Arial"/>
          <w:b/>
          <w:sz w:val="22"/>
          <w:szCs w:val="22"/>
        </w:rPr>
        <w:t>AR/</w:t>
      </w:r>
      <w:r w:rsidR="00673CEC">
        <w:rPr>
          <w:rFonts w:ascii="Arial" w:hAnsi="Arial" w:cs="Arial"/>
          <w:b/>
          <w:sz w:val="22"/>
          <w:szCs w:val="22"/>
        </w:rPr>
        <w:t>40</w:t>
      </w:r>
      <w:r w:rsidR="00590B9B" w:rsidRPr="00B67ED0">
        <w:rPr>
          <w:rFonts w:ascii="Arial" w:hAnsi="Arial" w:cs="Arial"/>
          <w:b/>
          <w:sz w:val="22"/>
          <w:szCs w:val="22"/>
        </w:rPr>
        <w:t>/202</w:t>
      </w:r>
      <w:r w:rsidR="00EB0EBC" w:rsidRPr="00B67ED0">
        <w:rPr>
          <w:rFonts w:ascii="Arial" w:hAnsi="Arial" w:cs="Arial"/>
          <w:b/>
          <w:sz w:val="22"/>
          <w:szCs w:val="22"/>
        </w:rPr>
        <w:t>6</w:t>
      </w:r>
      <w:r w:rsidR="00376B01" w:rsidRPr="00B67ED0">
        <w:rPr>
          <w:rFonts w:ascii="Arial" w:hAnsi="Arial" w:cs="Arial"/>
          <w:sz w:val="22"/>
          <w:szCs w:val="22"/>
        </w:rPr>
        <w:t xml:space="preserve">, para estar en posibilidades de dar </w:t>
      </w:r>
      <w:r w:rsidR="00B932D0" w:rsidRPr="00B67ED0">
        <w:rPr>
          <w:rFonts w:ascii="Arial" w:hAnsi="Arial" w:cs="Arial"/>
          <w:sz w:val="22"/>
          <w:szCs w:val="22"/>
        </w:rPr>
        <w:t>cumplimiento a sus obligaciones en materia de transparencia</w:t>
      </w:r>
      <w:r w:rsidR="00376B01" w:rsidRPr="00B67ED0">
        <w:rPr>
          <w:rFonts w:ascii="Arial" w:hAnsi="Arial" w:cs="Arial"/>
          <w:sz w:val="22"/>
          <w:szCs w:val="22"/>
        </w:rPr>
        <w:t>.</w:t>
      </w:r>
    </w:p>
    <w:p w:rsidR="007D4996" w:rsidRPr="00B67ED0" w:rsidRDefault="007D4996" w:rsidP="00A64C10">
      <w:pPr>
        <w:jc w:val="both"/>
        <w:rPr>
          <w:rFonts w:ascii="Arial" w:hAnsi="Arial" w:cs="Arial"/>
          <w:sz w:val="22"/>
          <w:szCs w:val="22"/>
          <w:shd w:val="clear" w:color="auto" w:fill="FFFFFF"/>
        </w:rPr>
      </w:pPr>
    </w:p>
    <w:p w:rsidR="00BF3665" w:rsidRPr="00B67ED0" w:rsidRDefault="009819AE" w:rsidP="00A64C10">
      <w:pPr>
        <w:jc w:val="center"/>
        <w:rPr>
          <w:rFonts w:ascii="Arial" w:hAnsi="Arial" w:cs="Arial"/>
          <w:b/>
          <w:sz w:val="22"/>
          <w:szCs w:val="22"/>
        </w:rPr>
      </w:pPr>
      <w:r w:rsidRPr="00B67ED0">
        <w:rPr>
          <w:rFonts w:ascii="Arial" w:hAnsi="Arial" w:cs="Arial"/>
          <w:b/>
          <w:sz w:val="22"/>
          <w:szCs w:val="22"/>
        </w:rPr>
        <w:t>CONSIDERANDO</w:t>
      </w:r>
    </w:p>
    <w:p w:rsidR="00BF3665" w:rsidRPr="00B67ED0" w:rsidRDefault="009819AE" w:rsidP="00A64C10">
      <w:pPr>
        <w:jc w:val="both"/>
        <w:rPr>
          <w:rFonts w:ascii="Arial" w:hAnsi="Arial" w:cs="Arial"/>
          <w:sz w:val="22"/>
          <w:szCs w:val="22"/>
        </w:rPr>
      </w:pPr>
      <w:r w:rsidRPr="00B67ED0">
        <w:rPr>
          <w:rFonts w:ascii="Arial" w:hAnsi="Arial" w:cs="Arial"/>
          <w:b/>
          <w:sz w:val="22"/>
          <w:szCs w:val="22"/>
        </w:rPr>
        <w:t>PRIMERO.</w:t>
      </w:r>
      <w:r w:rsidRPr="00B67ED0">
        <w:rPr>
          <w:rFonts w:ascii="Arial" w:hAnsi="Arial" w:cs="Arial"/>
          <w:sz w:val="22"/>
          <w:szCs w:val="22"/>
        </w:rPr>
        <w:t xml:space="preserve"> </w:t>
      </w:r>
      <w:r w:rsidRPr="00B67ED0">
        <w:rPr>
          <w:rFonts w:ascii="Arial" w:hAnsi="Arial" w:cs="Arial"/>
          <w:b/>
          <w:sz w:val="22"/>
          <w:szCs w:val="22"/>
        </w:rPr>
        <w:t>Competencia.</w:t>
      </w:r>
      <w:r w:rsidRPr="00B67ED0">
        <w:rPr>
          <w:rFonts w:ascii="Arial" w:hAnsi="Arial" w:cs="Arial"/>
          <w:sz w:val="22"/>
          <w:szCs w:val="22"/>
        </w:rPr>
        <w:t xml:space="preserve"> </w:t>
      </w:r>
    </w:p>
    <w:p w:rsidR="00B51013" w:rsidRPr="00B67ED0" w:rsidRDefault="00B51013" w:rsidP="00A64C10">
      <w:pPr>
        <w:jc w:val="both"/>
        <w:rPr>
          <w:rFonts w:ascii="Arial" w:hAnsi="Arial" w:cs="Arial"/>
          <w:sz w:val="22"/>
          <w:szCs w:val="22"/>
        </w:rPr>
      </w:pPr>
    </w:p>
    <w:p w:rsidR="00BF3665" w:rsidRPr="00B67ED0" w:rsidRDefault="009819AE" w:rsidP="00A64C10">
      <w:pPr>
        <w:jc w:val="both"/>
        <w:rPr>
          <w:rFonts w:ascii="Arial" w:hAnsi="Arial" w:cs="Arial"/>
          <w:sz w:val="22"/>
          <w:szCs w:val="22"/>
        </w:rPr>
      </w:pPr>
      <w:r w:rsidRPr="00B67ED0">
        <w:rPr>
          <w:rFonts w:ascii="Arial" w:hAnsi="Arial" w:cs="Arial"/>
          <w:sz w:val="22"/>
          <w:szCs w:val="22"/>
        </w:rPr>
        <w:t>E</w:t>
      </w:r>
      <w:r w:rsidR="00995ED3" w:rsidRPr="00B67ED0">
        <w:rPr>
          <w:rFonts w:ascii="Arial" w:hAnsi="Arial" w:cs="Arial"/>
          <w:sz w:val="22"/>
          <w:szCs w:val="22"/>
        </w:rPr>
        <w:t>l</w:t>
      </w:r>
      <w:r w:rsidRPr="00B67ED0">
        <w:rPr>
          <w:rFonts w:ascii="Arial" w:hAnsi="Arial" w:cs="Arial"/>
          <w:sz w:val="22"/>
          <w:szCs w:val="22"/>
        </w:rPr>
        <w:t xml:space="preserve"> Comité de Transparencia es competente para determinar sobre la confirmación, modificación o revocación del </w:t>
      </w:r>
      <w:r w:rsidR="00376B01" w:rsidRPr="00B67ED0">
        <w:rPr>
          <w:rFonts w:ascii="Arial" w:hAnsi="Arial" w:cs="Arial"/>
          <w:sz w:val="22"/>
          <w:szCs w:val="22"/>
        </w:rPr>
        <w:t>a</w:t>
      </w:r>
      <w:r w:rsidRPr="00B67ED0">
        <w:rPr>
          <w:rFonts w:ascii="Arial" w:hAnsi="Arial" w:cs="Arial"/>
          <w:sz w:val="22"/>
          <w:szCs w:val="22"/>
        </w:rPr>
        <w:t xml:space="preserve">cuerdo de </w:t>
      </w:r>
      <w:r w:rsidR="00376B01" w:rsidRPr="00B67ED0">
        <w:rPr>
          <w:rFonts w:ascii="Arial" w:hAnsi="Arial" w:cs="Arial"/>
          <w:sz w:val="22"/>
          <w:szCs w:val="22"/>
        </w:rPr>
        <w:t>r</w:t>
      </w:r>
      <w:r w:rsidRPr="00B67ED0">
        <w:rPr>
          <w:rFonts w:ascii="Arial" w:hAnsi="Arial" w:cs="Arial"/>
          <w:sz w:val="22"/>
          <w:szCs w:val="22"/>
        </w:rPr>
        <w:t>eserva</w:t>
      </w:r>
      <w:r w:rsidRPr="00B67ED0">
        <w:rPr>
          <w:rFonts w:ascii="Arial" w:hAnsi="Arial" w:cs="Arial"/>
          <w:b/>
          <w:sz w:val="22"/>
          <w:szCs w:val="22"/>
        </w:rPr>
        <w:t xml:space="preserve"> </w:t>
      </w:r>
      <w:r w:rsidR="00434058" w:rsidRPr="00B67ED0">
        <w:rPr>
          <w:rFonts w:ascii="Arial" w:hAnsi="Arial" w:cs="Arial"/>
          <w:b/>
          <w:sz w:val="22"/>
          <w:szCs w:val="22"/>
        </w:rPr>
        <w:t>parcial</w:t>
      </w:r>
      <w:r w:rsidRPr="00B67ED0">
        <w:rPr>
          <w:rFonts w:ascii="Arial" w:hAnsi="Arial" w:cs="Arial"/>
          <w:sz w:val="22"/>
          <w:szCs w:val="22"/>
        </w:rPr>
        <w:t xml:space="preserve"> número </w:t>
      </w:r>
      <w:r w:rsidR="006F7D0F" w:rsidRPr="00B67ED0">
        <w:rPr>
          <w:rFonts w:ascii="Arial" w:hAnsi="Arial" w:cs="Arial"/>
          <w:b/>
          <w:sz w:val="22"/>
          <w:szCs w:val="22"/>
        </w:rPr>
        <w:t>AR/</w:t>
      </w:r>
      <w:r w:rsidR="00673CEC">
        <w:rPr>
          <w:rFonts w:ascii="Arial" w:hAnsi="Arial" w:cs="Arial"/>
          <w:b/>
          <w:sz w:val="22"/>
          <w:szCs w:val="22"/>
        </w:rPr>
        <w:t>40</w:t>
      </w:r>
      <w:r w:rsidR="006F7D0F" w:rsidRPr="00B67ED0">
        <w:rPr>
          <w:rFonts w:ascii="Arial" w:hAnsi="Arial" w:cs="Arial"/>
          <w:b/>
          <w:sz w:val="22"/>
          <w:szCs w:val="22"/>
        </w:rPr>
        <w:t>/202</w:t>
      </w:r>
      <w:r w:rsidR="00EB0EBC" w:rsidRPr="00B67ED0">
        <w:rPr>
          <w:rFonts w:ascii="Arial" w:hAnsi="Arial" w:cs="Arial"/>
          <w:b/>
          <w:sz w:val="22"/>
          <w:szCs w:val="22"/>
        </w:rPr>
        <w:t>6</w:t>
      </w:r>
      <w:r w:rsidRPr="00B67ED0">
        <w:rPr>
          <w:rFonts w:ascii="Arial" w:hAnsi="Arial" w:cs="Arial"/>
          <w:b/>
          <w:sz w:val="22"/>
          <w:szCs w:val="22"/>
        </w:rPr>
        <w:t>,</w:t>
      </w:r>
      <w:r w:rsidRPr="00B67ED0">
        <w:rPr>
          <w:rFonts w:ascii="Arial" w:hAnsi="Arial" w:cs="Arial"/>
          <w:sz w:val="22"/>
          <w:szCs w:val="22"/>
        </w:rPr>
        <w:t xml:space="preserve"> por lo que se </w:t>
      </w:r>
      <w:r w:rsidR="00376B01" w:rsidRPr="00B67ED0">
        <w:rPr>
          <w:rFonts w:ascii="Arial" w:hAnsi="Arial" w:cs="Arial"/>
          <w:sz w:val="22"/>
          <w:szCs w:val="22"/>
        </w:rPr>
        <w:t>sometió</w:t>
      </w:r>
      <w:r w:rsidRPr="00B67ED0">
        <w:rPr>
          <w:rFonts w:ascii="Arial" w:hAnsi="Arial" w:cs="Arial"/>
          <w:sz w:val="22"/>
          <w:szCs w:val="22"/>
        </w:rPr>
        <w:t xml:space="preserve"> a consideración</w:t>
      </w:r>
      <w:r w:rsidR="00376B01" w:rsidRPr="00B67ED0">
        <w:rPr>
          <w:rFonts w:ascii="Arial" w:hAnsi="Arial" w:cs="Arial"/>
          <w:sz w:val="22"/>
          <w:szCs w:val="22"/>
        </w:rPr>
        <w:t xml:space="preserve"> del </w:t>
      </w:r>
      <w:r w:rsidR="008D7FD6" w:rsidRPr="00B67ED0">
        <w:rPr>
          <w:rFonts w:ascii="Arial" w:hAnsi="Arial" w:cs="Arial"/>
          <w:sz w:val="22"/>
          <w:szCs w:val="22"/>
        </w:rPr>
        <w:t>c</w:t>
      </w:r>
      <w:r w:rsidR="00376B01" w:rsidRPr="00B67ED0">
        <w:rPr>
          <w:rFonts w:ascii="Arial" w:hAnsi="Arial" w:cs="Arial"/>
          <w:sz w:val="22"/>
          <w:szCs w:val="22"/>
        </w:rPr>
        <w:t>olegiado</w:t>
      </w:r>
      <w:r w:rsidRPr="00B67ED0">
        <w:rPr>
          <w:rFonts w:ascii="Arial" w:hAnsi="Arial" w:cs="Arial"/>
          <w:sz w:val="22"/>
          <w:szCs w:val="22"/>
        </w:rPr>
        <w:t xml:space="preserve"> en términos de lo dispuesto por los artículos 51, 52, fracción II de la LTAIPSLP, </w:t>
      </w:r>
      <w:r w:rsidR="008D7FD6" w:rsidRPr="00B67ED0">
        <w:rPr>
          <w:rFonts w:ascii="Arial" w:hAnsi="Arial" w:cs="Arial"/>
          <w:sz w:val="22"/>
          <w:szCs w:val="22"/>
        </w:rPr>
        <w:t>l</w:t>
      </w:r>
      <w:r w:rsidRPr="00B67ED0">
        <w:rPr>
          <w:rFonts w:ascii="Arial" w:hAnsi="Arial" w:cs="Arial"/>
          <w:sz w:val="22"/>
          <w:szCs w:val="22"/>
        </w:rPr>
        <w:t xml:space="preserve">ineamiento </w:t>
      </w:r>
      <w:r w:rsidR="008D7FD6" w:rsidRPr="00B67ED0">
        <w:rPr>
          <w:rFonts w:ascii="Arial" w:hAnsi="Arial" w:cs="Arial"/>
          <w:sz w:val="22"/>
          <w:szCs w:val="22"/>
        </w:rPr>
        <w:t>s</w:t>
      </w:r>
      <w:r w:rsidRPr="00B67ED0">
        <w:rPr>
          <w:rFonts w:ascii="Arial" w:hAnsi="Arial" w:cs="Arial"/>
          <w:sz w:val="22"/>
          <w:szCs w:val="22"/>
        </w:rPr>
        <w:t xml:space="preserve">egundo fracción III de los LGCDIEVP, artículo </w:t>
      </w:r>
      <w:r w:rsidR="008D7FD6" w:rsidRPr="00B67ED0">
        <w:rPr>
          <w:rFonts w:ascii="Arial" w:hAnsi="Arial" w:cs="Arial"/>
          <w:sz w:val="22"/>
          <w:szCs w:val="22"/>
        </w:rPr>
        <w:t>t</w:t>
      </w:r>
      <w:r w:rsidRPr="00B67ED0">
        <w:rPr>
          <w:rFonts w:ascii="Arial" w:hAnsi="Arial" w:cs="Arial"/>
          <w:sz w:val="22"/>
          <w:szCs w:val="22"/>
        </w:rPr>
        <w:t xml:space="preserve">ercero del </w:t>
      </w:r>
      <w:r w:rsidR="005B0E50" w:rsidRPr="00B67ED0">
        <w:rPr>
          <w:rFonts w:ascii="Arial" w:hAnsi="Arial" w:cs="Arial"/>
          <w:sz w:val="22"/>
          <w:szCs w:val="22"/>
        </w:rPr>
        <w:t>a</w:t>
      </w:r>
      <w:r w:rsidRPr="00B67ED0">
        <w:rPr>
          <w:rFonts w:ascii="Arial" w:hAnsi="Arial" w:cs="Arial"/>
          <w:sz w:val="22"/>
          <w:szCs w:val="22"/>
        </w:rPr>
        <w:t xml:space="preserve">cuerdo </w:t>
      </w:r>
      <w:r w:rsidR="005B0E50" w:rsidRPr="00B67ED0">
        <w:rPr>
          <w:rFonts w:ascii="Arial" w:hAnsi="Arial" w:cs="Arial"/>
          <w:sz w:val="22"/>
          <w:szCs w:val="22"/>
        </w:rPr>
        <w:t>g</w:t>
      </w:r>
      <w:r w:rsidRPr="00B67ED0">
        <w:rPr>
          <w:rFonts w:ascii="Arial" w:hAnsi="Arial" w:cs="Arial"/>
          <w:sz w:val="22"/>
          <w:szCs w:val="22"/>
        </w:rPr>
        <w:t>eneral número AG/003/2023, así como</w:t>
      </w:r>
      <w:r w:rsidR="008D7FD6" w:rsidRPr="00B67ED0">
        <w:rPr>
          <w:rFonts w:ascii="Arial" w:hAnsi="Arial" w:cs="Arial"/>
          <w:sz w:val="22"/>
          <w:szCs w:val="22"/>
        </w:rPr>
        <w:t>,</w:t>
      </w:r>
      <w:r w:rsidRPr="00B67ED0">
        <w:rPr>
          <w:rFonts w:ascii="Arial" w:hAnsi="Arial" w:cs="Arial"/>
          <w:sz w:val="22"/>
          <w:szCs w:val="22"/>
        </w:rPr>
        <w:t xml:space="preserve"> acuerdo general AG/011/2020.</w:t>
      </w:r>
    </w:p>
    <w:p w:rsidR="005B0E50" w:rsidRPr="00B67ED0" w:rsidRDefault="005B0E50" w:rsidP="00A64C10">
      <w:pPr>
        <w:jc w:val="both"/>
        <w:rPr>
          <w:rFonts w:ascii="Arial" w:hAnsi="Arial" w:cs="Arial"/>
          <w:sz w:val="22"/>
          <w:szCs w:val="22"/>
        </w:rPr>
      </w:pPr>
    </w:p>
    <w:p w:rsidR="005117B5" w:rsidRPr="00B67ED0" w:rsidRDefault="005117B5" w:rsidP="00A64C10">
      <w:pPr>
        <w:jc w:val="both"/>
        <w:rPr>
          <w:rFonts w:ascii="Arial" w:hAnsi="Arial" w:cs="Arial"/>
          <w:b/>
          <w:sz w:val="22"/>
          <w:szCs w:val="22"/>
        </w:rPr>
      </w:pPr>
      <w:r w:rsidRPr="00B67ED0">
        <w:rPr>
          <w:rFonts w:ascii="Arial" w:hAnsi="Arial" w:cs="Arial"/>
          <w:b/>
          <w:sz w:val="22"/>
          <w:szCs w:val="22"/>
        </w:rPr>
        <w:t xml:space="preserve">SEGUNDO. Análisis. </w:t>
      </w:r>
    </w:p>
    <w:p w:rsidR="00376B01" w:rsidRPr="00B67ED0" w:rsidRDefault="00376B01" w:rsidP="00A64C10">
      <w:pPr>
        <w:jc w:val="both"/>
        <w:rPr>
          <w:rFonts w:ascii="Arial" w:hAnsi="Arial" w:cs="Arial"/>
          <w:sz w:val="22"/>
          <w:szCs w:val="22"/>
        </w:rPr>
      </w:pPr>
    </w:p>
    <w:p w:rsidR="005117B5" w:rsidRPr="00B67ED0" w:rsidRDefault="005117B5" w:rsidP="00A64C10">
      <w:pPr>
        <w:jc w:val="both"/>
        <w:rPr>
          <w:rFonts w:ascii="Arial" w:hAnsi="Arial" w:cs="Arial"/>
          <w:sz w:val="22"/>
          <w:szCs w:val="22"/>
        </w:rPr>
      </w:pPr>
      <w:r w:rsidRPr="00B67ED0">
        <w:rPr>
          <w:rFonts w:ascii="Arial" w:hAnsi="Arial" w:cs="Arial"/>
          <w:sz w:val="22"/>
          <w:szCs w:val="22"/>
        </w:rPr>
        <w:t xml:space="preserve">Del </w:t>
      </w:r>
      <w:r w:rsidR="00DA4A66" w:rsidRPr="00B67ED0">
        <w:rPr>
          <w:rFonts w:ascii="Arial" w:hAnsi="Arial" w:cs="Arial"/>
          <w:sz w:val="22"/>
          <w:szCs w:val="22"/>
        </w:rPr>
        <w:t>acuerdo de reserva</w:t>
      </w:r>
      <w:r w:rsidR="00DA4A66" w:rsidRPr="00B67ED0">
        <w:rPr>
          <w:rFonts w:ascii="Arial" w:hAnsi="Arial" w:cs="Arial"/>
          <w:b/>
          <w:sz w:val="22"/>
          <w:szCs w:val="22"/>
        </w:rPr>
        <w:t xml:space="preserve"> </w:t>
      </w:r>
      <w:r w:rsidR="00434058" w:rsidRPr="00B67ED0">
        <w:rPr>
          <w:rFonts w:ascii="Arial" w:hAnsi="Arial" w:cs="Arial"/>
          <w:b/>
          <w:sz w:val="22"/>
          <w:szCs w:val="22"/>
        </w:rPr>
        <w:t>parcial</w:t>
      </w:r>
      <w:r w:rsidR="00DA4A66" w:rsidRPr="00B67ED0">
        <w:rPr>
          <w:rFonts w:ascii="Arial" w:hAnsi="Arial" w:cs="Arial"/>
          <w:sz w:val="22"/>
          <w:szCs w:val="22"/>
        </w:rPr>
        <w:t xml:space="preserve"> </w:t>
      </w:r>
      <w:r w:rsidRPr="00B67ED0">
        <w:rPr>
          <w:rFonts w:ascii="Arial" w:hAnsi="Arial" w:cs="Arial"/>
          <w:sz w:val="22"/>
          <w:szCs w:val="22"/>
        </w:rPr>
        <w:t xml:space="preserve">número </w:t>
      </w:r>
      <w:r w:rsidR="006F7D0F" w:rsidRPr="00B67ED0">
        <w:rPr>
          <w:rFonts w:ascii="Arial" w:hAnsi="Arial" w:cs="Arial"/>
          <w:b/>
          <w:sz w:val="22"/>
          <w:szCs w:val="22"/>
        </w:rPr>
        <w:t>AR/</w:t>
      </w:r>
      <w:r w:rsidR="00673CEC">
        <w:rPr>
          <w:rFonts w:ascii="Arial" w:hAnsi="Arial" w:cs="Arial"/>
          <w:b/>
          <w:sz w:val="22"/>
          <w:szCs w:val="22"/>
        </w:rPr>
        <w:t>40</w:t>
      </w:r>
      <w:r w:rsidR="006F7D0F" w:rsidRPr="00B67ED0">
        <w:rPr>
          <w:rFonts w:ascii="Arial" w:hAnsi="Arial" w:cs="Arial"/>
          <w:b/>
          <w:sz w:val="22"/>
          <w:szCs w:val="22"/>
        </w:rPr>
        <w:t>/202</w:t>
      </w:r>
      <w:r w:rsidR="00EB0EBC" w:rsidRPr="00B67ED0">
        <w:rPr>
          <w:rFonts w:ascii="Arial" w:hAnsi="Arial" w:cs="Arial"/>
          <w:b/>
          <w:sz w:val="22"/>
          <w:szCs w:val="22"/>
        </w:rPr>
        <w:t>6</w:t>
      </w:r>
      <w:r w:rsidRPr="00B67ED0">
        <w:rPr>
          <w:rFonts w:ascii="Arial" w:hAnsi="Arial" w:cs="Arial"/>
          <w:sz w:val="22"/>
          <w:szCs w:val="22"/>
        </w:rPr>
        <w:t xml:space="preserve">, se advierte que el mismo contiene los requisitos mínimos establecidos por el artículo 128 de LTAIPSLP, y que a sabed son: </w:t>
      </w:r>
    </w:p>
    <w:p w:rsidR="00BD135C" w:rsidRPr="00B67ED0" w:rsidRDefault="00BD135C" w:rsidP="00A64C10">
      <w:pPr>
        <w:jc w:val="both"/>
        <w:rPr>
          <w:rFonts w:ascii="Arial" w:hAnsi="Arial" w:cs="Arial"/>
          <w:sz w:val="22"/>
          <w:szCs w:val="22"/>
        </w:rPr>
      </w:pPr>
    </w:p>
    <w:p w:rsidR="005117B5" w:rsidRPr="00B67ED0" w:rsidRDefault="005117B5" w:rsidP="00A64C10">
      <w:pPr>
        <w:pStyle w:val="Prrafodelista"/>
        <w:numPr>
          <w:ilvl w:val="0"/>
          <w:numId w:val="1"/>
        </w:numPr>
        <w:jc w:val="both"/>
        <w:rPr>
          <w:rFonts w:ascii="Arial" w:hAnsi="Arial" w:cs="Arial"/>
          <w:sz w:val="22"/>
          <w:szCs w:val="22"/>
        </w:rPr>
      </w:pPr>
      <w:r w:rsidRPr="00B67ED0">
        <w:rPr>
          <w:rFonts w:ascii="Arial" w:hAnsi="Arial" w:cs="Arial"/>
          <w:sz w:val="22"/>
          <w:szCs w:val="22"/>
        </w:rPr>
        <w:t>La fuente y el archivo donde se encuentra la información;</w:t>
      </w:r>
    </w:p>
    <w:p w:rsidR="005117B5" w:rsidRPr="00B67ED0" w:rsidRDefault="005117B5" w:rsidP="00A64C10">
      <w:pPr>
        <w:pStyle w:val="Prrafodelista"/>
        <w:numPr>
          <w:ilvl w:val="0"/>
          <w:numId w:val="1"/>
        </w:numPr>
        <w:jc w:val="both"/>
        <w:rPr>
          <w:rFonts w:ascii="Arial" w:hAnsi="Arial" w:cs="Arial"/>
          <w:sz w:val="22"/>
          <w:szCs w:val="22"/>
        </w:rPr>
      </w:pPr>
      <w:r w:rsidRPr="00B67ED0">
        <w:rPr>
          <w:rFonts w:ascii="Arial" w:hAnsi="Arial" w:cs="Arial"/>
          <w:sz w:val="22"/>
          <w:szCs w:val="22"/>
        </w:rPr>
        <w:t>La fundamentación y motivación del acuerdo;</w:t>
      </w:r>
    </w:p>
    <w:p w:rsidR="005117B5" w:rsidRPr="00B67ED0" w:rsidRDefault="005117B5" w:rsidP="00A64C10">
      <w:pPr>
        <w:pStyle w:val="Prrafodelista"/>
        <w:numPr>
          <w:ilvl w:val="0"/>
          <w:numId w:val="1"/>
        </w:numPr>
        <w:jc w:val="both"/>
        <w:rPr>
          <w:rFonts w:ascii="Arial" w:hAnsi="Arial" w:cs="Arial"/>
          <w:sz w:val="22"/>
          <w:szCs w:val="22"/>
        </w:rPr>
      </w:pPr>
      <w:r w:rsidRPr="00B67ED0">
        <w:rPr>
          <w:rFonts w:ascii="Arial" w:hAnsi="Arial" w:cs="Arial"/>
          <w:sz w:val="22"/>
          <w:szCs w:val="22"/>
        </w:rPr>
        <w:t xml:space="preserve">El documento, la parte o las partes de los mismos, que se reservan; </w:t>
      </w:r>
    </w:p>
    <w:p w:rsidR="005117B5" w:rsidRPr="00B67ED0" w:rsidRDefault="005117B5" w:rsidP="00A64C10">
      <w:pPr>
        <w:pStyle w:val="Prrafodelista"/>
        <w:numPr>
          <w:ilvl w:val="0"/>
          <w:numId w:val="1"/>
        </w:numPr>
        <w:jc w:val="both"/>
        <w:rPr>
          <w:rFonts w:ascii="Arial" w:hAnsi="Arial" w:cs="Arial"/>
          <w:sz w:val="22"/>
          <w:szCs w:val="22"/>
        </w:rPr>
      </w:pPr>
      <w:r w:rsidRPr="00B67ED0">
        <w:rPr>
          <w:rFonts w:ascii="Arial" w:hAnsi="Arial" w:cs="Arial"/>
          <w:sz w:val="22"/>
          <w:szCs w:val="22"/>
        </w:rPr>
        <w:t xml:space="preserve">El plazo por el que se reserva la información; </w:t>
      </w:r>
    </w:p>
    <w:p w:rsidR="005117B5" w:rsidRPr="00B67ED0" w:rsidRDefault="005117B5" w:rsidP="00A64C10">
      <w:pPr>
        <w:pStyle w:val="Prrafodelista"/>
        <w:numPr>
          <w:ilvl w:val="0"/>
          <w:numId w:val="1"/>
        </w:numPr>
        <w:jc w:val="both"/>
        <w:rPr>
          <w:rFonts w:ascii="Arial" w:hAnsi="Arial" w:cs="Arial"/>
          <w:sz w:val="22"/>
          <w:szCs w:val="22"/>
        </w:rPr>
      </w:pPr>
      <w:r w:rsidRPr="00B67ED0">
        <w:rPr>
          <w:rFonts w:ascii="Arial" w:hAnsi="Arial" w:cs="Arial"/>
          <w:sz w:val="22"/>
          <w:szCs w:val="22"/>
        </w:rPr>
        <w:t>La designación de la autoridad responsable de su protección;</w:t>
      </w:r>
    </w:p>
    <w:p w:rsidR="005117B5" w:rsidRPr="00B67ED0" w:rsidRDefault="005117B5" w:rsidP="00A64C10">
      <w:pPr>
        <w:pStyle w:val="Prrafodelista"/>
        <w:numPr>
          <w:ilvl w:val="0"/>
          <w:numId w:val="1"/>
        </w:numPr>
        <w:jc w:val="both"/>
        <w:rPr>
          <w:rFonts w:ascii="Arial" w:hAnsi="Arial" w:cs="Arial"/>
          <w:sz w:val="22"/>
          <w:szCs w:val="22"/>
        </w:rPr>
      </w:pPr>
      <w:r w:rsidRPr="00B67ED0">
        <w:rPr>
          <w:rFonts w:ascii="Arial" w:hAnsi="Arial" w:cs="Arial"/>
          <w:sz w:val="22"/>
          <w:szCs w:val="22"/>
        </w:rPr>
        <w:t xml:space="preserve">Número de identificación del acuerdo de reserva; </w:t>
      </w:r>
    </w:p>
    <w:p w:rsidR="005117B5" w:rsidRPr="00B67ED0" w:rsidRDefault="005117B5" w:rsidP="00A64C10">
      <w:pPr>
        <w:pStyle w:val="Prrafodelista"/>
        <w:numPr>
          <w:ilvl w:val="0"/>
          <w:numId w:val="1"/>
        </w:numPr>
        <w:jc w:val="both"/>
        <w:rPr>
          <w:rFonts w:ascii="Arial" w:hAnsi="Arial" w:cs="Arial"/>
          <w:sz w:val="22"/>
          <w:szCs w:val="22"/>
        </w:rPr>
      </w:pPr>
      <w:r w:rsidRPr="00B67ED0">
        <w:rPr>
          <w:rFonts w:ascii="Arial" w:hAnsi="Arial" w:cs="Arial"/>
          <w:sz w:val="22"/>
          <w:szCs w:val="22"/>
        </w:rPr>
        <w:t xml:space="preserve">La aplicación de la prueba del daño; </w:t>
      </w:r>
    </w:p>
    <w:p w:rsidR="005117B5" w:rsidRPr="00B67ED0" w:rsidRDefault="005117B5" w:rsidP="00A64C10">
      <w:pPr>
        <w:pStyle w:val="Prrafodelista"/>
        <w:numPr>
          <w:ilvl w:val="0"/>
          <w:numId w:val="1"/>
        </w:numPr>
        <w:jc w:val="both"/>
        <w:rPr>
          <w:rFonts w:ascii="Arial" w:hAnsi="Arial" w:cs="Arial"/>
          <w:sz w:val="22"/>
          <w:szCs w:val="22"/>
        </w:rPr>
      </w:pPr>
      <w:r w:rsidRPr="00B67ED0">
        <w:rPr>
          <w:rFonts w:ascii="Arial" w:hAnsi="Arial" w:cs="Arial"/>
          <w:sz w:val="22"/>
          <w:szCs w:val="22"/>
        </w:rPr>
        <w:t>Fecha del acuerdo de clasificación.</w:t>
      </w:r>
    </w:p>
    <w:p w:rsidR="005117B5" w:rsidRPr="00B67ED0" w:rsidRDefault="005117B5" w:rsidP="00A64C10">
      <w:pPr>
        <w:jc w:val="both"/>
        <w:rPr>
          <w:rFonts w:ascii="Arial" w:hAnsi="Arial" w:cs="Arial"/>
          <w:sz w:val="22"/>
          <w:szCs w:val="22"/>
        </w:rPr>
      </w:pPr>
    </w:p>
    <w:p w:rsidR="00222649" w:rsidRPr="00B67ED0" w:rsidRDefault="00222649" w:rsidP="00222649">
      <w:pPr>
        <w:jc w:val="both"/>
        <w:rPr>
          <w:rFonts w:ascii="Arial" w:hAnsi="Arial" w:cs="Arial"/>
          <w:sz w:val="22"/>
          <w:szCs w:val="22"/>
        </w:rPr>
      </w:pPr>
      <w:r w:rsidRPr="00B67ED0">
        <w:rPr>
          <w:rFonts w:ascii="Arial" w:hAnsi="Arial" w:cs="Arial"/>
          <w:sz w:val="22"/>
          <w:szCs w:val="22"/>
        </w:rPr>
        <w:t>Dichos requisitos se encuentran concatenados a los lineamientos octavo, décimo séptimo, trigésimo segundo, trigésimo tercero, y trigésimo cuarto de los LG</w:t>
      </w:r>
      <w:r w:rsidR="00317500" w:rsidRPr="00B67ED0">
        <w:rPr>
          <w:rFonts w:ascii="Arial" w:hAnsi="Arial" w:cs="Arial"/>
          <w:sz w:val="22"/>
          <w:szCs w:val="22"/>
        </w:rPr>
        <w:t>M</w:t>
      </w:r>
      <w:r w:rsidRPr="00B67ED0">
        <w:rPr>
          <w:rFonts w:ascii="Arial" w:hAnsi="Arial" w:cs="Arial"/>
          <w:sz w:val="22"/>
          <w:szCs w:val="22"/>
        </w:rPr>
        <w:t>CDIEVP.</w:t>
      </w:r>
    </w:p>
    <w:p w:rsidR="00431ACA" w:rsidRPr="00B67ED0" w:rsidRDefault="00431ACA" w:rsidP="00A64C10">
      <w:pPr>
        <w:jc w:val="both"/>
        <w:rPr>
          <w:rFonts w:ascii="Arial" w:hAnsi="Arial" w:cs="Arial"/>
          <w:sz w:val="22"/>
          <w:szCs w:val="22"/>
        </w:rPr>
      </w:pPr>
    </w:p>
    <w:p w:rsidR="00BF3665" w:rsidRPr="00B67ED0" w:rsidRDefault="009819AE" w:rsidP="00A64C10">
      <w:pPr>
        <w:jc w:val="both"/>
        <w:rPr>
          <w:rFonts w:ascii="Arial" w:hAnsi="Arial" w:cs="Arial"/>
          <w:b/>
          <w:sz w:val="22"/>
          <w:szCs w:val="22"/>
        </w:rPr>
      </w:pPr>
      <w:r w:rsidRPr="00B67ED0">
        <w:rPr>
          <w:rFonts w:ascii="Arial" w:hAnsi="Arial" w:cs="Arial"/>
          <w:b/>
          <w:sz w:val="22"/>
          <w:szCs w:val="22"/>
        </w:rPr>
        <w:t>TERCERO. Sentido de la resolución.</w:t>
      </w:r>
    </w:p>
    <w:p w:rsidR="00CD77A1" w:rsidRPr="00B67ED0" w:rsidRDefault="00CD77A1" w:rsidP="00A64C10">
      <w:pPr>
        <w:jc w:val="both"/>
        <w:rPr>
          <w:rFonts w:ascii="Arial" w:hAnsi="Arial" w:cs="Arial"/>
          <w:b/>
          <w:sz w:val="22"/>
          <w:szCs w:val="22"/>
        </w:rPr>
      </w:pPr>
    </w:p>
    <w:p w:rsidR="00BF3665" w:rsidRPr="00B67ED0" w:rsidRDefault="009819AE" w:rsidP="00A64C10">
      <w:pPr>
        <w:pStyle w:val="Prrafodelista"/>
        <w:numPr>
          <w:ilvl w:val="0"/>
          <w:numId w:val="2"/>
        </w:numPr>
        <w:jc w:val="both"/>
        <w:rPr>
          <w:rFonts w:ascii="Arial" w:hAnsi="Arial" w:cs="Arial"/>
          <w:b/>
          <w:sz w:val="22"/>
          <w:szCs w:val="22"/>
        </w:rPr>
      </w:pPr>
      <w:r w:rsidRPr="00B67ED0">
        <w:rPr>
          <w:rFonts w:ascii="Arial" w:hAnsi="Arial" w:cs="Arial"/>
          <w:b/>
          <w:sz w:val="22"/>
          <w:szCs w:val="22"/>
        </w:rPr>
        <w:t>Los motivos y razonamientos que sustenten la confirmación o modificación de la prueba de daño.</w:t>
      </w:r>
    </w:p>
    <w:p w:rsidR="005621F2" w:rsidRPr="00B67ED0" w:rsidRDefault="005621F2" w:rsidP="00A64C10">
      <w:pPr>
        <w:pStyle w:val="Prrafodelista"/>
        <w:ind w:left="1080"/>
        <w:jc w:val="both"/>
        <w:rPr>
          <w:rFonts w:ascii="Arial" w:hAnsi="Arial" w:cs="Arial"/>
          <w:b/>
          <w:sz w:val="22"/>
          <w:szCs w:val="22"/>
        </w:rPr>
      </w:pPr>
    </w:p>
    <w:p w:rsidR="00434058" w:rsidRPr="00B67ED0" w:rsidRDefault="007336C3" w:rsidP="00A64C10">
      <w:pPr>
        <w:autoSpaceDE w:val="0"/>
        <w:autoSpaceDN w:val="0"/>
        <w:adjustRightInd w:val="0"/>
        <w:jc w:val="both"/>
        <w:rPr>
          <w:rFonts w:ascii="Arial" w:hAnsi="Arial" w:cs="Arial"/>
          <w:sz w:val="22"/>
          <w:szCs w:val="22"/>
        </w:rPr>
      </w:pPr>
      <w:r w:rsidRPr="00B67ED0">
        <w:rPr>
          <w:rFonts w:ascii="Arial" w:hAnsi="Arial" w:cs="Arial"/>
          <w:sz w:val="22"/>
          <w:szCs w:val="22"/>
        </w:rPr>
        <w:t>Motivación.</w:t>
      </w:r>
      <w:r w:rsidR="008565C9" w:rsidRPr="00B67ED0">
        <w:rPr>
          <w:rFonts w:ascii="Arial" w:hAnsi="Arial" w:cs="Arial"/>
          <w:sz w:val="22"/>
          <w:szCs w:val="22"/>
        </w:rPr>
        <w:t xml:space="preserve"> </w:t>
      </w:r>
      <w:r w:rsidR="00434058" w:rsidRPr="00B67ED0">
        <w:rPr>
          <w:rFonts w:ascii="Arial" w:hAnsi="Arial" w:cs="Arial"/>
          <w:sz w:val="22"/>
          <w:szCs w:val="22"/>
        </w:rPr>
        <w:t xml:space="preserve">Dar a conocer públicamente la información que se reserva en el presente acuerdo, permite identificar al personal que lleva a cabo las estrategias de coordinación y colaboración interinstitucional para la implementación de operativos preventivos, de investigación, persecución y captura de objetivos criminales ya sea con instituciones policiacas, investigadoras o judiciales locales o de cualquiera de las entidades federativas. </w:t>
      </w:r>
    </w:p>
    <w:p w:rsidR="00434058" w:rsidRPr="00B67ED0" w:rsidRDefault="00434058" w:rsidP="00A64C10">
      <w:pPr>
        <w:autoSpaceDE w:val="0"/>
        <w:autoSpaceDN w:val="0"/>
        <w:adjustRightInd w:val="0"/>
        <w:jc w:val="both"/>
        <w:rPr>
          <w:rFonts w:ascii="Arial" w:hAnsi="Arial" w:cs="Arial"/>
          <w:sz w:val="22"/>
          <w:szCs w:val="22"/>
        </w:rPr>
      </w:pPr>
    </w:p>
    <w:p w:rsidR="00434058" w:rsidRPr="00B67ED0" w:rsidRDefault="00434058" w:rsidP="00A64C10">
      <w:pPr>
        <w:autoSpaceDE w:val="0"/>
        <w:autoSpaceDN w:val="0"/>
        <w:adjustRightInd w:val="0"/>
        <w:jc w:val="both"/>
        <w:rPr>
          <w:rFonts w:ascii="Arial" w:hAnsi="Arial" w:cs="Arial"/>
          <w:sz w:val="22"/>
          <w:szCs w:val="22"/>
        </w:rPr>
      </w:pPr>
      <w:r w:rsidRPr="00B67ED0">
        <w:rPr>
          <w:rFonts w:ascii="Arial" w:hAnsi="Arial" w:cs="Arial"/>
          <w:sz w:val="22"/>
          <w:szCs w:val="22"/>
        </w:rPr>
        <w:t xml:space="preserve">Aunado a lo anterior, revelar los datos que permitan identificar plenamente al personal vinculado a los procesos de integración de carpetas de investigación, indignación y persecución criminal deja en un delicado estado de vulnerabilidad a la Fiscalía debido a que la delincuencia organizada fácilmente podría determinar la capacidad de reacción que tiene la corporación ante hechos delictivos. </w:t>
      </w:r>
    </w:p>
    <w:p w:rsidR="00434058" w:rsidRPr="00B67ED0" w:rsidRDefault="00434058" w:rsidP="00A64C10">
      <w:pPr>
        <w:autoSpaceDE w:val="0"/>
        <w:autoSpaceDN w:val="0"/>
        <w:adjustRightInd w:val="0"/>
        <w:jc w:val="both"/>
        <w:rPr>
          <w:rFonts w:ascii="Arial" w:hAnsi="Arial" w:cs="Arial"/>
          <w:sz w:val="22"/>
          <w:szCs w:val="22"/>
        </w:rPr>
      </w:pPr>
    </w:p>
    <w:p w:rsidR="00434058" w:rsidRPr="00B67ED0" w:rsidRDefault="00434058" w:rsidP="00A64C10">
      <w:pPr>
        <w:autoSpaceDE w:val="0"/>
        <w:autoSpaceDN w:val="0"/>
        <w:adjustRightInd w:val="0"/>
        <w:jc w:val="both"/>
        <w:rPr>
          <w:rFonts w:ascii="Arial" w:hAnsi="Arial" w:cs="Arial"/>
          <w:sz w:val="22"/>
          <w:szCs w:val="22"/>
        </w:rPr>
      </w:pPr>
      <w:r w:rsidRPr="00B67ED0">
        <w:rPr>
          <w:rFonts w:ascii="Arial" w:hAnsi="Arial" w:cs="Arial"/>
          <w:sz w:val="22"/>
          <w:szCs w:val="22"/>
        </w:rPr>
        <w:t xml:space="preserve">Inclusive, los grupos delincuenciales, al conocer la capacidad económica de cada uno de los servidores públicos operativos y del personal vinculado de manera directa o indirecta en la organización, preparación e implementación de operativos e integración de carpetas de investigación, podrían sobornarlos a fin de que actúen de una o de otra manera según sus intereses, violentando a su vez el </w:t>
      </w:r>
      <w:r w:rsidR="00317500" w:rsidRPr="00B67ED0">
        <w:rPr>
          <w:rFonts w:ascii="Arial" w:hAnsi="Arial" w:cs="Arial"/>
          <w:sz w:val="22"/>
          <w:szCs w:val="22"/>
        </w:rPr>
        <w:t>p</w:t>
      </w:r>
      <w:r w:rsidRPr="00B67ED0">
        <w:rPr>
          <w:rFonts w:ascii="Arial" w:hAnsi="Arial" w:cs="Arial"/>
          <w:sz w:val="22"/>
          <w:szCs w:val="22"/>
        </w:rPr>
        <w:t xml:space="preserve">rincipio de prohibición de doble enjuiciamiento al proporcionar en la información pública relativa a las Solicitudes de Viáticos, contenidos en los expedientes denominados Pliegos de Comprobación de viáticos que en él se encuentren, al mes de </w:t>
      </w:r>
      <w:r w:rsidR="00673CEC">
        <w:rPr>
          <w:rFonts w:ascii="Arial" w:hAnsi="Arial" w:cs="Arial"/>
          <w:b/>
          <w:sz w:val="22"/>
          <w:szCs w:val="22"/>
        </w:rPr>
        <w:t>junio</w:t>
      </w:r>
      <w:r w:rsidR="0089595B" w:rsidRPr="00B67ED0">
        <w:rPr>
          <w:rFonts w:ascii="Arial" w:hAnsi="Arial" w:cs="Arial"/>
          <w:b/>
          <w:sz w:val="22"/>
          <w:szCs w:val="22"/>
        </w:rPr>
        <w:t xml:space="preserve"> </w:t>
      </w:r>
      <w:r w:rsidRPr="00B67ED0">
        <w:rPr>
          <w:rFonts w:ascii="Arial" w:hAnsi="Arial" w:cs="Arial"/>
          <w:b/>
          <w:sz w:val="22"/>
          <w:szCs w:val="22"/>
        </w:rPr>
        <w:t>202</w:t>
      </w:r>
      <w:r w:rsidR="009E2F59" w:rsidRPr="00B67ED0">
        <w:rPr>
          <w:rFonts w:ascii="Arial" w:hAnsi="Arial" w:cs="Arial"/>
          <w:b/>
          <w:sz w:val="22"/>
          <w:szCs w:val="22"/>
        </w:rPr>
        <w:t>6</w:t>
      </w:r>
      <w:r w:rsidRPr="00B67ED0">
        <w:rPr>
          <w:rFonts w:ascii="Arial" w:hAnsi="Arial" w:cs="Arial"/>
          <w:sz w:val="22"/>
          <w:szCs w:val="22"/>
        </w:rPr>
        <w:t xml:space="preserve">, </w:t>
      </w:r>
      <w:r w:rsidR="00B932D0" w:rsidRPr="00B67ED0">
        <w:rPr>
          <w:rFonts w:ascii="Arial" w:hAnsi="Arial" w:cs="Arial"/>
          <w:sz w:val="22"/>
          <w:szCs w:val="22"/>
        </w:rPr>
        <w:t>d</w:t>
      </w:r>
      <w:r w:rsidRPr="00B67ED0">
        <w:rPr>
          <w:rFonts w:ascii="Arial" w:hAnsi="Arial" w:cs="Arial"/>
          <w:sz w:val="22"/>
          <w:szCs w:val="22"/>
        </w:rPr>
        <w:t>erivado de lo anterior se estima que la difusión de los datos que ahora se reservan pueden comprometer la seguridad pública como lo establece el artículo 126 fracción III en la Ley del Sistema de Seguridad Pública del Estado de San Luis Potosí, sentido en que también la Suprema Corte de Justicia de la Nación emitió resolución dentro de la Controversia Constitucional Numero 325/2019.</w:t>
      </w:r>
    </w:p>
    <w:p w:rsidR="005160BF" w:rsidRPr="00B67ED0" w:rsidRDefault="005160BF" w:rsidP="00A64C10">
      <w:pPr>
        <w:autoSpaceDE w:val="0"/>
        <w:autoSpaceDN w:val="0"/>
        <w:adjustRightInd w:val="0"/>
        <w:jc w:val="both"/>
        <w:rPr>
          <w:rFonts w:ascii="Arial" w:hAnsi="Arial" w:cs="Arial"/>
          <w:sz w:val="22"/>
          <w:szCs w:val="22"/>
        </w:rPr>
      </w:pPr>
    </w:p>
    <w:p w:rsidR="00A753D0" w:rsidRPr="00B67ED0" w:rsidRDefault="00A753D0" w:rsidP="00A753D0">
      <w:pPr>
        <w:jc w:val="both"/>
        <w:rPr>
          <w:rFonts w:ascii="Arial" w:hAnsi="Arial" w:cs="Arial"/>
          <w:sz w:val="22"/>
          <w:szCs w:val="22"/>
        </w:rPr>
      </w:pPr>
      <w:r w:rsidRPr="00B67ED0">
        <w:rPr>
          <w:rFonts w:ascii="Arial" w:hAnsi="Arial" w:cs="Arial"/>
          <w:sz w:val="22"/>
          <w:szCs w:val="22"/>
        </w:rPr>
        <w:t xml:space="preserve">La divulgación de los datos </w:t>
      </w:r>
      <w:r w:rsidR="00997ADC" w:rsidRPr="00B67ED0">
        <w:rPr>
          <w:rFonts w:ascii="Arial" w:hAnsi="Arial" w:cs="Arial"/>
          <w:sz w:val="22"/>
          <w:szCs w:val="22"/>
        </w:rPr>
        <w:t xml:space="preserve">que se reservan </w:t>
      </w:r>
      <w:r w:rsidRPr="00B67ED0">
        <w:rPr>
          <w:rFonts w:ascii="Arial" w:hAnsi="Arial" w:cs="Arial"/>
          <w:sz w:val="22"/>
          <w:szCs w:val="22"/>
        </w:rPr>
        <w:t>podría:</w:t>
      </w:r>
    </w:p>
    <w:p w:rsidR="00A753D0" w:rsidRPr="00B67ED0" w:rsidRDefault="00A753D0" w:rsidP="00A753D0">
      <w:pPr>
        <w:pStyle w:val="Prrafodelista"/>
        <w:numPr>
          <w:ilvl w:val="0"/>
          <w:numId w:val="13"/>
        </w:numPr>
        <w:jc w:val="both"/>
        <w:rPr>
          <w:rFonts w:ascii="Arial" w:hAnsi="Arial" w:cs="Arial"/>
          <w:sz w:val="22"/>
          <w:szCs w:val="22"/>
        </w:rPr>
      </w:pPr>
      <w:r w:rsidRPr="00B67ED0">
        <w:rPr>
          <w:rFonts w:ascii="Arial" w:hAnsi="Arial" w:cs="Arial"/>
          <w:sz w:val="22"/>
          <w:szCs w:val="22"/>
        </w:rPr>
        <w:t>Identificar de forma plena al personal operativo, revelando su nombre, cargo, lugar de destino, y fechas específicas de su comisión.</w:t>
      </w:r>
    </w:p>
    <w:p w:rsidR="00A753D0" w:rsidRPr="00B67ED0" w:rsidRDefault="00A753D0" w:rsidP="00A753D0">
      <w:pPr>
        <w:jc w:val="both"/>
        <w:rPr>
          <w:rFonts w:ascii="Arial" w:hAnsi="Arial" w:cs="Arial"/>
          <w:sz w:val="22"/>
          <w:szCs w:val="22"/>
        </w:rPr>
      </w:pPr>
    </w:p>
    <w:p w:rsidR="00A753D0" w:rsidRPr="00B67ED0" w:rsidRDefault="00A753D0" w:rsidP="00A753D0">
      <w:pPr>
        <w:pStyle w:val="Prrafodelista"/>
        <w:numPr>
          <w:ilvl w:val="0"/>
          <w:numId w:val="13"/>
        </w:numPr>
        <w:jc w:val="both"/>
        <w:rPr>
          <w:rFonts w:ascii="Arial" w:hAnsi="Arial" w:cs="Arial"/>
          <w:sz w:val="22"/>
          <w:szCs w:val="22"/>
        </w:rPr>
      </w:pPr>
      <w:r w:rsidRPr="00B67ED0">
        <w:rPr>
          <w:rFonts w:ascii="Arial" w:hAnsi="Arial" w:cs="Arial"/>
          <w:sz w:val="22"/>
          <w:szCs w:val="22"/>
        </w:rPr>
        <w:t>Exponer rutas de operación o traslados de personal involucrado en investigaciones, persecución del delito o vigilancia encubierta.</w:t>
      </w:r>
    </w:p>
    <w:p w:rsidR="00A753D0" w:rsidRPr="00B67ED0" w:rsidRDefault="00A753D0" w:rsidP="00A753D0">
      <w:pPr>
        <w:jc w:val="both"/>
        <w:rPr>
          <w:rFonts w:ascii="Arial" w:hAnsi="Arial" w:cs="Arial"/>
          <w:sz w:val="22"/>
          <w:szCs w:val="22"/>
        </w:rPr>
      </w:pPr>
    </w:p>
    <w:p w:rsidR="00A753D0" w:rsidRPr="00B67ED0" w:rsidRDefault="00A753D0" w:rsidP="00A753D0">
      <w:pPr>
        <w:pStyle w:val="Prrafodelista"/>
        <w:numPr>
          <w:ilvl w:val="0"/>
          <w:numId w:val="13"/>
        </w:numPr>
        <w:jc w:val="both"/>
        <w:rPr>
          <w:rFonts w:ascii="Arial" w:hAnsi="Arial" w:cs="Arial"/>
          <w:sz w:val="22"/>
          <w:szCs w:val="22"/>
        </w:rPr>
      </w:pPr>
      <w:r w:rsidRPr="00B67ED0">
        <w:rPr>
          <w:rFonts w:ascii="Arial" w:hAnsi="Arial" w:cs="Arial"/>
          <w:sz w:val="22"/>
          <w:szCs w:val="22"/>
        </w:rPr>
        <w:t>Permitir la elaboración de patrones de conducta o ubicaciones frecuentes, facilitando acciones delictivas como emboscadas, seguimiento o extorsión.</w:t>
      </w:r>
    </w:p>
    <w:p w:rsidR="00A753D0" w:rsidRPr="00B67ED0" w:rsidRDefault="00A753D0" w:rsidP="00A64C10">
      <w:pPr>
        <w:jc w:val="both"/>
        <w:rPr>
          <w:rFonts w:ascii="Arial" w:hAnsi="Arial" w:cs="Arial"/>
          <w:sz w:val="22"/>
          <w:szCs w:val="22"/>
        </w:rPr>
      </w:pPr>
    </w:p>
    <w:p w:rsidR="00A753D0" w:rsidRPr="00B67ED0" w:rsidRDefault="00A753D0" w:rsidP="00A64C10">
      <w:pPr>
        <w:jc w:val="both"/>
        <w:rPr>
          <w:rFonts w:ascii="Arial" w:hAnsi="Arial" w:cs="Arial"/>
          <w:sz w:val="22"/>
          <w:szCs w:val="22"/>
        </w:rPr>
      </w:pPr>
      <w:r w:rsidRPr="00B67ED0">
        <w:rPr>
          <w:rFonts w:ascii="Arial" w:hAnsi="Arial" w:cs="Arial"/>
          <w:sz w:val="22"/>
          <w:szCs w:val="22"/>
        </w:rPr>
        <w:t xml:space="preserve">A </w:t>
      </w:r>
      <w:r w:rsidR="004F1770" w:rsidRPr="00B67ED0">
        <w:rPr>
          <w:rFonts w:ascii="Arial" w:hAnsi="Arial" w:cs="Arial"/>
          <w:sz w:val="22"/>
          <w:szCs w:val="22"/>
        </w:rPr>
        <w:t>continuación,</w:t>
      </w:r>
      <w:r w:rsidRPr="00B67ED0">
        <w:rPr>
          <w:rFonts w:ascii="Arial" w:hAnsi="Arial" w:cs="Arial"/>
          <w:sz w:val="22"/>
          <w:szCs w:val="22"/>
        </w:rPr>
        <w:t xml:space="preserve"> se expone</w:t>
      </w:r>
      <w:r w:rsidR="004F1770" w:rsidRPr="00B67ED0">
        <w:rPr>
          <w:rFonts w:ascii="Arial" w:hAnsi="Arial" w:cs="Arial"/>
          <w:sz w:val="22"/>
          <w:szCs w:val="22"/>
        </w:rPr>
        <w:t xml:space="preserve"> la justificación de cada dato que se reserva:</w:t>
      </w:r>
    </w:p>
    <w:p w:rsidR="0041685E" w:rsidRPr="00B67ED0" w:rsidRDefault="0041685E" w:rsidP="00A64C10">
      <w:pPr>
        <w:jc w:val="both"/>
        <w:rPr>
          <w:rFonts w:ascii="Arial" w:hAnsi="Arial" w:cs="Arial"/>
          <w:sz w:val="22"/>
          <w:szCs w:val="22"/>
        </w:rPr>
      </w:pPr>
    </w:p>
    <w:tbl>
      <w:tblPr>
        <w:tblStyle w:val="Tablaconcuadrcula"/>
        <w:tblW w:w="0" w:type="auto"/>
        <w:tblLook w:val="04A0" w:firstRow="1" w:lastRow="0" w:firstColumn="1" w:lastColumn="0" w:noHBand="0" w:noVBand="1"/>
      </w:tblPr>
      <w:tblGrid>
        <w:gridCol w:w="2122"/>
        <w:gridCol w:w="7840"/>
      </w:tblGrid>
      <w:tr w:rsidR="004F1770" w:rsidRPr="00B67ED0" w:rsidTr="009231DC">
        <w:tc>
          <w:tcPr>
            <w:tcW w:w="2122" w:type="dxa"/>
          </w:tcPr>
          <w:p w:rsidR="004F1770" w:rsidRPr="00B67ED0" w:rsidRDefault="004F1770" w:rsidP="002367AF">
            <w:pPr>
              <w:jc w:val="both"/>
              <w:rPr>
                <w:rFonts w:ascii="Arial" w:hAnsi="Arial" w:cs="Arial"/>
                <w:b/>
                <w:sz w:val="22"/>
                <w:szCs w:val="22"/>
              </w:rPr>
            </w:pPr>
            <w:r w:rsidRPr="00B67ED0">
              <w:rPr>
                <w:rFonts w:ascii="Arial" w:hAnsi="Arial" w:cs="Arial"/>
                <w:b/>
                <w:sz w:val="22"/>
                <w:szCs w:val="22"/>
              </w:rPr>
              <w:lastRenderedPageBreak/>
              <w:t>Nombre completo</w:t>
            </w:r>
          </w:p>
        </w:tc>
        <w:tc>
          <w:tcPr>
            <w:tcW w:w="7840" w:type="dxa"/>
          </w:tcPr>
          <w:p w:rsidR="004F1770" w:rsidRPr="00B67ED0" w:rsidRDefault="0041685E" w:rsidP="0041685E">
            <w:pPr>
              <w:jc w:val="both"/>
              <w:rPr>
                <w:rFonts w:ascii="Arial" w:hAnsi="Arial" w:cs="Arial"/>
                <w:sz w:val="22"/>
                <w:szCs w:val="22"/>
              </w:rPr>
            </w:pPr>
            <w:r w:rsidRPr="00B67ED0">
              <w:rPr>
                <w:rFonts w:ascii="Arial" w:eastAsia="Times New Roman" w:hAnsi="Arial" w:cs="Arial"/>
                <w:sz w:val="22"/>
                <w:szCs w:val="22"/>
                <w:lang w:eastAsia="es-MX"/>
              </w:rPr>
              <w:t xml:space="preserve">El </w:t>
            </w:r>
            <w:r w:rsidRPr="00B67ED0">
              <w:rPr>
                <w:rFonts w:ascii="Arial" w:eastAsia="Times New Roman" w:hAnsi="Arial" w:cs="Arial"/>
                <w:bCs/>
                <w:sz w:val="22"/>
                <w:szCs w:val="22"/>
                <w:lang w:eastAsia="es-MX"/>
              </w:rPr>
              <w:t>nombre completo</w:t>
            </w:r>
            <w:r w:rsidRPr="00B67ED0">
              <w:rPr>
                <w:rFonts w:ascii="Arial" w:eastAsia="Times New Roman" w:hAnsi="Arial" w:cs="Arial"/>
                <w:sz w:val="22"/>
                <w:szCs w:val="22"/>
                <w:lang w:eastAsia="es-MX"/>
              </w:rPr>
              <w:t xml:space="preserve"> es un dato personal que, al ser revelado junto con su cargo o área de adscripción, podría facilitar la </w:t>
            </w:r>
            <w:r w:rsidRPr="00B67ED0">
              <w:rPr>
                <w:rFonts w:ascii="Arial" w:eastAsia="Times New Roman" w:hAnsi="Arial" w:cs="Arial"/>
                <w:bCs/>
                <w:sz w:val="22"/>
                <w:szCs w:val="22"/>
                <w:lang w:eastAsia="es-MX"/>
              </w:rPr>
              <w:t>identificación y localización</w:t>
            </w:r>
            <w:r w:rsidRPr="00B67ED0">
              <w:rPr>
                <w:rFonts w:ascii="Arial" w:eastAsia="Times New Roman" w:hAnsi="Arial" w:cs="Arial"/>
                <w:sz w:val="22"/>
                <w:szCs w:val="22"/>
                <w:lang w:eastAsia="es-MX"/>
              </w:rPr>
              <w:t xml:space="preserve"> del servidor público, poniendo en riesgo su seguridad y la de su entorno.</w:t>
            </w:r>
          </w:p>
        </w:tc>
      </w:tr>
      <w:tr w:rsidR="004F1770" w:rsidRPr="00B67ED0" w:rsidTr="009231DC">
        <w:tc>
          <w:tcPr>
            <w:tcW w:w="2122" w:type="dxa"/>
          </w:tcPr>
          <w:p w:rsidR="004F1770" w:rsidRPr="00B67ED0" w:rsidRDefault="004F1770" w:rsidP="002367AF">
            <w:pPr>
              <w:jc w:val="both"/>
              <w:rPr>
                <w:rFonts w:ascii="Arial" w:hAnsi="Arial" w:cs="Arial"/>
                <w:b/>
                <w:sz w:val="22"/>
                <w:szCs w:val="22"/>
              </w:rPr>
            </w:pPr>
            <w:r w:rsidRPr="00B67ED0">
              <w:rPr>
                <w:rFonts w:ascii="Arial" w:hAnsi="Arial" w:cs="Arial"/>
                <w:b/>
                <w:sz w:val="22"/>
                <w:szCs w:val="22"/>
              </w:rPr>
              <w:t>Firma autógrafa</w:t>
            </w:r>
          </w:p>
        </w:tc>
        <w:tc>
          <w:tcPr>
            <w:tcW w:w="7840" w:type="dxa"/>
          </w:tcPr>
          <w:p w:rsidR="004F1770" w:rsidRPr="00B67ED0" w:rsidRDefault="004F1770" w:rsidP="009231DC">
            <w:pPr>
              <w:jc w:val="both"/>
              <w:rPr>
                <w:rFonts w:ascii="Arial" w:hAnsi="Arial" w:cs="Arial"/>
                <w:sz w:val="22"/>
                <w:szCs w:val="22"/>
              </w:rPr>
            </w:pPr>
            <w:r w:rsidRPr="00B67ED0">
              <w:rPr>
                <w:rFonts w:ascii="Arial" w:hAnsi="Arial" w:cs="Arial"/>
                <w:sz w:val="22"/>
                <w:szCs w:val="22"/>
              </w:rPr>
              <w:t>Puede utilizarse para falsificación documental o suplantación de identidad.</w:t>
            </w:r>
          </w:p>
        </w:tc>
      </w:tr>
      <w:tr w:rsidR="00A11C91" w:rsidRPr="00B67ED0" w:rsidTr="009231DC">
        <w:tc>
          <w:tcPr>
            <w:tcW w:w="2122" w:type="dxa"/>
          </w:tcPr>
          <w:p w:rsidR="00A11C91" w:rsidRPr="00B67ED0" w:rsidRDefault="00A11C91" w:rsidP="002367AF">
            <w:pPr>
              <w:jc w:val="both"/>
              <w:rPr>
                <w:rFonts w:ascii="Arial" w:hAnsi="Arial" w:cs="Arial"/>
                <w:sz w:val="22"/>
                <w:szCs w:val="22"/>
              </w:rPr>
            </w:pPr>
            <w:r w:rsidRPr="00B67ED0">
              <w:rPr>
                <w:rFonts w:ascii="Arial" w:eastAsia="Times New Roman" w:hAnsi="Arial" w:cs="Arial"/>
                <w:b/>
                <w:bCs/>
                <w:sz w:val="22"/>
                <w:szCs w:val="22"/>
                <w:lang w:eastAsia="es-MX"/>
              </w:rPr>
              <w:t>Clave o nivel del puesto</w:t>
            </w:r>
          </w:p>
        </w:tc>
        <w:tc>
          <w:tcPr>
            <w:tcW w:w="7840" w:type="dxa"/>
            <w:vAlign w:val="center"/>
          </w:tcPr>
          <w:p w:rsidR="00A11C91" w:rsidRPr="00B67ED0" w:rsidRDefault="00A11C91" w:rsidP="00A11C91">
            <w:pPr>
              <w:jc w:val="both"/>
              <w:rPr>
                <w:rFonts w:ascii="Arial" w:hAnsi="Arial" w:cs="Arial"/>
                <w:sz w:val="22"/>
                <w:szCs w:val="22"/>
              </w:rPr>
            </w:pPr>
            <w:r w:rsidRPr="00B67ED0">
              <w:rPr>
                <w:rFonts w:ascii="Arial" w:eastAsia="Times New Roman" w:hAnsi="Arial" w:cs="Arial"/>
                <w:sz w:val="22"/>
                <w:szCs w:val="22"/>
                <w:lang w:eastAsia="es-MX"/>
              </w:rPr>
              <w:t xml:space="preserve">Revelar la </w:t>
            </w:r>
            <w:r w:rsidRPr="00B67ED0">
              <w:rPr>
                <w:rFonts w:ascii="Arial" w:eastAsia="Times New Roman" w:hAnsi="Arial" w:cs="Arial"/>
                <w:bCs/>
                <w:sz w:val="22"/>
                <w:szCs w:val="22"/>
                <w:lang w:eastAsia="es-MX"/>
              </w:rPr>
              <w:t>clave o nivel</w:t>
            </w:r>
            <w:r w:rsidRPr="00B67ED0">
              <w:rPr>
                <w:rFonts w:ascii="Arial" w:eastAsia="Times New Roman" w:hAnsi="Arial" w:cs="Arial"/>
                <w:sz w:val="22"/>
                <w:szCs w:val="22"/>
                <w:lang w:eastAsia="es-MX"/>
              </w:rPr>
              <w:t xml:space="preserve"> del puesto puede implicar que se identifique el </w:t>
            </w:r>
            <w:r w:rsidRPr="00B67ED0">
              <w:rPr>
                <w:rFonts w:ascii="Arial" w:eastAsia="Times New Roman" w:hAnsi="Arial" w:cs="Arial"/>
                <w:bCs/>
                <w:sz w:val="22"/>
                <w:szCs w:val="22"/>
                <w:lang w:eastAsia="es-MX"/>
              </w:rPr>
              <w:t>grado jerárquico</w:t>
            </w:r>
            <w:r w:rsidRPr="00B67ED0">
              <w:rPr>
                <w:rFonts w:ascii="Arial" w:eastAsia="Times New Roman" w:hAnsi="Arial" w:cs="Arial"/>
                <w:sz w:val="22"/>
                <w:szCs w:val="22"/>
                <w:lang w:eastAsia="es-MX"/>
              </w:rPr>
              <w:t xml:space="preserve"> y la </w:t>
            </w:r>
            <w:r w:rsidRPr="00B67ED0">
              <w:rPr>
                <w:rFonts w:ascii="Arial" w:eastAsia="Times New Roman" w:hAnsi="Arial" w:cs="Arial"/>
                <w:bCs/>
                <w:sz w:val="22"/>
                <w:szCs w:val="22"/>
                <w:lang w:eastAsia="es-MX"/>
              </w:rPr>
              <w:t>función específica</w:t>
            </w:r>
            <w:r w:rsidRPr="00B67ED0">
              <w:rPr>
                <w:rFonts w:ascii="Arial" w:eastAsia="Times New Roman" w:hAnsi="Arial" w:cs="Arial"/>
                <w:sz w:val="22"/>
                <w:szCs w:val="22"/>
                <w:lang w:eastAsia="es-MX"/>
              </w:rPr>
              <w:t xml:space="preserve"> del servidor público, lo que podría exponerlo a </w:t>
            </w:r>
            <w:r w:rsidRPr="00B67ED0">
              <w:rPr>
                <w:rFonts w:ascii="Arial" w:eastAsia="Times New Roman" w:hAnsi="Arial" w:cs="Arial"/>
                <w:bCs/>
                <w:sz w:val="22"/>
                <w:szCs w:val="22"/>
                <w:lang w:eastAsia="es-MX"/>
              </w:rPr>
              <w:t>riesgos</w:t>
            </w:r>
            <w:r w:rsidRPr="00B67ED0">
              <w:rPr>
                <w:rFonts w:ascii="Arial" w:eastAsia="Times New Roman" w:hAnsi="Arial" w:cs="Arial"/>
                <w:sz w:val="22"/>
                <w:szCs w:val="22"/>
                <w:lang w:eastAsia="es-MX"/>
              </w:rPr>
              <w:t xml:space="preserve"> en caso de que los grupos delictivos tengan acceso a esta información (por ejemplo, identificar a alguien clave en operativos de alto impacto).</w:t>
            </w:r>
          </w:p>
        </w:tc>
      </w:tr>
      <w:tr w:rsidR="00A11C91" w:rsidRPr="00B67ED0" w:rsidTr="009231DC">
        <w:tc>
          <w:tcPr>
            <w:tcW w:w="2122" w:type="dxa"/>
          </w:tcPr>
          <w:p w:rsidR="00A11C91" w:rsidRPr="00B67ED0" w:rsidRDefault="00A11C91" w:rsidP="002367AF">
            <w:pPr>
              <w:jc w:val="both"/>
              <w:rPr>
                <w:rFonts w:ascii="Arial" w:eastAsia="Times New Roman" w:hAnsi="Arial" w:cs="Arial"/>
                <w:b/>
                <w:bCs/>
                <w:sz w:val="22"/>
                <w:szCs w:val="22"/>
                <w:lang w:eastAsia="es-MX"/>
              </w:rPr>
            </w:pPr>
            <w:r w:rsidRPr="00B67ED0">
              <w:rPr>
                <w:rFonts w:ascii="Arial" w:eastAsia="Times New Roman" w:hAnsi="Arial" w:cs="Arial"/>
                <w:b/>
                <w:bCs/>
                <w:sz w:val="22"/>
                <w:szCs w:val="22"/>
                <w:lang w:eastAsia="es-MX"/>
              </w:rPr>
              <w:t>Denominación del puesto</w:t>
            </w:r>
          </w:p>
        </w:tc>
        <w:tc>
          <w:tcPr>
            <w:tcW w:w="7840" w:type="dxa"/>
            <w:vAlign w:val="center"/>
          </w:tcPr>
          <w:p w:rsidR="00A11C91" w:rsidRPr="00B67ED0" w:rsidRDefault="00A11C91" w:rsidP="00A11C91">
            <w:pPr>
              <w:jc w:val="both"/>
              <w:rPr>
                <w:rFonts w:ascii="Arial" w:eastAsia="Times New Roman" w:hAnsi="Arial" w:cs="Arial"/>
                <w:sz w:val="22"/>
                <w:szCs w:val="22"/>
                <w:lang w:eastAsia="es-MX"/>
              </w:rPr>
            </w:pPr>
            <w:r w:rsidRPr="00B67ED0">
              <w:rPr>
                <w:rFonts w:ascii="Arial" w:eastAsia="Times New Roman" w:hAnsi="Arial" w:cs="Arial"/>
                <w:sz w:val="22"/>
                <w:szCs w:val="22"/>
                <w:lang w:eastAsia="es-MX"/>
              </w:rPr>
              <w:t xml:space="preserve">La </w:t>
            </w:r>
            <w:r w:rsidRPr="00B67ED0">
              <w:rPr>
                <w:rFonts w:ascii="Arial" w:eastAsia="Times New Roman" w:hAnsi="Arial" w:cs="Arial"/>
                <w:bCs/>
                <w:sz w:val="22"/>
                <w:szCs w:val="22"/>
                <w:lang w:eastAsia="es-MX"/>
              </w:rPr>
              <w:t>denominación del puesto</w:t>
            </w:r>
            <w:r w:rsidRPr="00B67ED0">
              <w:rPr>
                <w:rFonts w:ascii="Arial" w:eastAsia="Times New Roman" w:hAnsi="Arial" w:cs="Arial"/>
                <w:sz w:val="22"/>
                <w:szCs w:val="22"/>
                <w:lang w:eastAsia="es-MX"/>
              </w:rPr>
              <w:t xml:space="preserve"> podría poner en riesgo la seguridad de la persona al identificar su papel en tareas sensibles. Además, los grupos delincuenciales podrían utilizar esta información para conocer las competencias de la persona en la estructura institucional.</w:t>
            </w:r>
          </w:p>
        </w:tc>
      </w:tr>
      <w:tr w:rsidR="00A11C91" w:rsidRPr="00B67ED0" w:rsidTr="009231DC">
        <w:tc>
          <w:tcPr>
            <w:tcW w:w="2122" w:type="dxa"/>
          </w:tcPr>
          <w:p w:rsidR="00A11C91" w:rsidRPr="00B67ED0" w:rsidRDefault="00A11C91" w:rsidP="002367AF">
            <w:pPr>
              <w:jc w:val="both"/>
              <w:rPr>
                <w:rFonts w:ascii="Arial" w:eastAsia="Times New Roman" w:hAnsi="Arial" w:cs="Arial"/>
                <w:b/>
                <w:bCs/>
                <w:sz w:val="22"/>
                <w:szCs w:val="22"/>
                <w:lang w:eastAsia="es-MX"/>
              </w:rPr>
            </w:pPr>
            <w:r w:rsidRPr="00B67ED0">
              <w:rPr>
                <w:rFonts w:ascii="Arial" w:eastAsia="Times New Roman" w:hAnsi="Arial" w:cs="Arial"/>
                <w:b/>
                <w:bCs/>
                <w:sz w:val="22"/>
                <w:szCs w:val="22"/>
                <w:lang w:eastAsia="es-MX"/>
              </w:rPr>
              <w:t>Denominación del cargo del servidor público</w:t>
            </w:r>
          </w:p>
        </w:tc>
        <w:tc>
          <w:tcPr>
            <w:tcW w:w="7840" w:type="dxa"/>
          </w:tcPr>
          <w:p w:rsidR="00A11C91" w:rsidRPr="00B67ED0" w:rsidRDefault="00A11C91" w:rsidP="009231DC">
            <w:pPr>
              <w:jc w:val="both"/>
              <w:rPr>
                <w:rFonts w:ascii="Arial" w:eastAsia="Times New Roman" w:hAnsi="Arial" w:cs="Arial"/>
                <w:sz w:val="22"/>
                <w:szCs w:val="22"/>
                <w:lang w:eastAsia="es-MX"/>
              </w:rPr>
            </w:pPr>
            <w:r w:rsidRPr="00B67ED0">
              <w:rPr>
                <w:rFonts w:ascii="Arial" w:eastAsia="Times New Roman" w:hAnsi="Arial" w:cs="Arial"/>
                <w:sz w:val="22"/>
                <w:szCs w:val="22"/>
                <w:lang w:eastAsia="es-MX"/>
              </w:rPr>
              <w:t xml:space="preserve">Similar a la denominación del puesto, el </w:t>
            </w:r>
            <w:r w:rsidRPr="00B67ED0">
              <w:rPr>
                <w:rFonts w:ascii="Arial" w:eastAsia="Times New Roman" w:hAnsi="Arial" w:cs="Arial"/>
                <w:bCs/>
                <w:sz w:val="22"/>
                <w:szCs w:val="22"/>
                <w:lang w:eastAsia="es-MX"/>
              </w:rPr>
              <w:t>cargo</w:t>
            </w:r>
            <w:r w:rsidRPr="00B67ED0">
              <w:rPr>
                <w:rFonts w:ascii="Arial" w:eastAsia="Times New Roman" w:hAnsi="Arial" w:cs="Arial"/>
                <w:sz w:val="22"/>
                <w:szCs w:val="22"/>
                <w:lang w:eastAsia="es-MX"/>
              </w:rPr>
              <w:t xml:space="preserve"> refleja funciones específicas que, de ser reveladas, podrían generar vulnerabilidad al servidor público al hacer visibles sus tareas o áreas de trabajo sensibles.</w:t>
            </w:r>
          </w:p>
        </w:tc>
      </w:tr>
      <w:tr w:rsidR="00A11C91" w:rsidRPr="00B67ED0" w:rsidTr="009231DC">
        <w:tc>
          <w:tcPr>
            <w:tcW w:w="2122" w:type="dxa"/>
          </w:tcPr>
          <w:p w:rsidR="00A11C91" w:rsidRPr="00B67ED0" w:rsidRDefault="00A11C91" w:rsidP="002367AF">
            <w:pPr>
              <w:jc w:val="both"/>
              <w:rPr>
                <w:rFonts w:ascii="Arial" w:eastAsia="Times New Roman" w:hAnsi="Arial" w:cs="Arial"/>
                <w:b/>
                <w:bCs/>
                <w:sz w:val="22"/>
                <w:szCs w:val="22"/>
                <w:lang w:eastAsia="es-MX"/>
              </w:rPr>
            </w:pPr>
            <w:r w:rsidRPr="00B67ED0">
              <w:rPr>
                <w:rFonts w:ascii="Arial" w:eastAsia="Times New Roman" w:hAnsi="Arial" w:cs="Arial"/>
                <w:b/>
                <w:bCs/>
                <w:sz w:val="22"/>
                <w:szCs w:val="22"/>
                <w:lang w:eastAsia="es-MX"/>
              </w:rPr>
              <w:t>Área de adscripción</w:t>
            </w:r>
          </w:p>
        </w:tc>
        <w:tc>
          <w:tcPr>
            <w:tcW w:w="7840" w:type="dxa"/>
            <w:vAlign w:val="center"/>
          </w:tcPr>
          <w:p w:rsidR="00A11C91" w:rsidRPr="00B67ED0" w:rsidRDefault="00A11C91" w:rsidP="00A11C91">
            <w:pPr>
              <w:jc w:val="both"/>
              <w:rPr>
                <w:rFonts w:ascii="Arial" w:eastAsia="Times New Roman" w:hAnsi="Arial" w:cs="Arial"/>
                <w:sz w:val="22"/>
                <w:szCs w:val="22"/>
                <w:lang w:eastAsia="es-MX"/>
              </w:rPr>
            </w:pPr>
            <w:r w:rsidRPr="00B67ED0">
              <w:rPr>
                <w:rFonts w:ascii="Arial" w:eastAsia="Times New Roman" w:hAnsi="Arial" w:cs="Arial"/>
                <w:sz w:val="22"/>
                <w:szCs w:val="22"/>
                <w:lang w:eastAsia="es-MX"/>
              </w:rPr>
              <w:t xml:space="preserve">La </w:t>
            </w:r>
            <w:r w:rsidRPr="00B67ED0">
              <w:rPr>
                <w:rFonts w:ascii="Arial" w:eastAsia="Times New Roman" w:hAnsi="Arial" w:cs="Arial"/>
                <w:bCs/>
                <w:sz w:val="22"/>
                <w:szCs w:val="22"/>
                <w:lang w:eastAsia="es-MX"/>
              </w:rPr>
              <w:t>adscripción</w:t>
            </w:r>
            <w:r w:rsidRPr="00B67ED0">
              <w:rPr>
                <w:rFonts w:ascii="Arial" w:eastAsia="Times New Roman" w:hAnsi="Arial" w:cs="Arial"/>
                <w:sz w:val="22"/>
                <w:szCs w:val="22"/>
                <w:lang w:eastAsia="es-MX"/>
              </w:rPr>
              <w:t xml:space="preserve"> indica el área o dependencia en la que trabaja un servidor público, y conocerla podría permitir a actores externos identificar su relación con áreas clave en investigaciones u operaciones.</w:t>
            </w:r>
          </w:p>
        </w:tc>
      </w:tr>
      <w:tr w:rsidR="00A11C91" w:rsidRPr="00B67ED0" w:rsidTr="009231DC">
        <w:tc>
          <w:tcPr>
            <w:tcW w:w="2122" w:type="dxa"/>
          </w:tcPr>
          <w:p w:rsidR="00A11C91" w:rsidRPr="00B67ED0" w:rsidRDefault="00A11C91" w:rsidP="002367AF">
            <w:pPr>
              <w:jc w:val="both"/>
              <w:rPr>
                <w:rFonts w:ascii="Arial" w:hAnsi="Arial" w:cs="Arial"/>
                <w:b/>
                <w:sz w:val="22"/>
                <w:szCs w:val="22"/>
              </w:rPr>
            </w:pPr>
            <w:r w:rsidRPr="00B67ED0">
              <w:rPr>
                <w:rFonts w:ascii="Arial" w:hAnsi="Arial" w:cs="Arial"/>
                <w:b/>
                <w:sz w:val="22"/>
                <w:szCs w:val="22"/>
              </w:rPr>
              <w:t>Placa del vehículo</w:t>
            </w:r>
          </w:p>
        </w:tc>
        <w:tc>
          <w:tcPr>
            <w:tcW w:w="7840" w:type="dxa"/>
          </w:tcPr>
          <w:p w:rsidR="00A11C91" w:rsidRPr="00B67ED0" w:rsidRDefault="00A11C91" w:rsidP="009231DC">
            <w:pPr>
              <w:jc w:val="both"/>
              <w:rPr>
                <w:rFonts w:ascii="Arial" w:hAnsi="Arial" w:cs="Arial"/>
                <w:sz w:val="22"/>
                <w:szCs w:val="22"/>
              </w:rPr>
            </w:pPr>
            <w:r w:rsidRPr="00B67ED0">
              <w:rPr>
                <w:rFonts w:ascii="Arial" w:hAnsi="Arial" w:cs="Arial"/>
                <w:sz w:val="22"/>
                <w:szCs w:val="22"/>
              </w:rPr>
              <w:t>Permite rastrear la unidad, establecer vigilancia o seguimiento.</w:t>
            </w:r>
          </w:p>
        </w:tc>
      </w:tr>
      <w:tr w:rsidR="00A11C91" w:rsidRPr="00B67ED0" w:rsidTr="009231DC">
        <w:tc>
          <w:tcPr>
            <w:tcW w:w="2122" w:type="dxa"/>
          </w:tcPr>
          <w:p w:rsidR="00A11C91" w:rsidRPr="00B67ED0" w:rsidRDefault="00A11C91" w:rsidP="002367AF">
            <w:pPr>
              <w:jc w:val="both"/>
              <w:rPr>
                <w:rFonts w:ascii="Arial" w:hAnsi="Arial" w:cs="Arial"/>
                <w:b/>
                <w:sz w:val="22"/>
                <w:szCs w:val="22"/>
              </w:rPr>
            </w:pPr>
            <w:r w:rsidRPr="00B67ED0">
              <w:rPr>
                <w:rFonts w:ascii="Arial" w:hAnsi="Arial" w:cs="Arial"/>
                <w:b/>
                <w:sz w:val="22"/>
                <w:szCs w:val="22"/>
              </w:rPr>
              <w:t>Código QR</w:t>
            </w:r>
          </w:p>
        </w:tc>
        <w:tc>
          <w:tcPr>
            <w:tcW w:w="7840" w:type="dxa"/>
            <w:vAlign w:val="center"/>
          </w:tcPr>
          <w:p w:rsidR="00A11C91" w:rsidRPr="00B67ED0" w:rsidRDefault="00A11C91" w:rsidP="00A11C91">
            <w:pPr>
              <w:jc w:val="both"/>
              <w:rPr>
                <w:rFonts w:ascii="Arial" w:hAnsi="Arial" w:cs="Arial"/>
                <w:sz w:val="22"/>
                <w:szCs w:val="22"/>
              </w:rPr>
            </w:pPr>
            <w:r w:rsidRPr="00B67ED0">
              <w:rPr>
                <w:rFonts w:ascii="Arial" w:hAnsi="Arial" w:cs="Arial"/>
                <w:sz w:val="22"/>
                <w:szCs w:val="22"/>
              </w:rPr>
              <w:t>Puede contener datos sensibles que identifiquen elementos o actividades protegidas.</w:t>
            </w:r>
          </w:p>
        </w:tc>
      </w:tr>
      <w:tr w:rsidR="00A11C91" w:rsidRPr="00B67ED0" w:rsidTr="009231DC">
        <w:tc>
          <w:tcPr>
            <w:tcW w:w="2122" w:type="dxa"/>
          </w:tcPr>
          <w:p w:rsidR="00A11C91" w:rsidRPr="00B67ED0" w:rsidRDefault="00A11C91" w:rsidP="002367AF">
            <w:pPr>
              <w:jc w:val="both"/>
              <w:rPr>
                <w:rFonts w:ascii="Arial" w:hAnsi="Arial" w:cs="Arial"/>
                <w:b/>
                <w:sz w:val="22"/>
                <w:szCs w:val="22"/>
              </w:rPr>
            </w:pPr>
            <w:r w:rsidRPr="00B67ED0">
              <w:rPr>
                <w:rFonts w:ascii="Arial" w:hAnsi="Arial" w:cs="Arial"/>
                <w:b/>
                <w:sz w:val="22"/>
                <w:szCs w:val="22"/>
              </w:rPr>
              <w:t>Fecha de informe</w:t>
            </w:r>
          </w:p>
        </w:tc>
        <w:tc>
          <w:tcPr>
            <w:tcW w:w="7840" w:type="dxa"/>
            <w:vAlign w:val="center"/>
          </w:tcPr>
          <w:p w:rsidR="00A11C91" w:rsidRPr="00B67ED0" w:rsidRDefault="00A11C91" w:rsidP="00A11C91">
            <w:pPr>
              <w:jc w:val="both"/>
              <w:rPr>
                <w:rFonts w:ascii="Arial" w:hAnsi="Arial" w:cs="Arial"/>
                <w:sz w:val="22"/>
                <w:szCs w:val="22"/>
              </w:rPr>
            </w:pPr>
            <w:r w:rsidRPr="00B67ED0">
              <w:rPr>
                <w:rFonts w:ascii="Arial" w:hAnsi="Arial" w:cs="Arial"/>
                <w:sz w:val="22"/>
                <w:szCs w:val="22"/>
              </w:rPr>
              <w:t>Relacionada con la operación; puede inferirse la duración de la comisión y deducirse localización.</w:t>
            </w:r>
          </w:p>
        </w:tc>
      </w:tr>
      <w:tr w:rsidR="00A11C91" w:rsidRPr="00B67ED0" w:rsidTr="009231DC">
        <w:tc>
          <w:tcPr>
            <w:tcW w:w="2122" w:type="dxa"/>
          </w:tcPr>
          <w:p w:rsidR="00A11C91" w:rsidRPr="00B67ED0" w:rsidRDefault="00A11C91" w:rsidP="002367AF">
            <w:pPr>
              <w:jc w:val="both"/>
              <w:rPr>
                <w:rFonts w:ascii="Arial" w:eastAsia="Times New Roman" w:hAnsi="Arial" w:cs="Arial"/>
                <w:b/>
                <w:bCs/>
                <w:sz w:val="22"/>
                <w:szCs w:val="22"/>
                <w:lang w:eastAsia="es-MX"/>
              </w:rPr>
            </w:pPr>
            <w:r w:rsidRPr="00B67ED0">
              <w:rPr>
                <w:rFonts w:ascii="Arial" w:eastAsia="Times New Roman" w:hAnsi="Arial" w:cs="Arial"/>
                <w:b/>
                <w:bCs/>
                <w:sz w:val="22"/>
                <w:szCs w:val="22"/>
                <w:lang w:eastAsia="es-MX"/>
              </w:rPr>
              <w:t>Denominación del cargo o comisión</w:t>
            </w:r>
          </w:p>
        </w:tc>
        <w:tc>
          <w:tcPr>
            <w:tcW w:w="7840" w:type="dxa"/>
            <w:vAlign w:val="center"/>
          </w:tcPr>
          <w:p w:rsidR="00A11C91" w:rsidRPr="00B67ED0" w:rsidRDefault="00A11C91" w:rsidP="00A11C91">
            <w:pPr>
              <w:jc w:val="both"/>
              <w:rPr>
                <w:rFonts w:ascii="Arial" w:eastAsia="Times New Roman" w:hAnsi="Arial" w:cs="Arial"/>
                <w:sz w:val="22"/>
                <w:szCs w:val="22"/>
                <w:lang w:eastAsia="es-MX"/>
              </w:rPr>
            </w:pPr>
            <w:r w:rsidRPr="00B67ED0">
              <w:rPr>
                <w:rFonts w:ascii="Arial" w:eastAsia="Times New Roman" w:hAnsi="Arial" w:cs="Arial"/>
                <w:sz w:val="22"/>
                <w:szCs w:val="22"/>
                <w:lang w:eastAsia="es-MX"/>
              </w:rPr>
              <w:t xml:space="preserve">La </w:t>
            </w:r>
            <w:r w:rsidRPr="00B67ED0">
              <w:rPr>
                <w:rFonts w:ascii="Arial" w:eastAsia="Times New Roman" w:hAnsi="Arial" w:cs="Arial"/>
                <w:bCs/>
                <w:sz w:val="22"/>
                <w:szCs w:val="22"/>
                <w:lang w:eastAsia="es-MX"/>
              </w:rPr>
              <w:t>denominación del cargo o comisión</w:t>
            </w:r>
            <w:r w:rsidRPr="00B67ED0">
              <w:rPr>
                <w:rFonts w:ascii="Arial" w:eastAsia="Times New Roman" w:hAnsi="Arial" w:cs="Arial"/>
                <w:sz w:val="22"/>
                <w:szCs w:val="22"/>
                <w:lang w:eastAsia="es-MX"/>
              </w:rPr>
              <w:t xml:space="preserve"> podría comprometer el objetivo de operativos e investigaciones que se realizan, su divulgación podría facilitar ataques o represalias por parte de actores externos.</w:t>
            </w:r>
          </w:p>
        </w:tc>
      </w:tr>
      <w:tr w:rsidR="00A11C91" w:rsidRPr="00B67ED0" w:rsidTr="009231DC">
        <w:tc>
          <w:tcPr>
            <w:tcW w:w="2122" w:type="dxa"/>
          </w:tcPr>
          <w:p w:rsidR="00A11C91" w:rsidRPr="00B67ED0" w:rsidRDefault="00A11C91" w:rsidP="002367AF">
            <w:pPr>
              <w:jc w:val="both"/>
              <w:rPr>
                <w:rFonts w:ascii="Arial" w:eastAsia="Times New Roman" w:hAnsi="Arial" w:cs="Arial"/>
                <w:b/>
                <w:bCs/>
                <w:sz w:val="22"/>
                <w:szCs w:val="22"/>
                <w:lang w:eastAsia="es-MX"/>
              </w:rPr>
            </w:pPr>
            <w:r w:rsidRPr="00B67ED0">
              <w:rPr>
                <w:rFonts w:ascii="Arial" w:eastAsia="Times New Roman" w:hAnsi="Arial" w:cs="Arial"/>
                <w:b/>
                <w:bCs/>
                <w:sz w:val="22"/>
                <w:szCs w:val="22"/>
                <w:lang w:eastAsia="es-MX"/>
              </w:rPr>
              <w:t>Motivo del encargo o comisión</w:t>
            </w:r>
          </w:p>
        </w:tc>
        <w:tc>
          <w:tcPr>
            <w:tcW w:w="7840" w:type="dxa"/>
            <w:vAlign w:val="center"/>
          </w:tcPr>
          <w:p w:rsidR="00A11C91" w:rsidRPr="00B67ED0" w:rsidRDefault="00A11C91" w:rsidP="009231DC">
            <w:pPr>
              <w:jc w:val="both"/>
              <w:rPr>
                <w:rFonts w:ascii="Arial" w:eastAsia="Times New Roman" w:hAnsi="Arial" w:cs="Arial"/>
                <w:sz w:val="22"/>
                <w:szCs w:val="22"/>
                <w:lang w:eastAsia="es-MX"/>
              </w:rPr>
            </w:pPr>
            <w:r w:rsidRPr="00B67ED0">
              <w:rPr>
                <w:rFonts w:ascii="Arial" w:eastAsia="Times New Roman" w:hAnsi="Arial" w:cs="Arial"/>
                <w:sz w:val="22"/>
                <w:szCs w:val="22"/>
                <w:lang w:eastAsia="es-MX"/>
              </w:rPr>
              <w:t xml:space="preserve">El </w:t>
            </w:r>
            <w:r w:rsidRPr="00B67ED0">
              <w:rPr>
                <w:rFonts w:ascii="Arial" w:eastAsia="Times New Roman" w:hAnsi="Arial" w:cs="Arial"/>
                <w:bCs/>
                <w:sz w:val="22"/>
                <w:szCs w:val="22"/>
                <w:lang w:eastAsia="es-MX"/>
              </w:rPr>
              <w:t>motivo</w:t>
            </w:r>
            <w:r w:rsidRPr="00B67ED0">
              <w:rPr>
                <w:rFonts w:ascii="Arial" w:eastAsia="Times New Roman" w:hAnsi="Arial" w:cs="Arial"/>
                <w:sz w:val="22"/>
                <w:szCs w:val="22"/>
                <w:lang w:eastAsia="es-MX"/>
              </w:rPr>
              <w:t xml:space="preserve"> del encargo podría relacionarse con investigaciones o tareas de inteligencia específicas. Revelar este dato podría comprometer la estrategia operativa de la Fiscalía o comprometer el </w:t>
            </w:r>
            <w:r w:rsidRPr="00B67ED0">
              <w:rPr>
                <w:rFonts w:ascii="Arial" w:eastAsia="Times New Roman" w:hAnsi="Arial" w:cs="Arial"/>
                <w:bCs/>
                <w:sz w:val="22"/>
                <w:szCs w:val="22"/>
                <w:lang w:eastAsia="es-MX"/>
              </w:rPr>
              <w:t>desempeño de una misión concreta</w:t>
            </w:r>
            <w:r w:rsidRPr="00B67ED0">
              <w:rPr>
                <w:rFonts w:ascii="Arial" w:eastAsia="Times New Roman" w:hAnsi="Arial" w:cs="Arial"/>
                <w:sz w:val="22"/>
                <w:szCs w:val="22"/>
                <w:lang w:eastAsia="es-MX"/>
              </w:rPr>
              <w:t xml:space="preserve"> de alto riesgo.</w:t>
            </w:r>
          </w:p>
        </w:tc>
      </w:tr>
      <w:tr w:rsidR="00A11C91" w:rsidRPr="00B67ED0" w:rsidTr="009231DC">
        <w:tc>
          <w:tcPr>
            <w:tcW w:w="2122" w:type="dxa"/>
          </w:tcPr>
          <w:p w:rsidR="00A11C91" w:rsidRPr="00B67ED0" w:rsidRDefault="00A11C91" w:rsidP="002367AF">
            <w:pPr>
              <w:jc w:val="both"/>
              <w:rPr>
                <w:rFonts w:ascii="Arial" w:eastAsia="Times New Roman" w:hAnsi="Arial" w:cs="Arial"/>
                <w:b/>
                <w:bCs/>
                <w:sz w:val="22"/>
                <w:szCs w:val="22"/>
                <w:lang w:eastAsia="es-MX"/>
              </w:rPr>
            </w:pPr>
            <w:r w:rsidRPr="00B67ED0">
              <w:rPr>
                <w:rFonts w:ascii="Arial" w:eastAsia="Times New Roman" w:hAnsi="Arial" w:cs="Arial"/>
                <w:b/>
                <w:bCs/>
                <w:sz w:val="22"/>
                <w:szCs w:val="22"/>
                <w:lang w:eastAsia="es-MX"/>
              </w:rPr>
              <w:t>Estado destino del encargo o comisión</w:t>
            </w:r>
          </w:p>
        </w:tc>
        <w:tc>
          <w:tcPr>
            <w:tcW w:w="7840" w:type="dxa"/>
          </w:tcPr>
          <w:p w:rsidR="00A11C91" w:rsidRPr="00B67ED0" w:rsidRDefault="00A11C91" w:rsidP="009231DC">
            <w:pPr>
              <w:jc w:val="both"/>
              <w:rPr>
                <w:rFonts w:ascii="Arial" w:eastAsia="Times New Roman" w:hAnsi="Arial" w:cs="Arial"/>
                <w:sz w:val="22"/>
                <w:szCs w:val="22"/>
                <w:lang w:eastAsia="es-MX"/>
              </w:rPr>
            </w:pPr>
            <w:r w:rsidRPr="00B67ED0">
              <w:rPr>
                <w:rFonts w:ascii="Arial" w:eastAsia="Times New Roman" w:hAnsi="Arial" w:cs="Arial"/>
                <w:sz w:val="22"/>
                <w:szCs w:val="22"/>
                <w:lang w:eastAsia="es-MX"/>
              </w:rPr>
              <w:t>El E</w:t>
            </w:r>
            <w:r w:rsidRPr="00B67ED0">
              <w:rPr>
                <w:rFonts w:ascii="Arial" w:eastAsia="Times New Roman" w:hAnsi="Arial" w:cs="Arial"/>
                <w:bCs/>
                <w:sz w:val="22"/>
                <w:szCs w:val="22"/>
                <w:lang w:eastAsia="es-MX"/>
              </w:rPr>
              <w:t xml:space="preserve">stado destino del encargo, </w:t>
            </w:r>
            <w:r w:rsidRPr="00B67ED0">
              <w:rPr>
                <w:rFonts w:ascii="Arial" w:eastAsia="Times New Roman" w:hAnsi="Arial" w:cs="Arial"/>
                <w:sz w:val="22"/>
                <w:szCs w:val="22"/>
                <w:lang w:eastAsia="es-MX"/>
              </w:rPr>
              <w:t>revela áreas geográficas que podrían ser utilizadas por los grupos delincuenciales para identificar zonas de operaciones o trasladarse para interceptar a los servidores públicos.</w:t>
            </w:r>
          </w:p>
        </w:tc>
      </w:tr>
      <w:tr w:rsidR="00A11C91" w:rsidRPr="00B67ED0" w:rsidTr="009231DC">
        <w:tc>
          <w:tcPr>
            <w:tcW w:w="2122" w:type="dxa"/>
          </w:tcPr>
          <w:p w:rsidR="00A11C91" w:rsidRPr="00B67ED0" w:rsidRDefault="00A11C91" w:rsidP="002367AF">
            <w:pPr>
              <w:jc w:val="both"/>
              <w:rPr>
                <w:rFonts w:ascii="Arial" w:eastAsia="Times New Roman" w:hAnsi="Arial" w:cs="Arial"/>
                <w:b/>
                <w:bCs/>
                <w:sz w:val="22"/>
                <w:szCs w:val="22"/>
                <w:lang w:eastAsia="es-MX"/>
              </w:rPr>
            </w:pPr>
            <w:r w:rsidRPr="00B67ED0">
              <w:rPr>
                <w:rFonts w:ascii="Arial" w:eastAsia="Times New Roman" w:hAnsi="Arial" w:cs="Arial"/>
                <w:b/>
                <w:bCs/>
                <w:sz w:val="22"/>
                <w:szCs w:val="22"/>
                <w:lang w:eastAsia="es-MX"/>
              </w:rPr>
              <w:t>Ciudad destino del encargo o comisión</w:t>
            </w:r>
          </w:p>
        </w:tc>
        <w:tc>
          <w:tcPr>
            <w:tcW w:w="7840" w:type="dxa"/>
          </w:tcPr>
          <w:p w:rsidR="00A11C91" w:rsidRPr="00B67ED0" w:rsidRDefault="00A11C91" w:rsidP="009231DC">
            <w:pPr>
              <w:jc w:val="both"/>
              <w:rPr>
                <w:rFonts w:ascii="Arial" w:eastAsia="Times New Roman" w:hAnsi="Arial" w:cs="Arial"/>
                <w:sz w:val="22"/>
                <w:szCs w:val="22"/>
                <w:lang w:eastAsia="es-MX"/>
              </w:rPr>
            </w:pPr>
            <w:r w:rsidRPr="00B67ED0">
              <w:rPr>
                <w:rFonts w:ascii="Arial" w:eastAsia="Times New Roman" w:hAnsi="Arial" w:cs="Arial"/>
                <w:sz w:val="22"/>
                <w:szCs w:val="22"/>
                <w:lang w:eastAsia="es-MX"/>
              </w:rPr>
              <w:t xml:space="preserve">Similar al estado, la </w:t>
            </w:r>
            <w:r w:rsidRPr="00B67ED0">
              <w:rPr>
                <w:rFonts w:ascii="Arial" w:eastAsia="Times New Roman" w:hAnsi="Arial" w:cs="Arial"/>
                <w:bCs/>
                <w:sz w:val="22"/>
                <w:szCs w:val="22"/>
                <w:lang w:eastAsia="es-MX"/>
              </w:rPr>
              <w:t>ciudad destino</w:t>
            </w:r>
            <w:r w:rsidRPr="00B67ED0">
              <w:rPr>
                <w:rFonts w:ascii="Arial" w:eastAsia="Times New Roman" w:hAnsi="Arial" w:cs="Arial"/>
                <w:sz w:val="22"/>
                <w:szCs w:val="22"/>
                <w:lang w:eastAsia="es-MX"/>
              </w:rPr>
              <w:t xml:space="preserve"> revela la localización precisa del servidor público, lo que podría facilitar el </w:t>
            </w:r>
            <w:r w:rsidRPr="00B67ED0">
              <w:rPr>
                <w:rFonts w:ascii="Arial" w:eastAsia="Times New Roman" w:hAnsi="Arial" w:cs="Arial"/>
                <w:bCs/>
                <w:sz w:val="22"/>
                <w:szCs w:val="22"/>
                <w:lang w:eastAsia="es-MX"/>
              </w:rPr>
              <w:t>seguimiento o ataque</w:t>
            </w:r>
            <w:r w:rsidRPr="00B67ED0">
              <w:rPr>
                <w:rFonts w:ascii="Arial" w:eastAsia="Times New Roman" w:hAnsi="Arial" w:cs="Arial"/>
                <w:sz w:val="22"/>
                <w:szCs w:val="22"/>
                <w:lang w:eastAsia="es-MX"/>
              </w:rPr>
              <w:t xml:space="preserve"> por parte de personas malintencionadas.</w:t>
            </w:r>
          </w:p>
        </w:tc>
      </w:tr>
      <w:tr w:rsidR="00A11C91" w:rsidRPr="00B67ED0" w:rsidTr="009231DC">
        <w:tc>
          <w:tcPr>
            <w:tcW w:w="2122" w:type="dxa"/>
          </w:tcPr>
          <w:p w:rsidR="00A11C91" w:rsidRPr="00B67ED0" w:rsidRDefault="00A11C91" w:rsidP="002367AF">
            <w:pPr>
              <w:jc w:val="both"/>
              <w:rPr>
                <w:rFonts w:ascii="Arial" w:eastAsia="Times New Roman" w:hAnsi="Arial" w:cs="Arial"/>
                <w:b/>
                <w:bCs/>
                <w:sz w:val="22"/>
                <w:szCs w:val="22"/>
                <w:lang w:eastAsia="es-MX"/>
              </w:rPr>
            </w:pPr>
            <w:r w:rsidRPr="00B67ED0">
              <w:rPr>
                <w:rFonts w:ascii="Arial" w:eastAsia="Times New Roman" w:hAnsi="Arial" w:cs="Arial"/>
                <w:b/>
                <w:bCs/>
                <w:sz w:val="22"/>
                <w:szCs w:val="22"/>
                <w:lang w:eastAsia="es-MX"/>
              </w:rPr>
              <w:t>Periodo del encargo o comisión</w:t>
            </w:r>
          </w:p>
        </w:tc>
        <w:tc>
          <w:tcPr>
            <w:tcW w:w="7840" w:type="dxa"/>
            <w:vAlign w:val="center"/>
          </w:tcPr>
          <w:p w:rsidR="00A11C91" w:rsidRPr="00B67ED0" w:rsidRDefault="00A11C91" w:rsidP="009231DC">
            <w:pPr>
              <w:jc w:val="both"/>
              <w:rPr>
                <w:rFonts w:ascii="Arial" w:eastAsia="Times New Roman" w:hAnsi="Arial" w:cs="Arial"/>
                <w:sz w:val="22"/>
                <w:szCs w:val="22"/>
                <w:lang w:eastAsia="es-MX"/>
              </w:rPr>
            </w:pPr>
            <w:r w:rsidRPr="00B67ED0">
              <w:rPr>
                <w:rFonts w:ascii="Arial" w:eastAsia="Times New Roman" w:hAnsi="Arial" w:cs="Arial"/>
                <w:sz w:val="22"/>
                <w:szCs w:val="22"/>
                <w:lang w:eastAsia="es-MX"/>
              </w:rPr>
              <w:t xml:space="preserve">El </w:t>
            </w:r>
            <w:r w:rsidRPr="00B67ED0">
              <w:rPr>
                <w:rFonts w:ascii="Arial" w:eastAsia="Times New Roman" w:hAnsi="Arial" w:cs="Arial"/>
                <w:bCs/>
                <w:sz w:val="22"/>
                <w:szCs w:val="22"/>
                <w:lang w:eastAsia="es-MX"/>
              </w:rPr>
              <w:t>periodo</w:t>
            </w:r>
            <w:r w:rsidRPr="00B67ED0">
              <w:rPr>
                <w:rFonts w:ascii="Arial" w:eastAsia="Times New Roman" w:hAnsi="Arial" w:cs="Arial"/>
                <w:sz w:val="22"/>
                <w:szCs w:val="22"/>
                <w:lang w:eastAsia="es-MX"/>
              </w:rPr>
              <w:t xml:space="preserve"> del encargo puede permitir a actores externos </w:t>
            </w:r>
            <w:r w:rsidRPr="00B67ED0">
              <w:rPr>
                <w:rFonts w:ascii="Arial" w:eastAsia="Times New Roman" w:hAnsi="Arial" w:cs="Arial"/>
                <w:bCs/>
                <w:sz w:val="22"/>
                <w:szCs w:val="22"/>
                <w:lang w:eastAsia="es-MX"/>
              </w:rPr>
              <w:t>prever</w:t>
            </w:r>
            <w:r w:rsidRPr="00B67ED0">
              <w:rPr>
                <w:rFonts w:ascii="Arial" w:eastAsia="Times New Roman" w:hAnsi="Arial" w:cs="Arial"/>
                <w:sz w:val="22"/>
                <w:szCs w:val="22"/>
                <w:lang w:eastAsia="es-MX"/>
              </w:rPr>
              <w:t xml:space="preserve"> cuándo la persona se encuentra disponible o fuera de su lugar de trabajo, lo que podría generar vulnerabilidades. Además, facilita la </w:t>
            </w:r>
            <w:r w:rsidRPr="00B67ED0">
              <w:rPr>
                <w:rFonts w:ascii="Arial" w:eastAsia="Times New Roman" w:hAnsi="Arial" w:cs="Arial"/>
                <w:bCs/>
                <w:sz w:val="22"/>
                <w:szCs w:val="22"/>
                <w:lang w:eastAsia="es-MX"/>
              </w:rPr>
              <w:t>reconstrucción de patrones de actividad</w:t>
            </w:r>
            <w:r w:rsidRPr="00B67ED0">
              <w:rPr>
                <w:rFonts w:ascii="Arial" w:eastAsia="Times New Roman" w:hAnsi="Arial" w:cs="Arial"/>
                <w:sz w:val="22"/>
                <w:szCs w:val="22"/>
                <w:lang w:eastAsia="es-MX"/>
              </w:rPr>
              <w:t xml:space="preserve"> que pueden comprometer operativos o estrategias en curso.</w:t>
            </w:r>
          </w:p>
        </w:tc>
      </w:tr>
    </w:tbl>
    <w:p w:rsidR="00A753D0" w:rsidRPr="00B67ED0" w:rsidRDefault="00A753D0" w:rsidP="00A64C10">
      <w:pPr>
        <w:jc w:val="both"/>
        <w:rPr>
          <w:rFonts w:ascii="Arial" w:hAnsi="Arial" w:cs="Arial"/>
          <w:sz w:val="22"/>
          <w:szCs w:val="22"/>
        </w:rPr>
      </w:pPr>
    </w:p>
    <w:p w:rsidR="00464DCC" w:rsidRPr="00B67ED0" w:rsidRDefault="00045C57" w:rsidP="00464DCC">
      <w:pPr>
        <w:jc w:val="both"/>
        <w:rPr>
          <w:rFonts w:ascii="Arial" w:hAnsi="Arial" w:cs="Arial"/>
          <w:sz w:val="22"/>
          <w:szCs w:val="22"/>
        </w:rPr>
      </w:pPr>
      <w:r w:rsidRPr="00B67ED0">
        <w:rPr>
          <w:rFonts w:ascii="Arial" w:hAnsi="Arial" w:cs="Arial"/>
          <w:sz w:val="22"/>
          <w:szCs w:val="22"/>
        </w:rPr>
        <w:t xml:space="preserve">Fundamentación. </w:t>
      </w:r>
      <w:r w:rsidR="00464DCC" w:rsidRPr="00B67ED0">
        <w:rPr>
          <w:rFonts w:ascii="Arial" w:hAnsi="Arial" w:cs="Arial"/>
          <w:sz w:val="22"/>
          <w:szCs w:val="22"/>
        </w:rPr>
        <w:t xml:space="preserve">La normativa que utiliza el director general de administración es la correcta pues aplica los numerales 101, 129, fracción XIX, 110, 145, fracción II de la Ley General del Sistema Nacional de Seguridad Pública, 3º, 5º, fracción III, 56, fracción XXVI, 93, 93 BIS de la Ley del  Sistema de </w:t>
      </w:r>
      <w:r w:rsidR="00464DCC" w:rsidRPr="00B67ED0">
        <w:rPr>
          <w:rFonts w:ascii="Arial" w:hAnsi="Arial" w:cs="Arial"/>
          <w:sz w:val="22"/>
          <w:szCs w:val="22"/>
        </w:rPr>
        <w:lastRenderedPageBreak/>
        <w:t>Seguridad Pública del Estado de San Luis Potosí, 113, 119, 120 fracción I</w:t>
      </w:r>
      <w:r w:rsidR="00BA0CFA">
        <w:rPr>
          <w:rFonts w:ascii="Arial" w:hAnsi="Arial" w:cs="Arial"/>
          <w:sz w:val="22"/>
          <w:szCs w:val="22"/>
        </w:rPr>
        <w:t>II</w:t>
      </w:r>
      <w:r w:rsidR="00464DCC" w:rsidRPr="00B67ED0">
        <w:rPr>
          <w:rFonts w:ascii="Arial" w:hAnsi="Arial" w:cs="Arial"/>
          <w:sz w:val="22"/>
          <w:szCs w:val="22"/>
        </w:rPr>
        <w:t>, 129,  XII, y 132 de la Ley de Transparencia y Acceso a la Información Pública del Estado,  lineamiento Trigésimo segundo de los LG</w:t>
      </w:r>
      <w:r w:rsidR="00317500" w:rsidRPr="00B67ED0">
        <w:rPr>
          <w:rFonts w:ascii="Arial" w:hAnsi="Arial" w:cs="Arial"/>
          <w:sz w:val="22"/>
          <w:szCs w:val="22"/>
        </w:rPr>
        <w:t>M</w:t>
      </w:r>
      <w:r w:rsidR="00464DCC" w:rsidRPr="00B67ED0">
        <w:rPr>
          <w:rFonts w:ascii="Arial" w:hAnsi="Arial" w:cs="Arial"/>
          <w:sz w:val="22"/>
          <w:szCs w:val="22"/>
        </w:rPr>
        <w:t>CDIEVP.</w:t>
      </w:r>
    </w:p>
    <w:p w:rsidR="00045C57" w:rsidRPr="00B67ED0" w:rsidRDefault="00045C57" w:rsidP="00A64C10">
      <w:pPr>
        <w:jc w:val="both"/>
        <w:rPr>
          <w:rFonts w:ascii="Arial" w:hAnsi="Arial" w:cs="Arial"/>
          <w:sz w:val="22"/>
          <w:szCs w:val="22"/>
        </w:rPr>
      </w:pPr>
    </w:p>
    <w:p w:rsidR="00BF3665" w:rsidRPr="00B67ED0" w:rsidRDefault="007336C3" w:rsidP="00A64C10">
      <w:pPr>
        <w:jc w:val="both"/>
        <w:rPr>
          <w:rFonts w:ascii="Arial" w:hAnsi="Arial" w:cs="Arial"/>
          <w:sz w:val="22"/>
          <w:szCs w:val="22"/>
        </w:rPr>
      </w:pPr>
      <w:r w:rsidRPr="00B67ED0">
        <w:rPr>
          <w:rFonts w:ascii="Arial" w:hAnsi="Arial" w:cs="Arial"/>
          <w:sz w:val="22"/>
          <w:szCs w:val="22"/>
        </w:rPr>
        <w:t xml:space="preserve">Razonamiento. </w:t>
      </w:r>
      <w:r w:rsidR="00374F51" w:rsidRPr="00B67ED0">
        <w:rPr>
          <w:rFonts w:ascii="Arial" w:hAnsi="Arial" w:cs="Arial"/>
          <w:sz w:val="22"/>
          <w:szCs w:val="22"/>
        </w:rPr>
        <w:t xml:space="preserve">El contador público Cesar Isidro Cruz, director </w:t>
      </w:r>
      <w:r w:rsidR="00434058" w:rsidRPr="00B67ED0">
        <w:rPr>
          <w:rFonts w:ascii="Arial" w:hAnsi="Arial" w:cs="Arial"/>
          <w:sz w:val="22"/>
          <w:szCs w:val="22"/>
        </w:rPr>
        <w:t>G</w:t>
      </w:r>
      <w:r w:rsidR="00374F51" w:rsidRPr="00B67ED0">
        <w:rPr>
          <w:rFonts w:ascii="Arial" w:hAnsi="Arial" w:cs="Arial"/>
          <w:sz w:val="22"/>
          <w:szCs w:val="22"/>
        </w:rPr>
        <w:t xml:space="preserve">eneral de </w:t>
      </w:r>
      <w:r w:rsidR="00434058" w:rsidRPr="00B67ED0">
        <w:rPr>
          <w:rFonts w:ascii="Arial" w:hAnsi="Arial" w:cs="Arial"/>
          <w:sz w:val="22"/>
          <w:szCs w:val="22"/>
        </w:rPr>
        <w:t>A</w:t>
      </w:r>
      <w:r w:rsidR="00374F51" w:rsidRPr="00B67ED0">
        <w:rPr>
          <w:rFonts w:ascii="Arial" w:hAnsi="Arial" w:cs="Arial"/>
          <w:sz w:val="22"/>
          <w:szCs w:val="22"/>
        </w:rPr>
        <w:t>dministración</w:t>
      </w:r>
      <w:r w:rsidR="008565C9" w:rsidRPr="00B67ED0">
        <w:rPr>
          <w:rFonts w:ascii="Arial" w:hAnsi="Arial" w:cs="Arial"/>
          <w:sz w:val="22"/>
          <w:szCs w:val="22"/>
        </w:rPr>
        <w:t xml:space="preserve"> </w:t>
      </w:r>
      <w:r w:rsidR="009819AE" w:rsidRPr="00B67ED0">
        <w:rPr>
          <w:rFonts w:ascii="Arial" w:hAnsi="Arial" w:cs="Arial"/>
          <w:sz w:val="22"/>
          <w:szCs w:val="22"/>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B67ED0">
        <w:rPr>
          <w:rFonts w:ascii="Arial" w:hAnsi="Arial" w:cs="Arial"/>
          <w:sz w:val="22"/>
          <w:szCs w:val="22"/>
        </w:rPr>
        <w:t>t</w:t>
      </w:r>
      <w:r w:rsidR="009819AE" w:rsidRPr="00B67ED0">
        <w:rPr>
          <w:rFonts w:ascii="Arial" w:hAnsi="Arial" w:cs="Arial"/>
          <w:sz w:val="22"/>
          <w:szCs w:val="22"/>
        </w:rPr>
        <w:t>rigésimo tercero de los LG</w:t>
      </w:r>
      <w:r w:rsidR="00317500" w:rsidRPr="00B67ED0">
        <w:rPr>
          <w:rFonts w:ascii="Arial" w:hAnsi="Arial" w:cs="Arial"/>
          <w:sz w:val="22"/>
          <w:szCs w:val="22"/>
        </w:rPr>
        <w:t>M</w:t>
      </w:r>
      <w:r w:rsidR="009819AE" w:rsidRPr="00B67ED0">
        <w:rPr>
          <w:rFonts w:ascii="Arial" w:hAnsi="Arial" w:cs="Arial"/>
          <w:sz w:val="22"/>
          <w:szCs w:val="22"/>
        </w:rPr>
        <w:t>CDIEVP, los que a la letra establecen;</w:t>
      </w:r>
    </w:p>
    <w:p w:rsidR="00DF2157" w:rsidRPr="00B67ED0" w:rsidRDefault="00DF2157" w:rsidP="00A64C10">
      <w:pPr>
        <w:jc w:val="both"/>
        <w:rPr>
          <w:rFonts w:ascii="Arial" w:hAnsi="Arial" w:cs="Arial"/>
          <w:sz w:val="22"/>
          <w:szCs w:val="22"/>
        </w:rPr>
      </w:pPr>
    </w:p>
    <w:p w:rsidR="00BF3665" w:rsidRPr="00B67ED0" w:rsidRDefault="009819AE" w:rsidP="00A64C10">
      <w:pPr>
        <w:ind w:left="142" w:right="-93"/>
        <w:jc w:val="both"/>
        <w:rPr>
          <w:rFonts w:ascii="Arial" w:hAnsi="Arial" w:cs="Arial"/>
          <w:i/>
          <w:sz w:val="22"/>
          <w:szCs w:val="22"/>
        </w:rPr>
      </w:pPr>
      <w:r w:rsidRPr="00B67ED0">
        <w:rPr>
          <w:rFonts w:ascii="Arial" w:hAnsi="Arial" w:cs="Arial"/>
          <w:b/>
          <w:i/>
          <w:sz w:val="22"/>
          <w:szCs w:val="22"/>
        </w:rPr>
        <w:t>Artículo 118.</w:t>
      </w:r>
      <w:r w:rsidRPr="00B67ED0">
        <w:rPr>
          <w:rFonts w:ascii="Arial" w:hAnsi="Arial" w:cs="Arial"/>
          <w:i/>
          <w:sz w:val="22"/>
          <w:szCs w:val="22"/>
        </w:rPr>
        <w:t xml:space="preserve"> En la aplicación de la prueba de daño, el sujeto obligado deberá justificar que:</w:t>
      </w:r>
    </w:p>
    <w:p w:rsidR="00BF3665" w:rsidRPr="00B67ED0" w:rsidRDefault="00BF3665" w:rsidP="00A64C10">
      <w:pPr>
        <w:ind w:left="142" w:right="-93"/>
        <w:jc w:val="both"/>
        <w:rPr>
          <w:rFonts w:ascii="Arial" w:hAnsi="Arial" w:cs="Arial"/>
          <w:i/>
          <w:sz w:val="22"/>
          <w:szCs w:val="22"/>
        </w:rPr>
      </w:pPr>
    </w:p>
    <w:p w:rsidR="00BF3665" w:rsidRPr="00B67ED0" w:rsidRDefault="009819AE" w:rsidP="00A64C10">
      <w:pPr>
        <w:ind w:left="142" w:right="-93"/>
        <w:jc w:val="both"/>
        <w:rPr>
          <w:rFonts w:ascii="Arial" w:hAnsi="Arial" w:cs="Arial"/>
          <w:i/>
          <w:sz w:val="22"/>
          <w:szCs w:val="22"/>
        </w:rPr>
      </w:pPr>
      <w:r w:rsidRPr="00B67ED0">
        <w:rPr>
          <w:rFonts w:ascii="Arial" w:hAnsi="Arial" w:cs="Arial"/>
          <w:i/>
          <w:sz w:val="22"/>
          <w:szCs w:val="22"/>
        </w:rPr>
        <w:t>I. La divulgación de la información representa un riesgo real, demostrable e identificable de perjuicio significativo al interés público;</w:t>
      </w:r>
    </w:p>
    <w:p w:rsidR="00BF3665" w:rsidRPr="00B67ED0" w:rsidRDefault="00BF3665" w:rsidP="00A64C10">
      <w:pPr>
        <w:ind w:left="142" w:right="-93"/>
        <w:jc w:val="both"/>
        <w:rPr>
          <w:rFonts w:ascii="Arial" w:hAnsi="Arial" w:cs="Arial"/>
          <w:i/>
          <w:sz w:val="22"/>
          <w:szCs w:val="22"/>
        </w:rPr>
      </w:pPr>
    </w:p>
    <w:p w:rsidR="00BF3665" w:rsidRPr="00B67ED0" w:rsidRDefault="009819AE" w:rsidP="00A64C10">
      <w:pPr>
        <w:ind w:left="142" w:right="-93"/>
        <w:jc w:val="both"/>
        <w:rPr>
          <w:rFonts w:ascii="Arial" w:hAnsi="Arial" w:cs="Arial"/>
          <w:i/>
          <w:sz w:val="22"/>
          <w:szCs w:val="22"/>
        </w:rPr>
      </w:pPr>
      <w:r w:rsidRPr="00B67ED0">
        <w:rPr>
          <w:rFonts w:ascii="Arial" w:hAnsi="Arial" w:cs="Arial"/>
          <w:i/>
          <w:sz w:val="22"/>
          <w:szCs w:val="22"/>
        </w:rPr>
        <w:t>II. El riesgo de perjuicio que supondría la divulgación supera el interés público general de que se difunda, y</w:t>
      </w:r>
    </w:p>
    <w:p w:rsidR="00BF3665" w:rsidRPr="00B67ED0" w:rsidRDefault="00BF3665" w:rsidP="00A64C10">
      <w:pPr>
        <w:ind w:left="142" w:right="-93"/>
        <w:jc w:val="both"/>
        <w:rPr>
          <w:rFonts w:ascii="Arial" w:hAnsi="Arial" w:cs="Arial"/>
          <w:i/>
          <w:sz w:val="22"/>
          <w:szCs w:val="22"/>
        </w:rPr>
      </w:pPr>
    </w:p>
    <w:p w:rsidR="00BF3665" w:rsidRPr="00B67ED0" w:rsidRDefault="009819AE" w:rsidP="00A64C10">
      <w:pPr>
        <w:ind w:left="142" w:right="-93"/>
        <w:jc w:val="both"/>
        <w:rPr>
          <w:rFonts w:ascii="Arial" w:hAnsi="Arial" w:cs="Arial"/>
          <w:i/>
          <w:sz w:val="22"/>
          <w:szCs w:val="22"/>
        </w:rPr>
      </w:pPr>
      <w:r w:rsidRPr="00B67ED0">
        <w:rPr>
          <w:rFonts w:ascii="Arial" w:hAnsi="Arial" w:cs="Arial"/>
          <w:i/>
          <w:sz w:val="22"/>
          <w:szCs w:val="22"/>
        </w:rPr>
        <w:t>III. La limitación se adecua al principio de proporcionalidad y representa el medio menos restrictivo disponible para evitar el perjuicio.</w:t>
      </w:r>
    </w:p>
    <w:p w:rsidR="00BF3665" w:rsidRPr="00B67ED0" w:rsidRDefault="00BF3665" w:rsidP="00A64C10">
      <w:pPr>
        <w:ind w:left="142" w:right="-93"/>
        <w:jc w:val="both"/>
        <w:rPr>
          <w:rFonts w:ascii="Arial" w:hAnsi="Arial" w:cs="Arial"/>
          <w:i/>
          <w:sz w:val="22"/>
          <w:szCs w:val="22"/>
        </w:rPr>
      </w:pPr>
    </w:p>
    <w:p w:rsidR="00BF3665" w:rsidRPr="00B67ED0" w:rsidRDefault="009819AE" w:rsidP="00A64C10">
      <w:pPr>
        <w:ind w:left="142" w:right="-93"/>
        <w:jc w:val="both"/>
        <w:rPr>
          <w:rFonts w:ascii="Arial" w:hAnsi="Arial" w:cs="Arial"/>
          <w:i/>
          <w:sz w:val="22"/>
          <w:szCs w:val="22"/>
        </w:rPr>
      </w:pPr>
      <w:r w:rsidRPr="00B67ED0">
        <w:rPr>
          <w:rFonts w:ascii="Arial" w:hAnsi="Arial" w:cs="Arial"/>
          <w:b/>
          <w:i/>
          <w:sz w:val="22"/>
          <w:szCs w:val="22"/>
        </w:rPr>
        <w:t>Trigésimo tercero</w:t>
      </w:r>
      <w:r w:rsidRPr="00B67ED0">
        <w:rPr>
          <w:rFonts w:ascii="Arial" w:hAnsi="Arial" w:cs="Arial"/>
          <w:i/>
          <w:sz w:val="22"/>
          <w:szCs w:val="22"/>
        </w:rPr>
        <w:t>. Para la aplicación de la prueba de daño a la que hace referencia el artículo 104 de la Ley General, los sujetos obligados atenderán lo siguiente:</w:t>
      </w:r>
    </w:p>
    <w:p w:rsidR="00BF3665" w:rsidRPr="00B67ED0" w:rsidRDefault="00BF3665" w:rsidP="00A64C10">
      <w:pPr>
        <w:ind w:left="142" w:right="-93"/>
        <w:jc w:val="both"/>
        <w:rPr>
          <w:rFonts w:ascii="Arial" w:hAnsi="Arial" w:cs="Arial"/>
          <w:i/>
          <w:sz w:val="22"/>
          <w:szCs w:val="22"/>
        </w:rPr>
      </w:pPr>
    </w:p>
    <w:p w:rsidR="00BF3665" w:rsidRPr="00B67ED0" w:rsidRDefault="009819AE" w:rsidP="00A64C10">
      <w:pPr>
        <w:pStyle w:val="Prrafodelista"/>
        <w:numPr>
          <w:ilvl w:val="0"/>
          <w:numId w:val="3"/>
        </w:numPr>
        <w:ind w:left="142" w:right="-93" w:firstLine="0"/>
        <w:jc w:val="both"/>
        <w:rPr>
          <w:rFonts w:ascii="Arial" w:hAnsi="Arial" w:cs="Arial"/>
          <w:i/>
          <w:sz w:val="22"/>
          <w:szCs w:val="22"/>
        </w:rPr>
      </w:pPr>
      <w:r w:rsidRPr="00B67ED0">
        <w:rPr>
          <w:rFonts w:ascii="Arial" w:hAnsi="Arial" w:cs="Arial"/>
          <w:i/>
          <w:sz w:val="22"/>
          <w:szCs w:val="22"/>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B67ED0" w:rsidRDefault="00BF3665" w:rsidP="00A64C10">
      <w:pPr>
        <w:ind w:left="142" w:right="-93"/>
        <w:jc w:val="both"/>
        <w:rPr>
          <w:rFonts w:ascii="Arial" w:hAnsi="Arial" w:cs="Arial"/>
          <w:i/>
          <w:sz w:val="22"/>
          <w:szCs w:val="22"/>
        </w:rPr>
      </w:pPr>
    </w:p>
    <w:p w:rsidR="00BF3665" w:rsidRPr="00B67ED0" w:rsidRDefault="009819AE" w:rsidP="00A64C10">
      <w:pPr>
        <w:pStyle w:val="Prrafodelista"/>
        <w:numPr>
          <w:ilvl w:val="0"/>
          <w:numId w:val="3"/>
        </w:numPr>
        <w:ind w:left="142" w:right="-93" w:firstLine="0"/>
        <w:jc w:val="both"/>
        <w:rPr>
          <w:rFonts w:ascii="Arial" w:hAnsi="Arial" w:cs="Arial"/>
          <w:i/>
          <w:sz w:val="22"/>
          <w:szCs w:val="22"/>
        </w:rPr>
      </w:pPr>
      <w:r w:rsidRPr="00B67ED0">
        <w:rPr>
          <w:rFonts w:ascii="Arial" w:hAnsi="Arial" w:cs="Arial"/>
          <w:i/>
          <w:sz w:val="22"/>
          <w:szCs w:val="22"/>
        </w:rPr>
        <w:t>Se deberá motivar la clasificación, señalando las circunstancias de modo, tiempo y lugar que acrediten el vínculo entre la difusión de la información y la afectación al interés público o a la seguridad nacional;</w:t>
      </w:r>
    </w:p>
    <w:p w:rsidR="00BF3665" w:rsidRPr="00B67ED0" w:rsidRDefault="00BF3665" w:rsidP="00A64C10">
      <w:pPr>
        <w:ind w:left="142" w:right="-93"/>
        <w:jc w:val="both"/>
        <w:rPr>
          <w:rFonts w:ascii="Arial" w:hAnsi="Arial" w:cs="Arial"/>
          <w:i/>
          <w:sz w:val="22"/>
          <w:szCs w:val="22"/>
        </w:rPr>
      </w:pPr>
    </w:p>
    <w:p w:rsidR="00BF3665" w:rsidRPr="00B67ED0" w:rsidRDefault="009819AE" w:rsidP="00A64C10">
      <w:pPr>
        <w:pStyle w:val="Prrafodelista"/>
        <w:numPr>
          <w:ilvl w:val="0"/>
          <w:numId w:val="3"/>
        </w:numPr>
        <w:ind w:left="142" w:right="-93" w:firstLine="0"/>
        <w:jc w:val="both"/>
        <w:rPr>
          <w:rFonts w:ascii="Arial" w:hAnsi="Arial" w:cs="Arial"/>
          <w:i/>
          <w:sz w:val="22"/>
          <w:szCs w:val="22"/>
        </w:rPr>
      </w:pPr>
      <w:r w:rsidRPr="00B67ED0">
        <w:rPr>
          <w:rFonts w:ascii="Arial" w:hAnsi="Arial" w:cs="Arial"/>
          <w:i/>
          <w:sz w:val="22"/>
          <w:szCs w:val="22"/>
        </w:rPr>
        <w:t>Se deberán precisar las razones objetivas por las que la apertura de la información generaría un riesgo de perjuicio real, demostrable e identificable al interés jurídico tutelado de que se trate;</w:t>
      </w:r>
    </w:p>
    <w:p w:rsidR="00BF3665" w:rsidRPr="00B67ED0" w:rsidRDefault="00BF3665" w:rsidP="00A64C10">
      <w:pPr>
        <w:ind w:left="142" w:right="-93"/>
        <w:jc w:val="both"/>
        <w:rPr>
          <w:rFonts w:ascii="Arial" w:hAnsi="Arial" w:cs="Arial"/>
          <w:i/>
          <w:sz w:val="22"/>
          <w:szCs w:val="22"/>
        </w:rPr>
      </w:pPr>
    </w:p>
    <w:p w:rsidR="00BF3665" w:rsidRPr="00B67ED0" w:rsidRDefault="009819AE" w:rsidP="00A64C10">
      <w:pPr>
        <w:pStyle w:val="Prrafodelista"/>
        <w:numPr>
          <w:ilvl w:val="0"/>
          <w:numId w:val="3"/>
        </w:numPr>
        <w:ind w:left="142" w:right="-93" w:firstLine="0"/>
        <w:jc w:val="both"/>
        <w:rPr>
          <w:rFonts w:ascii="Arial" w:hAnsi="Arial" w:cs="Arial"/>
          <w:i/>
          <w:sz w:val="22"/>
          <w:szCs w:val="22"/>
        </w:rPr>
      </w:pPr>
      <w:r w:rsidRPr="00B67ED0">
        <w:rPr>
          <w:rFonts w:ascii="Arial" w:hAnsi="Arial" w:cs="Arial"/>
          <w:i/>
          <w:sz w:val="22"/>
          <w:szCs w:val="22"/>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B67ED0" w:rsidRDefault="00BF3665" w:rsidP="00A64C10">
      <w:pPr>
        <w:ind w:left="142" w:right="-93"/>
        <w:jc w:val="both"/>
        <w:rPr>
          <w:rFonts w:ascii="Arial" w:hAnsi="Arial" w:cs="Arial"/>
          <w:i/>
          <w:sz w:val="22"/>
          <w:szCs w:val="22"/>
        </w:rPr>
      </w:pPr>
    </w:p>
    <w:p w:rsidR="00BF3665" w:rsidRPr="00B67ED0" w:rsidRDefault="009819AE" w:rsidP="00A64C10">
      <w:pPr>
        <w:pStyle w:val="Prrafodelista"/>
        <w:numPr>
          <w:ilvl w:val="0"/>
          <w:numId w:val="3"/>
        </w:numPr>
        <w:ind w:left="142" w:right="-93" w:firstLine="0"/>
        <w:jc w:val="both"/>
        <w:rPr>
          <w:rFonts w:ascii="Arial" w:hAnsi="Arial" w:cs="Arial"/>
          <w:i/>
          <w:sz w:val="22"/>
          <w:szCs w:val="22"/>
        </w:rPr>
      </w:pPr>
      <w:r w:rsidRPr="00B67ED0">
        <w:rPr>
          <w:rFonts w:ascii="Arial" w:hAnsi="Arial" w:cs="Arial"/>
          <w:i/>
          <w:sz w:val="22"/>
          <w:szCs w:val="22"/>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B67ED0" w:rsidRDefault="00BF3665" w:rsidP="00A64C10">
      <w:pPr>
        <w:ind w:left="567" w:right="616"/>
        <w:jc w:val="both"/>
        <w:rPr>
          <w:rFonts w:ascii="Arial" w:hAnsi="Arial" w:cs="Arial"/>
          <w:i/>
          <w:sz w:val="22"/>
          <w:szCs w:val="22"/>
        </w:rPr>
      </w:pPr>
    </w:p>
    <w:p w:rsidR="00BF3665" w:rsidRPr="00B67ED0" w:rsidRDefault="009819AE" w:rsidP="00A64C10">
      <w:pPr>
        <w:pStyle w:val="Prrafodelista"/>
        <w:numPr>
          <w:ilvl w:val="0"/>
          <w:numId w:val="3"/>
        </w:numPr>
        <w:ind w:left="142" w:right="616" w:firstLine="0"/>
        <w:jc w:val="both"/>
        <w:rPr>
          <w:rFonts w:ascii="Arial" w:hAnsi="Arial" w:cs="Arial"/>
          <w:i/>
          <w:sz w:val="22"/>
          <w:szCs w:val="22"/>
        </w:rPr>
      </w:pPr>
      <w:r w:rsidRPr="00B67ED0">
        <w:rPr>
          <w:rFonts w:ascii="Arial" w:hAnsi="Arial" w:cs="Arial"/>
          <w:i/>
          <w:sz w:val="22"/>
          <w:szCs w:val="22"/>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A753D0" w:rsidRPr="00B67ED0" w:rsidRDefault="00A753D0" w:rsidP="00A753D0">
      <w:pPr>
        <w:pStyle w:val="Prrafodelista"/>
        <w:rPr>
          <w:rFonts w:ascii="Arial" w:hAnsi="Arial" w:cs="Arial"/>
          <w:i/>
          <w:sz w:val="22"/>
          <w:szCs w:val="22"/>
        </w:rPr>
      </w:pPr>
    </w:p>
    <w:tbl>
      <w:tblPr>
        <w:tblStyle w:val="Tablaconcuadrcula"/>
        <w:tblW w:w="0" w:type="auto"/>
        <w:tblLook w:val="04A0" w:firstRow="1" w:lastRow="0" w:firstColumn="1" w:lastColumn="0" w:noHBand="0" w:noVBand="1"/>
      </w:tblPr>
      <w:tblGrid>
        <w:gridCol w:w="2547"/>
        <w:gridCol w:w="7415"/>
      </w:tblGrid>
      <w:tr w:rsidR="00A753D0" w:rsidRPr="00B67ED0" w:rsidTr="00A753D0">
        <w:tc>
          <w:tcPr>
            <w:tcW w:w="2547" w:type="dxa"/>
          </w:tcPr>
          <w:p w:rsidR="00A753D0" w:rsidRPr="00B67ED0" w:rsidRDefault="00A753D0" w:rsidP="00A64C10">
            <w:pPr>
              <w:jc w:val="both"/>
              <w:rPr>
                <w:rFonts w:ascii="Arial" w:hAnsi="Arial" w:cs="Arial"/>
                <w:sz w:val="22"/>
                <w:szCs w:val="22"/>
              </w:rPr>
            </w:pPr>
            <w:r w:rsidRPr="00B67ED0">
              <w:rPr>
                <w:rFonts w:ascii="Arial" w:eastAsia="Times New Roman" w:hAnsi="Arial" w:cs="Arial"/>
                <w:b/>
                <w:bCs/>
                <w:sz w:val="22"/>
                <w:szCs w:val="22"/>
              </w:rPr>
              <w:lastRenderedPageBreak/>
              <w:t>Existencia del daño</w:t>
            </w:r>
          </w:p>
        </w:tc>
        <w:tc>
          <w:tcPr>
            <w:tcW w:w="7415" w:type="dxa"/>
          </w:tcPr>
          <w:p w:rsidR="00A753D0" w:rsidRPr="00B67ED0" w:rsidRDefault="00A753D0" w:rsidP="00A64C10">
            <w:pPr>
              <w:jc w:val="both"/>
              <w:rPr>
                <w:rFonts w:ascii="Arial" w:hAnsi="Arial" w:cs="Arial"/>
                <w:sz w:val="22"/>
                <w:szCs w:val="22"/>
              </w:rPr>
            </w:pPr>
            <w:r w:rsidRPr="00B67ED0">
              <w:rPr>
                <w:rFonts w:ascii="Arial" w:eastAsia="Times New Roman" w:hAnsi="Arial" w:cs="Arial"/>
                <w:sz w:val="22"/>
                <w:szCs w:val="22"/>
              </w:rPr>
              <w:t xml:space="preserve">Revelar estos datos permite identificar plenamente al personal operativo, conocer su localización y movimientos, lo que </w:t>
            </w:r>
            <w:r w:rsidRPr="00B67ED0">
              <w:rPr>
                <w:rFonts w:ascii="Arial" w:eastAsia="Times New Roman" w:hAnsi="Arial" w:cs="Arial"/>
                <w:bCs/>
                <w:sz w:val="22"/>
                <w:szCs w:val="22"/>
              </w:rPr>
              <w:t>pone en riesgo su integridad física</w:t>
            </w:r>
            <w:r w:rsidRPr="00B67ED0">
              <w:rPr>
                <w:rFonts w:ascii="Arial" w:eastAsia="Times New Roman" w:hAnsi="Arial" w:cs="Arial"/>
                <w:sz w:val="22"/>
                <w:szCs w:val="22"/>
              </w:rPr>
              <w:t xml:space="preserve"> y la </w:t>
            </w:r>
            <w:r w:rsidRPr="00B67ED0">
              <w:rPr>
                <w:rFonts w:ascii="Arial" w:eastAsia="Times New Roman" w:hAnsi="Arial" w:cs="Arial"/>
                <w:bCs/>
                <w:sz w:val="22"/>
                <w:szCs w:val="22"/>
              </w:rPr>
              <w:t>eficacia de las operaciones de seguridad</w:t>
            </w:r>
            <w:r w:rsidRPr="00B67ED0">
              <w:rPr>
                <w:rFonts w:ascii="Arial" w:eastAsia="Times New Roman" w:hAnsi="Arial" w:cs="Arial"/>
                <w:sz w:val="22"/>
                <w:szCs w:val="22"/>
              </w:rPr>
              <w:t>.</w:t>
            </w:r>
          </w:p>
        </w:tc>
      </w:tr>
      <w:tr w:rsidR="00A753D0" w:rsidRPr="00B67ED0" w:rsidTr="00A753D0">
        <w:tc>
          <w:tcPr>
            <w:tcW w:w="2547" w:type="dxa"/>
          </w:tcPr>
          <w:p w:rsidR="00A753D0" w:rsidRPr="00B67ED0" w:rsidRDefault="00A753D0" w:rsidP="00A64C10">
            <w:pPr>
              <w:jc w:val="both"/>
              <w:rPr>
                <w:rFonts w:ascii="Arial" w:hAnsi="Arial" w:cs="Arial"/>
                <w:sz w:val="22"/>
                <w:szCs w:val="22"/>
              </w:rPr>
            </w:pPr>
            <w:r w:rsidRPr="00B67ED0">
              <w:rPr>
                <w:rFonts w:ascii="Arial" w:eastAsia="Times New Roman" w:hAnsi="Arial" w:cs="Arial"/>
                <w:b/>
                <w:bCs/>
                <w:sz w:val="22"/>
                <w:szCs w:val="22"/>
              </w:rPr>
              <w:t>Probabilidad del daño</w:t>
            </w:r>
          </w:p>
        </w:tc>
        <w:tc>
          <w:tcPr>
            <w:tcW w:w="7415" w:type="dxa"/>
          </w:tcPr>
          <w:p w:rsidR="00A753D0" w:rsidRPr="00B67ED0" w:rsidRDefault="00A753D0" w:rsidP="00A64C10">
            <w:pPr>
              <w:jc w:val="both"/>
              <w:rPr>
                <w:rFonts w:ascii="Arial" w:hAnsi="Arial" w:cs="Arial"/>
                <w:sz w:val="22"/>
                <w:szCs w:val="22"/>
              </w:rPr>
            </w:pPr>
            <w:r w:rsidRPr="00B67ED0">
              <w:rPr>
                <w:rFonts w:ascii="Arial" w:eastAsia="Times New Roman" w:hAnsi="Arial" w:cs="Arial"/>
                <w:sz w:val="22"/>
                <w:szCs w:val="22"/>
              </w:rPr>
              <w:t xml:space="preserve">Alta. La delincuencia organizada y grupos delictivos buscan identificar al personal operativo para </w:t>
            </w:r>
            <w:r w:rsidRPr="00B67ED0">
              <w:rPr>
                <w:rFonts w:ascii="Arial" w:eastAsia="Times New Roman" w:hAnsi="Arial" w:cs="Arial"/>
                <w:bCs/>
                <w:sz w:val="22"/>
                <w:szCs w:val="22"/>
              </w:rPr>
              <w:t>atentados, amenazas o represalias</w:t>
            </w:r>
            <w:r w:rsidRPr="00B67ED0">
              <w:rPr>
                <w:rFonts w:ascii="Arial" w:eastAsia="Times New Roman" w:hAnsi="Arial" w:cs="Arial"/>
                <w:sz w:val="22"/>
                <w:szCs w:val="22"/>
              </w:rPr>
              <w:t>.</w:t>
            </w:r>
          </w:p>
        </w:tc>
      </w:tr>
      <w:tr w:rsidR="00A753D0" w:rsidRPr="00B67ED0" w:rsidTr="00A753D0">
        <w:tc>
          <w:tcPr>
            <w:tcW w:w="2547" w:type="dxa"/>
          </w:tcPr>
          <w:p w:rsidR="00A753D0" w:rsidRPr="00B67ED0" w:rsidRDefault="00A753D0" w:rsidP="00A64C10">
            <w:pPr>
              <w:jc w:val="both"/>
              <w:rPr>
                <w:rFonts w:ascii="Arial" w:hAnsi="Arial" w:cs="Arial"/>
                <w:sz w:val="22"/>
                <w:szCs w:val="22"/>
              </w:rPr>
            </w:pPr>
            <w:r w:rsidRPr="00B67ED0">
              <w:rPr>
                <w:rFonts w:ascii="Arial" w:eastAsia="Times New Roman" w:hAnsi="Arial" w:cs="Arial"/>
                <w:b/>
                <w:bCs/>
                <w:sz w:val="22"/>
                <w:szCs w:val="22"/>
              </w:rPr>
              <w:t>Gravedad del daño</w:t>
            </w:r>
          </w:p>
        </w:tc>
        <w:tc>
          <w:tcPr>
            <w:tcW w:w="7415" w:type="dxa"/>
          </w:tcPr>
          <w:p w:rsidR="00A753D0" w:rsidRPr="00B67ED0" w:rsidRDefault="00A753D0" w:rsidP="00A64C10">
            <w:pPr>
              <w:jc w:val="both"/>
              <w:rPr>
                <w:rFonts w:ascii="Arial" w:hAnsi="Arial" w:cs="Arial"/>
                <w:sz w:val="22"/>
                <w:szCs w:val="22"/>
              </w:rPr>
            </w:pPr>
            <w:r w:rsidRPr="00B67ED0">
              <w:rPr>
                <w:rFonts w:ascii="Arial" w:eastAsia="Times New Roman" w:hAnsi="Arial" w:cs="Arial"/>
                <w:sz w:val="22"/>
                <w:szCs w:val="22"/>
              </w:rPr>
              <w:t xml:space="preserve">El daño sería </w:t>
            </w:r>
            <w:r w:rsidRPr="00B67ED0">
              <w:rPr>
                <w:rFonts w:ascii="Arial" w:eastAsia="Times New Roman" w:hAnsi="Arial" w:cs="Arial"/>
                <w:bCs/>
                <w:sz w:val="22"/>
                <w:szCs w:val="22"/>
              </w:rPr>
              <w:t>grave y de imposible reparación</w:t>
            </w:r>
            <w:r w:rsidRPr="00B67ED0">
              <w:rPr>
                <w:rFonts w:ascii="Arial" w:eastAsia="Times New Roman" w:hAnsi="Arial" w:cs="Arial"/>
                <w:sz w:val="22"/>
                <w:szCs w:val="22"/>
              </w:rPr>
              <w:t xml:space="preserve">, pues comprometería la </w:t>
            </w:r>
            <w:r w:rsidRPr="00B67ED0">
              <w:rPr>
                <w:rFonts w:ascii="Arial" w:eastAsia="Times New Roman" w:hAnsi="Arial" w:cs="Arial"/>
                <w:bCs/>
                <w:sz w:val="22"/>
                <w:szCs w:val="22"/>
              </w:rPr>
              <w:t>vida y seguridad del personal</w:t>
            </w:r>
            <w:r w:rsidRPr="00B67ED0">
              <w:rPr>
                <w:rFonts w:ascii="Arial" w:eastAsia="Times New Roman" w:hAnsi="Arial" w:cs="Arial"/>
                <w:sz w:val="22"/>
                <w:szCs w:val="22"/>
              </w:rPr>
              <w:t xml:space="preserve"> y podría frustrar operativos delicados.</w:t>
            </w:r>
          </w:p>
        </w:tc>
      </w:tr>
      <w:tr w:rsidR="00A753D0" w:rsidRPr="00B67ED0" w:rsidTr="00A753D0">
        <w:tc>
          <w:tcPr>
            <w:tcW w:w="2547" w:type="dxa"/>
          </w:tcPr>
          <w:p w:rsidR="00A753D0" w:rsidRPr="00B67ED0" w:rsidRDefault="00A753D0" w:rsidP="00A64C10">
            <w:pPr>
              <w:jc w:val="both"/>
              <w:rPr>
                <w:rFonts w:ascii="Arial" w:hAnsi="Arial" w:cs="Arial"/>
                <w:sz w:val="22"/>
                <w:szCs w:val="22"/>
              </w:rPr>
            </w:pPr>
            <w:r w:rsidRPr="00B67ED0">
              <w:rPr>
                <w:rFonts w:ascii="Arial" w:eastAsia="Times New Roman" w:hAnsi="Arial" w:cs="Arial"/>
                <w:b/>
                <w:bCs/>
                <w:sz w:val="22"/>
                <w:szCs w:val="22"/>
              </w:rPr>
              <w:t>Vínculo causal</w:t>
            </w:r>
          </w:p>
        </w:tc>
        <w:tc>
          <w:tcPr>
            <w:tcW w:w="7415" w:type="dxa"/>
          </w:tcPr>
          <w:p w:rsidR="00A753D0" w:rsidRPr="00B67ED0" w:rsidRDefault="00A753D0" w:rsidP="00A64C10">
            <w:pPr>
              <w:jc w:val="both"/>
              <w:rPr>
                <w:rFonts w:ascii="Arial" w:hAnsi="Arial" w:cs="Arial"/>
                <w:sz w:val="22"/>
                <w:szCs w:val="22"/>
              </w:rPr>
            </w:pPr>
            <w:r w:rsidRPr="00B67ED0">
              <w:rPr>
                <w:rFonts w:ascii="Arial" w:eastAsia="Times New Roman" w:hAnsi="Arial" w:cs="Arial"/>
                <w:sz w:val="22"/>
                <w:szCs w:val="22"/>
              </w:rPr>
              <w:t>Existe una relación directa entre la divulgación de los datos solicitados y el posible daño a la integridad del personal y la seguridad pública.</w:t>
            </w:r>
          </w:p>
        </w:tc>
      </w:tr>
    </w:tbl>
    <w:p w:rsidR="00A753D0" w:rsidRPr="00B67ED0" w:rsidRDefault="00A753D0" w:rsidP="00A753D0">
      <w:pPr>
        <w:jc w:val="both"/>
        <w:rPr>
          <w:rFonts w:ascii="Arial" w:eastAsia="Times New Roman" w:hAnsi="Arial" w:cs="Arial"/>
          <w:vanish/>
          <w:sz w:val="22"/>
          <w:szCs w:val="22"/>
        </w:rPr>
      </w:pPr>
    </w:p>
    <w:p w:rsidR="001C2EAB" w:rsidRPr="00B67ED0" w:rsidRDefault="007336C3" w:rsidP="00A64C10">
      <w:pPr>
        <w:jc w:val="both"/>
        <w:rPr>
          <w:rFonts w:ascii="Arial" w:eastAsia="Times New Roman" w:hAnsi="Arial" w:cs="Arial"/>
          <w:sz w:val="22"/>
          <w:szCs w:val="22"/>
          <w:lang w:val="es-ES"/>
        </w:rPr>
      </w:pPr>
      <w:r w:rsidRPr="00B67ED0">
        <w:rPr>
          <w:rFonts w:ascii="Arial" w:eastAsia="Times New Roman" w:hAnsi="Arial" w:cs="Arial"/>
          <w:sz w:val="22"/>
          <w:szCs w:val="22"/>
          <w:lang w:val="es-ES"/>
        </w:rPr>
        <w:t>Con el ánimo de evitar repeticiones innecesarias se tienen aquí por reproducido el desarrollo de cada una de las hipótesis, aunado a que realiza una adecuada ponderación de derechos como lo solicita el lineamiento aplicable.</w:t>
      </w:r>
    </w:p>
    <w:p w:rsidR="00481D63" w:rsidRPr="00B67ED0" w:rsidRDefault="00481D63" w:rsidP="00A64C10">
      <w:pPr>
        <w:jc w:val="both"/>
        <w:rPr>
          <w:rFonts w:ascii="Arial" w:eastAsia="Times New Roman" w:hAnsi="Arial" w:cs="Arial"/>
          <w:sz w:val="22"/>
          <w:szCs w:val="22"/>
          <w:lang w:val="es-ES"/>
        </w:rPr>
      </w:pPr>
    </w:p>
    <w:p w:rsidR="00BF3665" w:rsidRPr="00B67ED0" w:rsidRDefault="009819AE" w:rsidP="00A64C10">
      <w:pPr>
        <w:pStyle w:val="Prrafodelista"/>
        <w:numPr>
          <w:ilvl w:val="0"/>
          <w:numId w:val="2"/>
        </w:numPr>
        <w:jc w:val="both"/>
        <w:rPr>
          <w:rFonts w:ascii="Arial" w:hAnsi="Arial" w:cs="Arial"/>
          <w:b/>
          <w:sz w:val="22"/>
          <w:szCs w:val="22"/>
        </w:rPr>
      </w:pPr>
      <w:r w:rsidRPr="00B67ED0">
        <w:rPr>
          <w:rFonts w:ascii="Arial" w:hAnsi="Arial" w:cs="Arial"/>
          <w:b/>
          <w:sz w:val="22"/>
          <w:szCs w:val="22"/>
        </w:rPr>
        <w:t>Descripción de las partes o secciones reservadas, en caso de clasificación parcial;</w:t>
      </w:r>
    </w:p>
    <w:p w:rsidR="00E172C2" w:rsidRPr="00B67ED0" w:rsidRDefault="00E172C2" w:rsidP="00A64C10">
      <w:pPr>
        <w:ind w:right="-142"/>
        <w:jc w:val="both"/>
        <w:rPr>
          <w:rFonts w:ascii="Arial" w:eastAsia="Times New Roman" w:hAnsi="Arial" w:cs="Arial"/>
          <w:sz w:val="22"/>
          <w:szCs w:val="22"/>
          <w:lang w:val="es-ES"/>
        </w:rPr>
      </w:pPr>
      <w:r w:rsidRPr="00B67ED0">
        <w:rPr>
          <w:rFonts w:ascii="Arial" w:eastAsia="Times New Roman" w:hAnsi="Arial" w:cs="Arial"/>
          <w:sz w:val="22"/>
          <w:szCs w:val="22"/>
          <w:lang w:val="es-ES"/>
        </w:rPr>
        <w:t xml:space="preserve">De los pliegos de </w:t>
      </w:r>
      <w:r w:rsidRPr="00B67ED0">
        <w:rPr>
          <w:rFonts w:ascii="Arial" w:eastAsia="Times New Roman" w:hAnsi="Arial" w:cs="Arial"/>
          <w:b/>
          <w:sz w:val="22"/>
          <w:szCs w:val="22"/>
          <w:lang w:val="es-ES"/>
        </w:rPr>
        <w:t>comprobación de viáticos</w:t>
      </w:r>
      <w:r w:rsidRPr="00B67ED0">
        <w:rPr>
          <w:rFonts w:ascii="Arial" w:eastAsia="Times New Roman" w:hAnsi="Arial" w:cs="Arial"/>
          <w:sz w:val="22"/>
          <w:szCs w:val="22"/>
          <w:lang w:val="es-ES"/>
        </w:rPr>
        <w:t xml:space="preserve"> de los siguientes consecutivos</w:t>
      </w:r>
      <w:r w:rsidR="00A64C10" w:rsidRPr="00B67ED0">
        <w:rPr>
          <w:rFonts w:ascii="Arial" w:eastAsia="Times New Roman" w:hAnsi="Arial" w:cs="Arial"/>
          <w:sz w:val="22"/>
          <w:szCs w:val="22"/>
          <w:lang w:val="es-ES"/>
        </w:rPr>
        <w:t>:</w:t>
      </w:r>
      <w:r w:rsidR="007920ED" w:rsidRPr="00B67ED0">
        <w:rPr>
          <w:rFonts w:ascii="Arial" w:eastAsia="Times New Roman" w:hAnsi="Arial" w:cs="Arial"/>
          <w:sz w:val="22"/>
          <w:szCs w:val="22"/>
          <w:lang w:val="es-ES"/>
        </w:rPr>
        <w:t xml:space="preserve"> </w:t>
      </w:r>
      <w:r w:rsidR="00673CEC" w:rsidRPr="00673CEC">
        <w:rPr>
          <w:rFonts w:ascii="Arial" w:eastAsia="Times New Roman" w:hAnsi="Arial" w:cs="Arial"/>
          <w:sz w:val="22"/>
          <w:szCs w:val="22"/>
          <w:lang w:val="es-ES"/>
        </w:rPr>
        <w:t>26-0330, 26-0332, 26-0333, 26-0334, 26-0335, 26-0336, 26-0337, 26-0338, 26-0339, 26-0340, 26-0341, 26-0342, 26-0343, 26-0345, 26-0346, 26-0347, 26-0348, 26-0349, 26-0350, 26-0351, 26-0353, 26-0354, 26-0355, 26-0356, 26-0357, 26-0358, 26-0359, 26-0360, 26-0361, 26-0362, 26-0363, 26-0364, 26-0365, 26-0366, 26-0367, 26-0368, 26-0369, 26-0370, 26-0371, 26-0372, 26-0373, 26-0374, 26-0375, 26-0376, 26-0377, 26-0378, 26-0379, 26-0380, 26-0381, 26-0383, 26-0384, 26-0385, 26-0386, 26-0387, 26-0388, 26-0389, 26-0390, 26-0393, 26-0395, 26-0397, 26-0398, 26-0403, 26-0407, 26-0408, 26-0410, 26-0411 y 26-0412</w:t>
      </w:r>
      <w:r w:rsidRPr="002743F2">
        <w:rPr>
          <w:rFonts w:ascii="Arial" w:eastAsia="Times New Roman" w:hAnsi="Arial" w:cs="Arial"/>
          <w:sz w:val="22"/>
          <w:szCs w:val="22"/>
          <w:lang w:val="es-ES"/>
        </w:rPr>
        <w:t>, correspondientes</w:t>
      </w:r>
      <w:r w:rsidRPr="00B67ED0">
        <w:rPr>
          <w:rFonts w:ascii="Arial" w:eastAsia="Times New Roman" w:hAnsi="Arial" w:cs="Arial"/>
          <w:sz w:val="22"/>
          <w:szCs w:val="22"/>
          <w:lang w:val="es-ES"/>
        </w:rPr>
        <w:t xml:space="preserve"> a los gastos de viáticos al mes de </w:t>
      </w:r>
      <w:r w:rsidR="00673CEC">
        <w:rPr>
          <w:rFonts w:ascii="Arial" w:hAnsi="Arial" w:cs="Arial"/>
          <w:b/>
          <w:sz w:val="22"/>
          <w:szCs w:val="22"/>
          <w:lang w:val="es-ES"/>
        </w:rPr>
        <w:t>junio</w:t>
      </w:r>
      <w:r w:rsidR="009231DC" w:rsidRPr="00B67ED0">
        <w:rPr>
          <w:rFonts w:ascii="Arial" w:eastAsia="Times New Roman" w:hAnsi="Arial" w:cs="Arial"/>
          <w:b/>
          <w:sz w:val="22"/>
          <w:szCs w:val="22"/>
          <w:lang w:val="es-ES"/>
        </w:rPr>
        <w:t xml:space="preserve"> </w:t>
      </w:r>
      <w:r w:rsidRPr="00B67ED0">
        <w:rPr>
          <w:rFonts w:ascii="Arial" w:eastAsia="Times New Roman" w:hAnsi="Arial" w:cs="Arial"/>
          <w:b/>
          <w:sz w:val="22"/>
          <w:szCs w:val="22"/>
          <w:lang w:val="es-ES"/>
        </w:rPr>
        <w:t>202</w:t>
      </w:r>
      <w:r w:rsidR="009E2F59" w:rsidRPr="00B67ED0">
        <w:rPr>
          <w:rFonts w:ascii="Arial" w:eastAsia="Times New Roman" w:hAnsi="Arial" w:cs="Arial"/>
          <w:b/>
          <w:sz w:val="22"/>
          <w:szCs w:val="22"/>
          <w:lang w:val="es-ES"/>
        </w:rPr>
        <w:t>6</w:t>
      </w:r>
      <w:r w:rsidRPr="00B67ED0">
        <w:rPr>
          <w:rFonts w:ascii="Arial" w:eastAsia="Times New Roman" w:hAnsi="Arial" w:cs="Arial"/>
          <w:sz w:val="22"/>
          <w:szCs w:val="22"/>
          <w:lang w:val="es-ES"/>
        </w:rPr>
        <w:t xml:space="preserve"> únicamente la información relativa a los rubros de:</w:t>
      </w:r>
    </w:p>
    <w:p w:rsidR="00E172C2" w:rsidRPr="00B67ED0" w:rsidRDefault="00E172C2" w:rsidP="00A64C10">
      <w:pPr>
        <w:ind w:right="-283"/>
        <w:jc w:val="both"/>
        <w:rPr>
          <w:rFonts w:ascii="Arial" w:eastAsia="Times New Roman" w:hAnsi="Arial" w:cs="Arial"/>
          <w:sz w:val="22"/>
          <w:szCs w:val="22"/>
          <w:lang w:val="es-ES"/>
        </w:rPr>
      </w:pPr>
    </w:p>
    <w:p w:rsidR="00E172C2" w:rsidRPr="00B67ED0" w:rsidRDefault="00E172C2" w:rsidP="00A64C10">
      <w:pPr>
        <w:numPr>
          <w:ilvl w:val="0"/>
          <w:numId w:val="11"/>
        </w:numPr>
        <w:ind w:left="709" w:right="-283"/>
        <w:jc w:val="both"/>
        <w:rPr>
          <w:rFonts w:ascii="Arial" w:eastAsia="Times New Roman" w:hAnsi="Arial" w:cs="Arial"/>
          <w:sz w:val="22"/>
          <w:szCs w:val="22"/>
          <w:lang w:val="es-ES"/>
        </w:rPr>
      </w:pPr>
      <w:bookmarkStart w:id="1" w:name="_Hlk176802915"/>
      <w:r w:rsidRPr="00B67ED0">
        <w:rPr>
          <w:rFonts w:ascii="Arial" w:eastAsia="Times New Roman" w:hAnsi="Arial" w:cs="Arial"/>
          <w:sz w:val="22"/>
          <w:szCs w:val="22"/>
          <w:lang w:val="es-ES"/>
        </w:rPr>
        <w:t>Clave o nivel del puesto.</w:t>
      </w:r>
    </w:p>
    <w:p w:rsidR="00E172C2" w:rsidRPr="00B67ED0" w:rsidRDefault="00E172C2" w:rsidP="00A64C10">
      <w:pPr>
        <w:numPr>
          <w:ilvl w:val="0"/>
          <w:numId w:val="11"/>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Denominación del puesto.</w:t>
      </w:r>
    </w:p>
    <w:p w:rsidR="00E172C2" w:rsidRPr="00B67ED0" w:rsidRDefault="00E172C2" w:rsidP="00A64C10">
      <w:pPr>
        <w:numPr>
          <w:ilvl w:val="0"/>
          <w:numId w:val="11"/>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Denominación del cargo.</w:t>
      </w:r>
    </w:p>
    <w:p w:rsidR="00E172C2" w:rsidRPr="00B67ED0" w:rsidRDefault="00E172C2" w:rsidP="00A64C10">
      <w:pPr>
        <w:numPr>
          <w:ilvl w:val="0"/>
          <w:numId w:val="11"/>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Área de adscripción.</w:t>
      </w:r>
    </w:p>
    <w:p w:rsidR="00E172C2" w:rsidRPr="00B67ED0" w:rsidRDefault="00E172C2" w:rsidP="00A64C10">
      <w:pPr>
        <w:numPr>
          <w:ilvl w:val="0"/>
          <w:numId w:val="11"/>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Nombre completo del servidor público, trabajador, prestador de servicio y/o miembro del sujeto obligado.</w:t>
      </w:r>
    </w:p>
    <w:p w:rsidR="00E172C2" w:rsidRPr="00B67ED0" w:rsidRDefault="00E172C2" w:rsidP="00A64C10">
      <w:pPr>
        <w:numPr>
          <w:ilvl w:val="0"/>
          <w:numId w:val="11"/>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Denominación del cargo o comisión.</w:t>
      </w:r>
    </w:p>
    <w:p w:rsidR="00E172C2" w:rsidRPr="00B67ED0" w:rsidRDefault="00E172C2" w:rsidP="00A64C10">
      <w:pPr>
        <w:pStyle w:val="Prrafodelista"/>
        <w:numPr>
          <w:ilvl w:val="0"/>
          <w:numId w:val="11"/>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Motivo del encargo o comisión.</w:t>
      </w:r>
    </w:p>
    <w:p w:rsidR="00E172C2" w:rsidRPr="00B67ED0" w:rsidRDefault="00E172C2" w:rsidP="00A64C10">
      <w:pPr>
        <w:pStyle w:val="Prrafodelista"/>
        <w:numPr>
          <w:ilvl w:val="0"/>
          <w:numId w:val="11"/>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Estado destino del encargo o comisión</w:t>
      </w:r>
    </w:p>
    <w:p w:rsidR="00E172C2" w:rsidRPr="00B67ED0" w:rsidRDefault="00E172C2" w:rsidP="00A64C10">
      <w:pPr>
        <w:pStyle w:val="Prrafodelista"/>
        <w:numPr>
          <w:ilvl w:val="0"/>
          <w:numId w:val="11"/>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Ciudad destino del encargo o comisión</w:t>
      </w:r>
    </w:p>
    <w:p w:rsidR="00E172C2" w:rsidRPr="00B67ED0" w:rsidRDefault="00E172C2" w:rsidP="00A64C10">
      <w:pPr>
        <w:numPr>
          <w:ilvl w:val="0"/>
          <w:numId w:val="11"/>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Periodo del encargo o comisión.</w:t>
      </w:r>
    </w:p>
    <w:bookmarkEnd w:id="1"/>
    <w:p w:rsidR="00E172C2" w:rsidRPr="00B67ED0" w:rsidRDefault="00E172C2" w:rsidP="00A64C10">
      <w:pPr>
        <w:ind w:right="-283"/>
        <w:jc w:val="both"/>
        <w:rPr>
          <w:rFonts w:ascii="Arial" w:eastAsia="Times New Roman" w:hAnsi="Arial" w:cs="Arial"/>
          <w:sz w:val="22"/>
          <w:szCs w:val="22"/>
          <w:lang w:val="es-ES"/>
        </w:rPr>
      </w:pPr>
    </w:p>
    <w:p w:rsidR="00E172C2" w:rsidRPr="00B67ED0" w:rsidRDefault="00E172C2" w:rsidP="00A64C10">
      <w:pPr>
        <w:ind w:right="-142"/>
        <w:jc w:val="both"/>
        <w:rPr>
          <w:rFonts w:ascii="Arial" w:eastAsia="Times New Roman" w:hAnsi="Arial" w:cs="Arial"/>
          <w:sz w:val="22"/>
          <w:szCs w:val="22"/>
          <w:lang w:val="es-ES"/>
        </w:rPr>
      </w:pPr>
      <w:r w:rsidRPr="00B67ED0">
        <w:rPr>
          <w:rFonts w:ascii="Arial" w:eastAsia="Times New Roman" w:hAnsi="Arial" w:cs="Arial"/>
          <w:sz w:val="22"/>
          <w:szCs w:val="22"/>
          <w:lang w:val="es-ES"/>
        </w:rPr>
        <w:t xml:space="preserve">De </w:t>
      </w:r>
      <w:r w:rsidRPr="00B67ED0">
        <w:rPr>
          <w:rFonts w:ascii="Arial" w:eastAsia="Times New Roman" w:hAnsi="Arial" w:cs="Arial"/>
          <w:b/>
          <w:sz w:val="22"/>
          <w:szCs w:val="22"/>
          <w:lang w:val="es-ES"/>
        </w:rPr>
        <w:t>los informes de comisión y/o encargo y las facturas de los expedientes denominados pliegos de comprobación</w:t>
      </w:r>
      <w:r w:rsidRPr="00B67ED0">
        <w:rPr>
          <w:rFonts w:ascii="Arial" w:eastAsia="Times New Roman" w:hAnsi="Arial" w:cs="Arial"/>
          <w:sz w:val="22"/>
          <w:szCs w:val="22"/>
          <w:lang w:val="es-ES"/>
        </w:rPr>
        <w:t xml:space="preserve"> de viáticos que enseguida se indican:</w:t>
      </w:r>
      <w:r w:rsidR="000A2DF8" w:rsidRPr="000A2DF8">
        <w:t xml:space="preserve"> </w:t>
      </w:r>
      <w:r w:rsidR="00673CEC" w:rsidRPr="00580C45">
        <w:rPr>
          <w:rFonts w:ascii="Arial" w:eastAsia="Times New Roman" w:hAnsi="Arial" w:cs="Arial"/>
          <w:sz w:val="20"/>
          <w:szCs w:val="18"/>
          <w:lang w:val="es-ES"/>
        </w:rPr>
        <w:t>26-0330, 26-0332, 26-0333, 26-0334, 26-0335, 26-0336, 26-0337, 26-0338, 26-0339, 26-0340, 26-0341, 26-0342, 26-0343, 26-0345, 26-0346, 26-0347, 26-0348, 26-0349, 26-0350, 26-0351, 26-0353, 26-0354, 26-0355, 26-0356, 26-0357, 26-0358, 26-0359, 26-0360, 26-0361, 26-0362, 26-0363, 26-0364, 26-0365, 26-0366, 26-0367, 26-0368, 26-0369, 26-0370, 26-0371, 26-0372, 26-0373, 26-0374, 26-0375, 26-0376, 26-0377, 26-0378, 26-0379, 26-0380, 26-0381, 26-0383, 26-0384, 26-0385, 26-0386, 26-0387, 26-0388, 26-0389, 26-0390, 26-0393, 26-0395, 26-0397, 26-0398, 26-0403, 26-0407, 26-0408, 26-0410, 26-0411 y 26-0412</w:t>
      </w:r>
      <w:r w:rsidR="007920ED" w:rsidRPr="00B67ED0">
        <w:rPr>
          <w:rFonts w:ascii="Arial" w:eastAsia="Times New Roman" w:hAnsi="Arial" w:cs="Arial"/>
          <w:sz w:val="22"/>
          <w:szCs w:val="22"/>
          <w:lang w:val="es-ES"/>
        </w:rPr>
        <w:t>,</w:t>
      </w:r>
      <w:r w:rsidRPr="00B67ED0">
        <w:rPr>
          <w:rFonts w:ascii="Arial" w:eastAsia="Times New Roman" w:hAnsi="Arial" w:cs="Arial"/>
          <w:sz w:val="22"/>
          <w:szCs w:val="22"/>
          <w:lang w:val="es-ES"/>
        </w:rPr>
        <w:t xml:space="preserve"> correspondientes también a los gastos de viáticos al mes de </w:t>
      </w:r>
      <w:r w:rsidR="00673CEC">
        <w:rPr>
          <w:rFonts w:ascii="Arial" w:hAnsi="Arial" w:cs="Arial"/>
          <w:b/>
          <w:sz w:val="22"/>
          <w:szCs w:val="22"/>
        </w:rPr>
        <w:t>junio</w:t>
      </w:r>
      <w:r w:rsidR="009231DC" w:rsidRPr="00B67ED0">
        <w:rPr>
          <w:rFonts w:ascii="Arial" w:eastAsia="Times New Roman" w:hAnsi="Arial" w:cs="Arial"/>
          <w:b/>
          <w:sz w:val="22"/>
          <w:szCs w:val="22"/>
          <w:lang w:val="es-ES"/>
        </w:rPr>
        <w:t xml:space="preserve"> </w:t>
      </w:r>
      <w:r w:rsidRPr="00B67ED0">
        <w:rPr>
          <w:rFonts w:ascii="Arial" w:eastAsia="Times New Roman" w:hAnsi="Arial" w:cs="Arial"/>
          <w:b/>
          <w:sz w:val="22"/>
          <w:szCs w:val="22"/>
          <w:lang w:val="es-ES"/>
        </w:rPr>
        <w:t>202</w:t>
      </w:r>
      <w:r w:rsidR="009E2F59" w:rsidRPr="00B67ED0">
        <w:rPr>
          <w:rFonts w:ascii="Arial" w:eastAsia="Times New Roman" w:hAnsi="Arial" w:cs="Arial"/>
          <w:b/>
          <w:sz w:val="22"/>
          <w:szCs w:val="22"/>
          <w:lang w:val="es-ES"/>
        </w:rPr>
        <w:t>6</w:t>
      </w:r>
      <w:r w:rsidRPr="00B67ED0">
        <w:rPr>
          <w:rFonts w:ascii="Arial" w:eastAsia="Times New Roman" w:hAnsi="Arial" w:cs="Arial"/>
          <w:sz w:val="22"/>
          <w:szCs w:val="22"/>
          <w:lang w:val="es-ES"/>
        </w:rPr>
        <w:t xml:space="preserve"> únicamente la información relativa a los rubros de:</w:t>
      </w:r>
    </w:p>
    <w:p w:rsidR="0044355B" w:rsidRPr="00B67ED0" w:rsidRDefault="0044355B" w:rsidP="00A64C10">
      <w:pPr>
        <w:ind w:right="-142"/>
        <w:jc w:val="both"/>
        <w:rPr>
          <w:rFonts w:ascii="Arial" w:eastAsia="Times New Roman" w:hAnsi="Arial" w:cs="Arial"/>
          <w:sz w:val="22"/>
          <w:szCs w:val="22"/>
          <w:lang w:val="es-ES"/>
        </w:rPr>
      </w:pPr>
    </w:p>
    <w:p w:rsidR="00E172C2" w:rsidRPr="00B67ED0" w:rsidRDefault="00E172C2" w:rsidP="00A64C10">
      <w:pPr>
        <w:numPr>
          <w:ilvl w:val="0"/>
          <w:numId w:val="10"/>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Nombre completo del servidor público, trabajador, prestador de servicio y/o miembro del sujeto obligado.</w:t>
      </w:r>
    </w:p>
    <w:p w:rsidR="00E172C2" w:rsidRPr="00B67ED0" w:rsidRDefault="00E172C2" w:rsidP="00A64C10">
      <w:pPr>
        <w:numPr>
          <w:ilvl w:val="0"/>
          <w:numId w:val="10"/>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Denominación del Cargo.</w:t>
      </w:r>
    </w:p>
    <w:p w:rsidR="00E172C2" w:rsidRPr="00B67ED0" w:rsidRDefault="00E172C2" w:rsidP="00A64C10">
      <w:pPr>
        <w:numPr>
          <w:ilvl w:val="0"/>
          <w:numId w:val="10"/>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Firma autógrafa.</w:t>
      </w:r>
    </w:p>
    <w:p w:rsidR="00E172C2" w:rsidRPr="00B67ED0" w:rsidRDefault="00E172C2" w:rsidP="00A64C10">
      <w:pPr>
        <w:numPr>
          <w:ilvl w:val="0"/>
          <w:numId w:val="10"/>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Ciudad destino del encargo o comisión.</w:t>
      </w:r>
    </w:p>
    <w:p w:rsidR="00E172C2" w:rsidRPr="00B67ED0" w:rsidRDefault="00E172C2" w:rsidP="00A64C10">
      <w:pPr>
        <w:numPr>
          <w:ilvl w:val="0"/>
          <w:numId w:val="10"/>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Periodo del encargo o comisión.</w:t>
      </w:r>
    </w:p>
    <w:p w:rsidR="00E172C2" w:rsidRPr="00B67ED0" w:rsidRDefault="00E172C2" w:rsidP="00A64C10">
      <w:pPr>
        <w:numPr>
          <w:ilvl w:val="0"/>
          <w:numId w:val="10"/>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Placa de vehículo.</w:t>
      </w:r>
    </w:p>
    <w:p w:rsidR="00E172C2" w:rsidRPr="00B67ED0" w:rsidRDefault="00E172C2" w:rsidP="00A64C10">
      <w:pPr>
        <w:numPr>
          <w:ilvl w:val="0"/>
          <w:numId w:val="10"/>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QR (Código de Verificación).</w:t>
      </w:r>
    </w:p>
    <w:p w:rsidR="00E172C2" w:rsidRPr="00B67ED0" w:rsidRDefault="00E172C2" w:rsidP="00A64C10">
      <w:pPr>
        <w:numPr>
          <w:ilvl w:val="0"/>
          <w:numId w:val="10"/>
        </w:numPr>
        <w:ind w:left="709" w:right="-283"/>
        <w:jc w:val="both"/>
        <w:rPr>
          <w:rFonts w:ascii="Arial" w:eastAsia="Times New Roman" w:hAnsi="Arial" w:cs="Arial"/>
          <w:sz w:val="22"/>
          <w:szCs w:val="22"/>
          <w:lang w:val="es-ES"/>
        </w:rPr>
      </w:pPr>
      <w:r w:rsidRPr="00B67ED0">
        <w:rPr>
          <w:rFonts w:ascii="Arial" w:eastAsia="Times New Roman" w:hAnsi="Arial" w:cs="Arial"/>
          <w:sz w:val="22"/>
          <w:szCs w:val="22"/>
          <w:lang w:val="es-ES"/>
        </w:rPr>
        <w:t>Fecha de entrega del Informe de Comisión y/o Encargo.</w:t>
      </w:r>
    </w:p>
    <w:p w:rsidR="00CD77A1" w:rsidRPr="00B67ED0" w:rsidRDefault="00CD77A1" w:rsidP="00A64C10">
      <w:pPr>
        <w:ind w:left="709" w:right="-283"/>
        <w:jc w:val="both"/>
        <w:rPr>
          <w:rFonts w:ascii="Arial" w:eastAsia="Times New Roman" w:hAnsi="Arial" w:cs="Arial"/>
          <w:sz w:val="22"/>
          <w:szCs w:val="22"/>
          <w:lang w:val="es-ES"/>
        </w:rPr>
      </w:pPr>
    </w:p>
    <w:p w:rsidR="00BF3665" w:rsidRPr="00B67ED0" w:rsidRDefault="009819AE" w:rsidP="00A64C10">
      <w:pPr>
        <w:pStyle w:val="Prrafodelista"/>
        <w:numPr>
          <w:ilvl w:val="0"/>
          <w:numId w:val="2"/>
        </w:numPr>
        <w:jc w:val="both"/>
        <w:rPr>
          <w:rFonts w:ascii="Arial" w:hAnsi="Arial" w:cs="Arial"/>
          <w:sz w:val="22"/>
          <w:szCs w:val="22"/>
        </w:rPr>
      </w:pPr>
      <w:r w:rsidRPr="00B67ED0">
        <w:rPr>
          <w:rFonts w:ascii="Arial" w:hAnsi="Arial" w:cs="Arial"/>
          <w:b/>
          <w:sz w:val="22"/>
          <w:szCs w:val="22"/>
        </w:rPr>
        <w:t>El período por el que mantendrá su clasificación y fecha de expedición;</w:t>
      </w:r>
    </w:p>
    <w:p w:rsidR="00B11FCD" w:rsidRPr="00B67ED0" w:rsidRDefault="00B11FCD" w:rsidP="00A64C10">
      <w:pPr>
        <w:jc w:val="both"/>
        <w:rPr>
          <w:rFonts w:ascii="Arial" w:hAnsi="Arial" w:cs="Arial"/>
          <w:sz w:val="22"/>
          <w:szCs w:val="22"/>
        </w:rPr>
      </w:pPr>
    </w:p>
    <w:p w:rsidR="00BF3665" w:rsidRPr="00B67ED0" w:rsidRDefault="009819AE" w:rsidP="00A64C10">
      <w:pPr>
        <w:jc w:val="both"/>
        <w:rPr>
          <w:rFonts w:ascii="Arial" w:hAnsi="Arial" w:cs="Arial"/>
          <w:sz w:val="22"/>
          <w:szCs w:val="22"/>
        </w:rPr>
      </w:pPr>
      <w:r w:rsidRPr="00B67ED0">
        <w:rPr>
          <w:rFonts w:ascii="Arial" w:hAnsi="Arial" w:cs="Arial"/>
          <w:sz w:val="22"/>
          <w:szCs w:val="22"/>
        </w:rPr>
        <w:t>Período. 5 años.</w:t>
      </w:r>
    </w:p>
    <w:p w:rsidR="00694F13" w:rsidRPr="00B67ED0" w:rsidRDefault="00694F13" w:rsidP="00A64C10">
      <w:pPr>
        <w:jc w:val="both"/>
        <w:rPr>
          <w:rFonts w:ascii="Arial" w:eastAsia="Times New Roman" w:hAnsi="Arial" w:cs="Arial"/>
          <w:sz w:val="22"/>
          <w:szCs w:val="22"/>
        </w:rPr>
      </w:pPr>
    </w:p>
    <w:p w:rsidR="00BF3665" w:rsidRPr="00B67ED0" w:rsidRDefault="00F6015F" w:rsidP="00A64C10">
      <w:pPr>
        <w:jc w:val="both"/>
        <w:rPr>
          <w:rFonts w:ascii="Arial" w:eastAsia="Times New Roman" w:hAnsi="Arial" w:cs="Arial"/>
          <w:sz w:val="22"/>
          <w:szCs w:val="22"/>
        </w:rPr>
      </w:pPr>
      <w:r w:rsidRPr="00B67ED0">
        <w:rPr>
          <w:rFonts w:ascii="Arial" w:eastAsia="Times New Roman" w:hAnsi="Arial" w:cs="Arial"/>
          <w:sz w:val="22"/>
          <w:szCs w:val="22"/>
        </w:rPr>
        <w:t xml:space="preserve">Fecha de expiración: </w:t>
      </w:r>
      <w:r w:rsidR="00673CEC">
        <w:rPr>
          <w:rFonts w:ascii="Arial" w:eastAsia="Times New Roman" w:hAnsi="Arial" w:cs="Arial"/>
          <w:b/>
          <w:sz w:val="22"/>
          <w:szCs w:val="22"/>
        </w:rPr>
        <w:t xml:space="preserve">tres </w:t>
      </w:r>
      <w:r w:rsidR="009F136E" w:rsidRPr="00B67ED0">
        <w:rPr>
          <w:rFonts w:ascii="Arial" w:eastAsia="Times New Roman" w:hAnsi="Arial" w:cs="Arial"/>
          <w:b/>
          <w:sz w:val="22"/>
          <w:szCs w:val="22"/>
        </w:rPr>
        <w:t xml:space="preserve">de </w:t>
      </w:r>
      <w:r w:rsidR="00BA0CFA">
        <w:rPr>
          <w:rFonts w:ascii="Arial" w:eastAsia="Times New Roman" w:hAnsi="Arial" w:cs="Arial"/>
          <w:b/>
          <w:sz w:val="22"/>
          <w:szCs w:val="22"/>
        </w:rPr>
        <w:t>ju</w:t>
      </w:r>
      <w:r w:rsidR="00673CEC">
        <w:rPr>
          <w:rFonts w:ascii="Arial" w:eastAsia="Times New Roman" w:hAnsi="Arial" w:cs="Arial"/>
          <w:b/>
          <w:sz w:val="22"/>
          <w:szCs w:val="22"/>
        </w:rPr>
        <w:t>l</w:t>
      </w:r>
      <w:r w:rsidR="00BA0CFA">
        <w:rPr>
          <w:rFonts w:ascii="Arial" w:eastAsia="Times New Roman" w:hAnsi="Arial" w:cs="Arial"/>
          <w:b/>
          <w:sz w:val="22"/>
          <w:szCs w:val="22"/>
        </w:rPr>
        <w:t>io</w:t>
      </w:r>
      <w:r w:rsidR="009819AE" w:rsidRPr="00B67ED0">
        <w:rPr>
          <w:rFonts w:ascii="Arial" w:eastAsia="Times New Roman" w:hAnsi="Arial" w:cs="Arial"/>
          <w:b/>
          <w:sz w:val="22"/>
          <w:szCs w:val="22"/>
        </w:rPr>
        <w:t xml:space="preserve"> 20</w:t>
      </w:r>
      <w:r w:rsidR="005E66F3" w:rsidRPr="00B67ED0">
        <w:rPr>
          <w:rFonts w:ascii="Arial" w:eastAsia="Times New Roman" w:hAnsi="Arial" w:cs="Arial"/>
          <w:b/>
          <w:sz w:val="22"/>
          <w:szCs w:val="22"/>
        </w:rPr>
        <w:t>3</w:t>
      </w:r>
      <w:r w:rsidR="00EB0EBC" w:rsidRPr="00B67ED0">
        <w:rPr>
          <w:rFonts w:ascii="Arial" w:eastAsia="Times New Roman" w:hAnsi="Arial" w:cs="Arial"/>
          <w:b/>
          <w:sz w:val="22"/>
          <w:szCs w:val="22"/>
        </w:rPr>
        <w:t>1</w:t>
      </w:r>
      <w:r w:rsidR="009819AE" w:rsidRPr="00B67ED0">
        <w:rPr>
          <w:rFonts w:ascii="Arial" w:eastAsia="Times New Roman" w:hAnsi="Arial" w:cs="Arial"/>
          <w:sz w:val="22"/>
          <w:szCs w:val="22"/>
        </w:rPr>
        <w:t xml:space="preserve">. Que cumple con lo establecido por el lineamiento </w:t>
      </w:r>
      <w:r w:rsidR="00481D63" w:rsidRPr="00B67ED0">
        <w:rPr>
          <w:rFonts w:ascii="Arial" w:eastAsia="Times New Roman" w:hAnsi="Arial" w:cs="Arial"/>
          <w:sz w:val="22"/>
          <w:szCs w:val="22"/>
        </w:rPr>
        <w:t>t</w:t>
      </w:r>
      <w:r w:rsidR="009819AE" w:rsidRPr="00B67ED0">
        <w:rPr>
          <w:rFonts w:ascii="Arial" w:eastAsia="Times New Roman" w:hAnsi="Arial" w:cs="Arial"/>
          <w:sz w:val="22"/>
          <w:szCs w:val="22"/>
        </w:rPr>
        <w:t>rigésimo cuarto de los LGCDIEVP. Señalando las razones por las cuales se estableció el plazo de reserva determinado, mismas que están relacionadas y sustentadas con la prueba de daño.</w:t>
      </w:r>
    </w:p>
    <w:p w:rsidR="00CD77A1" w:rsidRPr="00B67ED0" w:rsidRDefault="00CD77A1" w:rsidP="00A64C10">
      <w:pPr>
        <w:jc w:val="both"/>
        <w:rPr>
          <w:rFonts w:ascii="Arial" w:eastAsia="Times New Roman" w:hAnsi="Arial" w:cs="Arial"/>
          <w:sz w:val="22"/>
          <w:szCs w:val="22"/>
        </w:rPr>
      </w:pPr>
    </w:p>
    <w:p w:rsidR="00BF3665" w:rsidRPr="00B67ED0" w:rsidRDefault="009819AE" w:rsidP="00A64C10">
      <w:pPr>
        <w:pStyle w:val="Prrafodelista"/>
        <w:numPr>
          <w:ilvl w:val="0"/>
          <w:numId w:val="2"/>
        </w:numPr>
        <w:jc w:val="both"/>
        <w:rPr>
          <w:rFonts w:ascii="Arial" w:hAnsi="Arial" w:cs="Arial"/>
          <w:b/>
          <w:sz w:val="22"/>
          <w:szCs w:val="22"/>
        </w:rPr>
      </w:pPr>
      <w:r w:rsidRPr="00B67ED0">
        <w:rPr>
          <w:rFonts w:ascii="Arial" w:hAnsi="Arial" w:cs="Arial"/>
          <w:b/>
          <w:sz w:val="22"/>
          <w:szCs w:val="22"/>
        </w:rPr>
        <w:t xml:space="preserve"> Efectos de la resolución.</w:t>
      </w:r>
    </w:p>
    <w:p w:rsidR="00694F13" w:rsidRPr="00B67ED0" w:rsidRDefault="00694F13" w:rsidP="00A64C10">
      <w:pPr>
        <w:pStyle w:val="Prrafodelista"/>
        <w:jc w:val="both"/>
        <w:rPr>
          <w:rFonts w:ascii="Arial" w:hAnsi="Arial" w:cs="Arial"/>
          <w:b/>
          <w:sz w:val="22"/>
          <w:szCs w:val="22"/>
        </w:rPr>
      </w:pPr>
    </w:p>
    <w:p w:rsidR="00FF1B19" w:rsidRPr="00B67ED0" w:rsidRDefault="00FF1B19" w:rsidP="00A64C10">
      <w:pPr>
        <w:jc w:val="both"/>
        <w:rPr>
          <w:rFonts w:ascii="Arial" w:hAnsi="Arial" w:cs="Arial"/>
          <w:sz w:val="22"/>
          <w:szCs w:val="22"/>
        </w:rPr>
      </w:pPr>
      <w:r w:rsidRPr="00B67ED0">
        <w:rPr>
          <w:rFonts w:ascii="Arial" w:hAnsi="Arial" w:cs="Arial"/>
          <w:sz w:val="22"/>
          <w:szCs w:val="22"/>
        </w:rPr>
        <w:t xml:space="preserve">El Comité de Transparencia en Pleno determinó procedente confirmar el </w:t>
      </w:r>
      <w:r w:rsidR="008565C9" w:rsidRPr="00B67ED0">
        <w:rPr>
          <w:rFonts w:ascii="Arial" w:hAnsi="Arial" w:cs="Arial"/>
          <w:sz w:val="22"/>
          <w:szCs w:val="22"/>
        </w:rPr>
        <w:t xml:space="preserve">acuerdo de reserva </w:t>
      </w:r>
      <w:r w:rsidR="00B43764" w:rsidRPr="00B67ED0">
        <w:rPr>
          <w:rFonts w:ascii="Arial" w:hAnsi="Arial" w:cs="Arial"/>
          <w:b/>
          <w:sz w:val="22"/>
          <w:szCs w:val="22"/>
        </w:rPr>
        <w:t>parcial</w:t>
      </w:r>
      <w:r w:rsidR="007F24DE" w:rsidRPr="00B67ED0">
        <w:rPr>
          <w:rFonts w:ascii="Arial" w:hAnsi="Arial" w:cs="Arial"/>
          <w:b/>
          <w:sz w:val="22"/>
          <w:szCs w:val="22"/>
        </w:rPr>
        <w:t xml:space="preserve"> </w:t>
      </w:r>
      <w:r w:rsidRPr="00B67ED0">
        <w:rPr>
          <w:rFonts w:ascii="Arial" w:hAnsi="Arial" w:cs="Arial"/>
          <w:sz w:val="22"/>
          <w:szCs w:val="22"/>
        </w:rPr>
        <w:t xml:space="preserve">número </w:t>
      </w:r>
      <w:r w:rsidR="008565C9" w:rsidRPr="00B67ED0">
        <w:rPr>
          <w:rFonts w:ascii="Arial" w:hAnsi="Arial" w:cs="Arial"/>
          <w:b/>
          <w:sz w:val="22"/>
          <w:szCs w:val="22"/>
        </w:rPr>
        <w:t>AR/</w:t>
      </w:r>
      <w:r w:rsidR="00673CEC">
        <w:rPr>
          <w:rFonts w:ascii="Arial" w:hAnsi="Arial" w:cs="Arial"/>
          <w:b/>
          <w:sz w:val="22"/>
          <w:szCs w:val="22"/>
        </w:rPr>
        <w:t>40</w:t>
      </w:r>
      <w:r w:rsidR="008565C9" w:rsidRPr="00B67ED0">
        <w:rPr>
          <w:rFonts w:ascii="Arial" w:hAnsi="Arial" w:cs="Arial"/>
          <w:b/>
          <w:sz w:val="22"/>
          <w:szCs w:val="22"/>
        </w:rPr>
        <w:t>/202</w:t>
      </w:r>
      <w:r w:rsidR="00EB0EBC" w:rsidRPr="00B67ED0">
        <w:rPr>
          <w:rFonts w:ascii="Arial" w:hAnsi="Arial" w:cs="Arial"/>
          <w:b/>
          <w:sz w:val="22"/>
          <w:szCs w:val="22"/>
        </w:rPr>
        <w:t>6</w:t>
      </w:r>
      <w:r w:rsidRPr="00B67ED0">
        <w:rPr>
          <w:rFonts w:ascii="Arial" w:hAnsi="Arial" w:cs="Arial"/>
          <w:b/>
          <w:sz w:val="22"/>
          <w:szCs w:val="22"/>
        </w:rPr>
        <w:t xml:space="preserve"> </w:t>
      </w:r>
      <w:r w:rsidRPr="00B67ED0">
        <w:rPr>
          <w:rFonts w:ascii="Arial" w:hAnsi="Arial" w:cs="Arial"/>
          <w:sz w:val="22"/>
          <w:szCs w:val="22"/>
        </w:rPr>
        <w:t>emitido por</w:t>
      </w:r>
      <w:r w:rsidR="007F24DE" w:rsidRPr="00B67ED0">
        <w:rPr>
          <w:rFonts w:ascii="Arial" w:hAnsi="Arial" w:cs="Arial"/>
          <w:sz w:val="22"/>
          <w:szCs w:val="22"/>
        </w:rPr>
        <w:t xml:space="preserve"> el </w:t>
      </w:r>
      <w:r w:rsidR="00374F51" w:rsidRPr="00B67ED0">
        <w:rPr>
          <w:rFonts w:ascii="Arial" w:hAnsi="Arial" w:cs="Arial"/>
          <w:sz w:val="22"/>
          <w:szCs w:val="22"/>
        </w:rPr>
        <w:t xml:space="preserve">contador público Cesar Isidro Cruz, director </w:t>
      </w:r>
      <w:r w:rsidR="00434058" w:rsidRPr="00B67ED0">
        <w:rPr>
          <w:rFonts w:ascii="Arial" w:hAnsi="Arial" w:cs="Arial"/>
          <w:sz w:val="22"/>
          <w:szCs w:val="22"/>
        </w:rPr>
        <w:t>G</w:t>
      </w:r>
      <w:r w:rsidR="00374F51" w:rsidRPr="00B67ED0">
        <w:rPr>
          <w:rFonts w:ascii="Arial" w:hAnsi="Arial" w:cs="Arial"/>
          <w:sz w:val="22"/>
          <w:szCs w:val="22"/>
        </w:rPr>
        <w:t xml:space="preserve">eneral de </w:t>
      </w:r>
      <w:r w:rsidR="00434058" w:rsidRPr="00B67ED0">
        <w:rPr>
          <w:rFonts w:ascii="Arial" w:hAnsi="Arial" w:cs="Arial"/>
          <w:sz w:val="22"/>
          <w:szCs w:val="22"/>
        </w:rPr>
        <w:t>A</w:t>
      </w:r>
      <w:r w:rsidR="00374F51" w:rsidRPr="00B67ED0">
        <w:rPr>
          <w:rFonts w:ascii="Arial" w:hAnsi="Arial" w:cs="Arial"/>
          <w:sz w:val="22"/>
          <w:szCs w:val="22"/>
        </w:rPr>
        <w:t>dministración</w:t>
      </w:r>
      <w:r w:rsidR="002E085B" w:rsidRPr="00B67ED0">
        <w:rPr>
          <w:rFonts w:ascii="Arial" w:hAnsi="Arial" w:cs="Arial"/>
          <w:sz w:val="22"/>
          <w:szCs w:val="22"/>
        </w:rPr>
        <w:t>.</w:t>
      </w:r>
      <w:r w:rsidR="001E24B3" w:rsidRPr="00B67ED0">
        <w:rPr>
          <w:rFonts w:ascii="Arial" w:hAnsi="Arial" w:cs="Arial"/>
          <w:sz w:val="22"/>
          <w:szCs w:val="22"/>
        </w:rPr>
        <w:t xml:space="preserve"> </w:t>
      </w:r>
    </w:p>
    <w:p w:rsidR="00B11FCD" w:rsidRPr="00B67ED0" w:rsidRDefault="00B11FCD" w:rsidP="00A64C10">
      <w:pPr>
        <w:jc w:val="both"/>
        <w:rPr>
          <w:rFonts w:ascii="Arial" w:hAnsi="Arial" w:cs="Arial"/>
          <w:sz w:val="22"/>
          <w:szCs w:val="22"/>
        </w:rPr>
      </w:pPr>
    </w:p>
    <w:p w:rsidR="00FF1B19" w:rsidRPr="00B67ED0" w:rsidRDefault="00FF1B19" w:rsidP="00A64C10">
      <w:pPr>
        <w:jc w:val="both"/>
        <w:rPr>
          <w:rFonts w:ascii="Arial" w:hAnsi="Arial" w:cs="Arial"/>
          <w:sz w:val="22"/>
          <w:szCs w:val="22"/>
        </w:rPr>
      </w:pPr>
      <w:r w:rsidRPr="00B67ED0">
        <w:rPr>
          <w:rFonts w:ascii="Arial" w:hAnsi="Arial" w:cs="Arial"/>
          <w:sz w:val="22"/>
          <w:szCs w:val="22"/>
        </w:rPr>
        <w:t xml:space="preserve">Se instruye al </w:t>
      </w:r>
      <w:r w:rsidR="002E085B" w:rsidRPr="00B67ED0">
        <w:rPr>
          <w:rFonts w:ascii="Arial" w:hAnsi="Arial" w:cs="Arial"/>
          <w:sz w:val="22"/>
          <w:szCs w:val="22"/>
        </w:rPr>
        <w:t xml:space="preserve">contador público Cesar Isidro Cruz, director </w:t>
      </w:r>
      <w:r w:rsidR="00434058" w:rsidRPr="00B67ED0">
        <w:rPr>
          <w:rFonts w:ascii="Arial" w:hAnsi="Arial" w:cs="Arial"/>
          <w:sz w:val="22"/>
          <w:szCs w:val="22"/>
        </w:rPr>
        <w:t>G</w:t>
      </w:r>
      <w:r w:rsidR="002E085B" w:rsidRPr="00B67ED0">
        <w:rPr>
          <w:rFonts w:ascii="Arial" w:hAnsi="Arial" w:cs="Arial"/>
          <w:sz w:val="22"/>
          <w:szCs w:val="22"/>
        </w:rPr>
        <w:t xml:space="preserve">eneral de </w:t>
      </w:r>
      <w:r w:rsidR="00434058" w:rsidRPr="00B67ED0">
        <w:rPr>
          <w:rFonts w:ascii="Arial" w:hAnsi="Arial" w:cs="Arial"/>
          <w:sz w:val="22"/>
          <w:szCs w:val="22"/>
        </w:rPr>
        <w:t>A</w:t>
      </w:r>
      <w:r w:rsidR="002E085B" w:rsidRPr="00B67ED0">
        <w:rPr>
          <w:rFonts w:ascii="Arial" w:hAnsi="Arial" w:cs="Arial"/>
          <w:sz w:val="22"/>
          <w:szCs w:val="22"/>
        </w:rPr>
        <w:t>dministración</w:t>
      </w:r>
      <w:r w:rsidR="008565C9" w:rsidRPr="00B67ED0">
        <w:rPr>
          <w:rFonts w:ascii="Arial" w:hAnsi="Arial" w:cs="Arial"/>
          <w:sz w:val="22"/>
          <w:szCs w:val="22"/>
        </w:rPr>
        <w:t xml:space="preserve"> </w:t>
      </w:r>
      <w:r w:rsidRPr="00B67ED0">
        <w:rPr>
          <w:rFonts w:ascii="Arial" w:hAnsi="Arial" w:cs="Arial"/>
          <w:sz w:val="22"/>
          <w:szCs w:val="22"/>
        </w:rPr>
        <w:t xml:space="preserve">que notifique a los </w:t>
      </w:r>
      <w:r w:rsidR="00DA4A66" w:rsidRPr="00B67ED0">
        <w:rPr>
          <w:rFonts w:ascii="Arial" w:hAnsi="Arial" w:cs="Arial"/>
          <w:sz w:val="22"/>
          <w:szCs w:val="22"/>
        </w:rPr>
        <w:t>t</w:t>
      </w:r>
      <w:r w:rsidRPr="00B67ED0">
        <w:rPr>
          <w:rFonts w:ascii="Arial" w:hAnsi="Arial" w:cs="Arial"/>
          <w:sz w:val="22"/>
          <w:szCs w:val="22"/>
        </w:rPr>
        <w:t xml:space="preserve">itulares de las diversas áreas de la </w:t>
      </w:r>
      <w:r w:rsidR="00481D63" w:rsidRPr="00B67ED0">
        <w:rPr>
          <w:rFonts w:ascii="Arial" w:hAnsi="Arial" w:cs="Arial"/>
          <w:sz w:val="22"/>
          <w:szCs w:val="22"/>
        </w:rPr>
        <w:t>i</w:t>
      </w:r>
      <w:r w:rsidRPr="00B67ED0">
        <w:rPr>
          <w:rFonts w:ascii="Arial" w:hAnsi="Arial" w:cs="Arial"/>
          <w:sz w:val="22"/>
          <w:szCs w:val="22"/>
        </w:rPr>
        <w:t>nstitución que deberán de conocer esta resolución.</w:t>
      </w:r>
    </w:p>
    <w:p w:rsidR="0044355B" w:rsidRPr="00B67ED0" w:rsidRDefault="0044355B" w:rsidP="00A64C10">
      <w:pPr>
        <w:jc w:val="both"/>
        <w:rPr>
          <w:rFonts w:ascii="Arial" w:hAnsi="Arial" w:cs="Arial"/>
          <w:sz w:val="22"/>
          <w:szCs w:val="22"/>
        </w:rPr>
      </w:pPr>
    </w:p>
    <w:p w:rsidR="00FF1B19" w:rsidRDefault="00FF1B19" w:rsidP="00A64C10">
      <w:pPr>
        <w:pStyle w:val="Sinespaciado"/>
        <w:jc w:val="both"/>
        <w:rPr>
          <w:rFonts w:ascii="Arial" w:eastAsiaTheme="minorEastAsia" w:hAnsi="Arial" w:cs="Arial"/>
          <w:lang w:eastAsia="es-ES"/>
        </w:rPr>
      </w:pPr>
      <w:r w:rsidRPr="00B67ED0">
        <w:rPr>
          <w:rFonts w:ascii="Arial" w:eastAsiaTheme="minorEastAsia" w:hAnsi="Arial" w:cs="Arial"/>
          <w:lang w:eastAsia="es-ES"/>
        </w:rPr>
        <w:t>Respecto a</w:t>
      </w:r>
      <w:r w:rsidR="001E24B3" w:rsidRPr="00B67ED0">
        <w:rPr>
          <w:rFonts w:ascii="Arial" w:eastAsiaTheme="minorEastAsia" w:hAnsi="Arial" w:cs="Arial"/>
          <w:lang w:eastAsia="es-ES"/>
        </w:rPr>
        <w:t xml:space="preserve"> la </w:t>
      </w:r>
      <w:r w:rsidR="00434058" w:rsidRPr="00B67ED0">
        <w:rPr>
          <w:rFonts w:ascii="Arial" w:eastAsiaTheme="minorEastAsia" w:hAnsi="Arial" w:cs="Arial"/>
          <w:lang w:eastAsia="es-ES"/>
        </w:rPr>
        <w:t>publicación de información</w:t>
      </w:r>
      <w:r w:rsidR="001E24B3" w:rsidRPr="00B67ED0">
        <w:rPr>
          <w:rFonts w:ascii="Arial" w:eastAsiaTheme="minorEastAsia" w:hAnsi="Arial" w:cs="Arial"/>
          <w:lang w:eastAsia="es-ES"/>
        </w:rPr>
        <w:t xml:space="preserve">, deberá de realizarla en estricto cumplimiento a </w:t>
      </w:r>
      <w:r w:rsidRPr="00B67ED0">
        <w:rPr>
          <w:rFonts w:ascii="Arial" w:eastAsiaTheme="minorEastAsia" w:hAnsi="Arial" w:cs="Arial"/>
          <w:lang w:eastAsia="es-ES"/>
        </w:rPr>
        <w:t>LTAIPSLP y de los LG</w:t>
      </w:r>
      <w:r w:rsidR="00317500" w:rsidRPr="00B67ED0">
        <w:rPr>
          <w:rFonts w:ascii="Arial" w:eastAsiaTheme="minorEastAsia" w:hAnsi="Arial" w:cs="Arial"/>
          <w:lang w:eastAsia="es-ES"/>
        </w:rPr>
        <w:t>M</w:t>
      </w:r>
      <w:r w:rsidRPr="00B67ED0">
        <w:rPr>
          <w:rFonts w:ascii="Arial" w:eastAsiaTheme="minorEastAsia" w:hAnsi="Arial" w:cs="Arial"/>
          <w:lang w:eastAsia="es-ES"/>
        </w:rPr>
        <w:t xml:space="preserve">CDIEVP analizando los rubros aquí reservados. </w:t>
      </w:r>
    </w:p>
    <w:p w:rsidR="00236924" w:rsidRPr="00B67ED0" w:rsidRDefault="00236924" w:rsidP="00A64C10">
      <w:pPr>
        <w:pStyle w:val="Sinespaciado"/>
        <w:jc w:val="both"/>
        <w:rPr>
          <w:rFonts w:ascii="Arial" w:eastAsiaTheme="minorEastAsia" w:hAnsi="Arial" w:cs="Arial"/>
          <w:lang w:eastAsia="es-ES"/>
        </w:rPr>
      </w:pPr>
    </w:p>
    <w:p w:rsidR="00BF3665" w:rsidRPr="00B67ED0" w:rsidRDefault="009819AE" w:rsidP="00A64C10">
      <w:pPr>
        <w:widowControl w:val="0"/>
        <w:jc w:val="both"/>
        <w:rPr>
          <w:rFonts w:ascii="Arial" w:hAnsi="Arial" w:cs="Arial"/>
          <w:sz w:val="22"/>
          <w:szCs w:val="22"/>
        </w:rPr>
      </w:pPr>
      <w:r w:rsidRPr="00B67ED0">
        <w:rPr>
          <w:rFonts w:ascii="Arial" w:hAnsi="Arial" w:cs="Arial"/>
          <w:sz w:val="22"/>
          <w:szCs w:val="22"/>
        </w:rPr>
        <w:t xml:space="preserve">Se instruye al </w:t>
      </w:r>
      <w:r w:rsidR="002E085B" w:rsidRPr="00B67ED0">
        <w:rPr>
          <w:rFonts w:ascii="Arial" w:hAnsi="Arial" w:cs="Arial"/>
          <w:sz w:val="22"/>
          <w:szCs w:val="22"/>
        </w:rPr>
        <w:t xml:space="preserve">contador público Cesar Isidro Cruz, director </w:t>
      </w:r>
      <w:r w:rsidR="00F62C18" w:rsidRPr="00B67ED0">
        <w:rPr>
          <w:rFonts w:ascii="Arial" w:hAnsi="Arial" w:cs="Arial"/>
          <w:sz w:val="22"/>
          <w:szCs w:val="22"/>
        </w:rPr>
        <w:t>G</w:t>
      </w:r>
      <w:r w:rsidR="002E085B" w:rsidRPr="00B67ED0">
        <w:rPr>
          <w:rFonts w:ascii="Arial" w:hAnsi="Arial" w:cs="Arial"/>
          <w:sz w:val="22"/>
          <w:szCs w:val="22"/>
        </w:rPr>
        <w:t xml:space="preserve">eneral de </w:t>
      </w:r>
      <w:r w:rsidR="00F62C18" w:rsidRPr="00B67ED0">
        <w:rPr>
          <w:rFonts w:ascii="Arial" w:hAnsi="Arial" w:cs="Arial"/>
          <w:sz w:val="22"/>
          <w:szCs w:val="22"/>
        </w:rPr>
        <w:t>A</w:t>
      </w:r>
      <w:r w:rsidR="002E085B" w:rsidRPr="00B67ED0">
        <w:rPr>
          <w:rFonts w:ascii="Arial" w:hAnsi="Arial" w:cs="Arial"/>
          <w:sz w:val="22"/>
          <w:szCs w:val="22"/>
        </w:rPr>
        <w:t>dministración</w:t>
      </w:r>
      <w:r w:rsidR="008565C9" w:rsidRPr="00B67ED0">
        <w:rPr>
          <w:rFonts w:ascii="Arial" w:hAnsi="Arial" w:cs="Arial"/>
          <w:sz w:val="22"/>
          <w:szCs w:val="22"/>
        </w:rPr>
        <w:t xml:space="preserve"> </w:t>
      </w:r>
      <w:r w:rsidRPr="00B67ED0">
        <w:rPr>
          <w:rFonts w:ascii="Arial" w:hAnsi="Arial" w:cs="Arial"/>
          <w:sz w:val="22"/>
          <w:szCs w:val="22"/>
        </w:rPr>
        <w:t xml:space="preserve">para que realice las anotaciones correspondientes en los documentos clasificados como reservados, de conformidad con el artículo 121 de la LTAIPSLP, concatenado con el lineamiento </w:t>
      </w:r>
      <w:r w:rsidR="002E085B" w:rsidRPr="00B67ED0">
        <w:rPr>
          <w:rFonts w:ascii="Arial" w:hAnsi="Arial" w:cs="Arial"/>
          <w:sz w:val="22"/>
          <w:szCs w:val="22"/>
        </w:rPr>
        <w:t>q</w:t>
      </w:r>
      <w:r w:rsidRPr="00B67ED0">
        <w:rPr>
          <w:rFonts w:ascii="Arial" w:hAnsi="Arial" w:cs="Arial"/>
          <w:sz w:val="22"/>
          <w:szCs w:val="22"/>
        </w:rPr>
        <w:t xml:space="preserve">uincuagésimo </w:t>
      </w:r>
      <w:r w:rsidR="002E085B" w:rsidRPr="00B67ED0">
        <w:rPr>
          <w:rFonts w:ascii="Arial" w:hAnsi="Arial" w:cs="Arial"/>
          <w:sz w:val="22"/>
          <w:szCs w:val="22"/>
        </w:rPr>
        <w:t>p</w:t>
      </w:r>
      <w:r w:rsidRPr="00B67ED0">
        <w:rPr>
          <w:rFonts w:ascii="Arial" w:hAnsi="Arial" w:cs="Arial"/>
          <w:sz w:val="22"/>
          <w:szCs w:val="22"/>
        </w:rPr>
        <w:t>rimero de los LG</w:t>
      </w:r>
      <w:r w:rsidR="00317500" w:rsidRPr="00B67ED0">
        <w:rPr>
          <w:rFonts w:ascii="Arial" w:hAnsi="Arial" w:cs="Arial"/>
          <w:sz w:val="22"/>
          <w:szCs w:val="22"/>
        </w:rPr>
        <w:t>M</w:t>
      </w:r>
      <w:r w:rsidRPr="00B67ED0">
        <w:rPr>
          <w:rFonts w:ascii="Arial" w:hAnsi="Arial" w:cs="Arial"/>
          <w:sz w:val="22"/>
          <w:szCs w:val="22"/>
        </w:rPr>
        <w:t xml:space="preserve">CDIEVP. </w:t>
      </w:r>
    </w:p>
    <w:p w:rsidR="00CD77A1" w:rsidRPr="00B67ED0" w:rsidRDefault="00CD77A1" w:rsidP="00A64C10">
      <w:pPr>
        <w:jc w:val="both"/>
        <w:rPr>
          <w:rFonts w:ascii="Arial" w:hAnsi="Arial" w:cs="Arial"/>
          <w:b/>
          <w:sz w:val="22"/>
          <w:szCs w:val="22"/>
          <w:lang w:val="es-ES"/>
        </w:rPr>
      </w:pPr>
    </w:p>
    <w:p w:rsidR="00F62C18" w:rsidRDefault="00F62C18" w:rsidP="00A64C10">
      <w:pPr>
        <w:jc w:val="both"/>
        <w:rPr>
          <w:rFonts w:ascii="Arial" w:hAnsi="Arial" w:cs="Arial"/>
          <w:b/>
          <w:sz w:val="22"/>
          <w:szCs w:val="22"/>
          <w:lang w:val="es-ES"/>
        </w:rPr>
      </w:pPr>
      <w:r w:rsidRPr="00B67ED0">
        <w:rPr>
          <w:rFonts w:ascii="Arial" w:hAnsi="Arial" w:cs="Arial"/>
          <w:b/>
          <w:sz w:val="22"/>
          <w:szCs w:val="22"/>
          <w:lang w:val="es-ES"/>
        </w:rPr>
        <w:t>CUARTO. Versiones Públicas.</w:t>
      </w:r>
    </w:p>
    <w:p w:rsidR="00846E43" w:rsidRPr="00B67ED0" w:rsidRDefault="00846E43" w:rsidP="00A64C10">
      <w:pPr>
        <w:jc w:val="both"/>
        <w:rPr>
          <w:rFonts w:ascii="Arial" w:hAnsi="Arial" w:cs="Arial"/>
          <w:b/>
          <w:sz w:val="22"/>
          <w:szCs w:val="22"/>
          <w:lang w:val="es-ES"/>
        </w:rPr>
      </w:pPr>
    </w:p>
    <w:p w:rsidR="00BA7D37" w:rsidRPr="00B67ED0" w:rsidRDefault="00F62C18" w:rsidP="00A64C10">
      <w:pPr>
        <w:pStyle w:val="Encabezado"/>
        <w:jc w:val="both"/>
        <w:rPr>
          <w:rFonts w:ascii="Arial" w:hAnsi="Arial" w:cs="Arial"/>
          <w:sz w:val="22"/>
          <w:szCs w:val="22"/>
          <w:lang w:val="es-ES"/>
        </w:rPr>
      </w:pPr>
      <w:r w:rsidRPr="00B67ED0">
        <w:rPr>
          <w:rFonts w:ascii="Arial" w:hAnsi="Arial" w:cs="Arial"/>
          <w:sz w:val="22"/>
          <w:szCs w:val="22"/>
          <w:lang w:val="es-ES"/>
        </w:rPr>
        <w:t xml:space="preserve">Una vez confirmado el </w:t>
      </w:r>
      <w:r w:rsidRPr="00B67ED0">
        <w:rPr>
          <w:rFonts w:ascii="Arial" w:hAnsi="Arial" w:cs="Arial"/>
          <w:sz w:val="22"/>
          <w:szCs w:val="22"/>
        </w:rPr>
        <w:t xml:space="preserve">acuerdo reserva </w:t>
      </w:r>
      <w:r w:rsidRPr="00B67ED0">
        <w:rPr>
          <w:rFonts w:ascii="Arial" w:hAnsi="Arial" w:cs="Arial"/>
          <w:b/>
          <w:sz w:val="22"/>
          <w:szCs w:val="22"/>
        </w:rPr>
        <w:t xml:space="preserve">parcial </w:t>
      </w:r>
      <w:r w:rsidRPr="00B67ED0">
        <w:rPr>
          <w:rFonts w:ascii="Arial" w:hAnsi="Arial" w:cs="Arial"/>
          <w:sz w:val="22"/>
          <w:szCs w:val="22"/>
        </w:rPr>
        <w:t xml:space="preserve">número </w:t>
      </w:r>
      <w:r w:rsidRPr="00B67ED0">
        <w:rPr>
          <w:rFonts w:ascii="Arial" w:hAnsi="Arial" w:cs="Arial"/>
          <w:b/>
          <w:bCs/>
          <w:sz w:val="22"/>
          <w:szCs w:val="22"/>
        </w:rPr>
        <w:t>AR/</w:t>
      </w:r>
      <w:r w:rsidR="00673CEC">
        <w:rPr>
          <w:rFonts w:ascii="Arial" w:hAnsi="Arial" w:cs="Arial"/>
          <w:b/>
          <w:bCs/>
          <w:sz w:val="22"/>
          <w:szCs w:val="22"/>
        </w:rPr>
        <w:t>40</w:t>
      </w:r>
      <w:r w:rsidRPr="00B67ED0">
        <w:rPr>
          <w:rFonts w:ascii="Arial" w:hAnsi="Arial" w:cs="Arial"/>
          <w:b/>
          <w:bCs/>
          <w:sz w:val="22"/>
          <w:szCs w:val="22"/>
        </w:rPr>
        <w:t>/202</w:t>
      </w:r>
      <w:r w:rsidR="00EB0EBC" w:rsidRPr="00B67ED0">
        <w:rPr>
          <w:rFonts w:ascii="Arial" w:hAnsi="Arial" w:cs="Arial"/>
          <w:b/>
          <w:bCs/>
          <w:sz w:val="22"/>
          <w:szCs w:val="22"/>
        </w:rPr>
        <w:t>6</w:t>
      </w:r>
      <w:r w:rsidRPr="00B67ED0">
        <w:rPr>
          <w:rFonts w:ascii="Arial" w:hAnsi="Arial" w:cs="Arial"/>
          <w:sz w:val="22"/>
          <w:szCs w:val="22"/>
          <w:lang w:val="es-ES"/>
        </w:rPr>
        <w:t>, resulta procedente la</w:t>
      </w:r>
      <w:r w:rsidRPr="00B67ED0">
        <w:rPr>
          <w:rFonts w:ascii="Arial" w:hAnsi="Arial" w:cs="Arial"/>
          <w:b/>
          <w:sz w:val="22"/>
          <w:szCs w:val="22"/>
          <w:lang w:val="es-ES"/>
        </w:rPr>
        <w:t xml:space="preserve"> aprobación </w:t>
      </w:r>
      <w:r w:rsidRPr="00B67ED0">
        <w:rPr>
          <w:rFonts w:ascii="Arial" w:hAnsi="Arial" w:cs="Arial"/>
          <w:sz w:val="22"/>
          <w:szCs w:val="22"/>
          <w:lang w:val="es-ES"/>
        </w:rPr>
        <w:t>de la realización de la</w:t>
      </w:r>
      <w:r w:rsidR="000E28C2" w:rsidRPr="00B67ED0">
        <w:rPr>
          <w:rFonts w:ascii="Arial" w:hAnsi="Arial" w:cs="Arial"/>
          <w:sz w:val="22"/>
          <w:szCs w:val="22"/>
          <w:lang w:val="es-ES"/>
        </w:rPr>
        <w:t>s</w:t>
      </w:r>
      <w:r w:rsidRPr="00B67ED0">
        <w:rPr>
          <w:rFonts w:ascii="Arial" w:hAnsi="Arial" w:cs="Arial"/>
          <w:b/>
          <w:sz w:val="22"/>
          <w:szCs w:val="22"/>
          <w:lang w:val="es-ES"/>
        </w:rPr>
        <w:t xml:space="preserve"> versi</w:t>
      </w:r>
      <w:r w:rsidR="000E28C2" w:rsidRPr="00B67ED0">
        <w:rPr>
          <w:rFonts w:ascii="Arial" w:hAnsi="Arial" w:cs="Arial"/>
          <w:b/>
          <w:sz w:val="22"/>
          <w:szCs w:val="22"/>
          <w:lang w:val="es-ES"/>
        </w:rPr>
        <w:t xml:space="preserve">ones </w:t>
      </w:r>
      <w:r w:rsidRPr="00B67ED0">
        <w:rPr>
          <w:rFonts w:ascii="Arial" w:hAnsi="Arial" w:cs="Arial"/>
          <w:b/>
          <w:sz w:val="22"/>
          <w:szCs w:val="22"/>
          <w:lang w:val="es-ES"/>
        </w:rPr>
        <w:t>pública</w:t>
      </w:r>
      <w:r w:rsidR="000E28C2" w:rsidRPr="00B67ED0">
        <w:rPr>
          <w:rFonts w:ascii="Arial" w:hAnsi="Arial" w:cs="Arial"/>
          <w:b/>
          <w:sz w:val="22"/>
          <w:szCs w:val="22"/>
          <w:lang w:val="es-ES"/>
        </w:rPr>
        <w:t>s</w:t>
      </w:r>
      <w:r w:rsidRPr="00B67ED0">
        <w:rPr>
          <w:rFonts w:ascii="Arial" w:hAnsi="Arial" w:cs="Arial"/>
          <w:sz w:val="22"/>
          <w:szCs w:val="22"/>
          <w:lang w:val="es-ES"/>
        </w:rPr>
        <w:t xml:space="preserve"> que solicita el director General de Administración en el consecutivo </w:t>
      </w:r>
      <w:r w:rsidR="005E66F3" w:rsidRPr="00B67ED0">
        <w:rPr>
          <w:rFonts w:ascii="Arial" w:hAnsi="Arial" w:cs="Arial"/>
          <w:b/>
          <w:sz w:val="22"/>
          <w:szCs w:val="22"/>
          <w:lang w:val="es-ES"/>
        </w:rPr>
        <w:t>FGE</w:t>
      </w:r>
      <w:r w:rsidRPr="00B67ED0">
        <w:rPr>
          <w:rFonts w:ascii="Arial" w:hAnsi="Arial" w:cs="Arial"/>
          <w:b/>
          <w:sz w:val="22"/>
          <w:szCs w:val="22"/>
          <w:lang w:val="es-ES"/>
        </w:rPr>
        <w:t>/DGA/</w:t>
      </w:r>
      <w:r w:rsidR="00673CEC">
        <w:rPr>
          <w:rFonts w:ascii="Arial" w:hAnsi="Arial" w:cs="Arial"/>
          <w:b/>
          <w:sz w:val="22"/>
          <w:szCs w:val="22"/>
          <w:lang w:val="es-ES"/>
        </w:rPr>
        <w:t>0863</w:t>
      </w:r>
      <w:r w:rsidRPr="00B67ED0">
        <w:rPr>
          <w:rFonts w:ascii="Arial" w:hAnsi="Arial" w:cs="Arial"/>
          <w:b/>
          <w:sz w:val="22"/>
          <w:szCs w:val="22"/>
          <w:lang w:val="es-ES"/>
        </w:rPr>
        <w:t>/202</w:t>
      </w:r>
      <w:r w:rsidR="00EB0EBC" w:rsidRPr="00B67ED0">
        <w:rPr>
          <w:rFonts w:ascii="Arial" w:hAnsi="Arial" w:cs="Arial"/>
          <w:b/>
          <w:sz w:val="22"/>
          <w:szCs w:val="22"/>
          <w:lang w:val="es-ES"/>
        </w:rPr>
        <w:t>6</w:t>
      </w:r>
      <w:r w:rsidRPr="00B67ED0">
        <w:rPr>
          <w:rFonts w:ascii="Arial" w:hAnsi="Arial" w:cs="Arial"/>
          <w:sz w:val="22"/>
          <w:szCs w:val="22"/>
        </w:rPr>
        <w:t>, la cuál</w:t>
      </w:r>
      <w:r w:rsidRPr="00B67ED0">
        <w:rPr>
          <w:rFonts w:ascii="Arial" w:hAnsi="Arial" w:cs="Arial"/>
          <w:sz w:val="22"/>
          <w:szCs w:val="22"/>
          <w:lang w:val="es-ES"/>
        </w:rPr>
        <w:t xml:space="preserve"> debe de realizar atendiendo lo establecido en el capítulo IX, de las versiones públicas, de los LG</w:t>
      </w:r>
      <w:r w:rsidR="00317500" w:rsidRPr="00B67ED0">
        <w:rPr>
          <w:rFonts w:ascii="Arial" w:hAnsi="Arial" w:cs="Arial"/>
          <w:sz w:val="22"/>
          <w:szCs w:val="22"/>
          <w:lang w:val="es-ES"/>
        </w:rPr>
        <w:t>M</w:t>
      </w:r>
      <w:r w:rsidRPr="00B67ED0">
        <w:rPr>
          <w:rFonts w:ascii="Arial" w:hAnsi="Arial" w:cs="Arial"/>
          <w:sz w:val="22"/>
          <w:szCs w:val="22"/>
          <w:lang w:val="es-ES"/>
        </w:rPr>
        <w:t>CDIEVP</w:t>
      </w:r>
      <w:r w:rsidR="00BA7D37" w:rsidRPr="00B67ED0">
        <w:rPr>
          <w:rFonts w:ascii="Arial" w:hAnsi="Arial" w:cs="Arial"/>
          <w:sz w:val="22"/>
          <w:szCs w:val="22"/>
          <w:lang w:val="es-ES"/>
        </w:rPr>
        <w:t xml:space="preserve">, respecto a los documentos identificados </w:t>
      </w:r>
      <w:r w:rsidR="00BA7D37" w:rsidRPr="00B67ED0">
        <w:rPr>
          <w:rFonts w:ascii="Arial" w:hAnsi="Arial" w:cs="Arial"/>
          <w:b/>
          <w:sz w:val="22"/>
          <w:szCs w:val="22"/>
          <w:lang w:val="es-ES"/>
        </w:rPr>
        <w:t>Informes de Comisión y/o Encargo, y las Facturas</w:t>
      </w:r>
      <w:r w:rsidR="00BA7D37" w:rsidRPr="00B67ED0">
        <w:rPr>
          <w:rFonts w:ascii="Arial" w:hAnsi="Arial" w:cs="Arial"/>
          <w:sz w:val="22"/>
          <w:szCs w:val="22"/>
          <w:lang w:val="es-ES"/>
        </w:rPr>
        <w:t xml:space="preserve"> de los expedientes denominados Pliegos de Comprobación de Viáticos que enseguida se indican</w:t>
      </w:r>
      <w:r w:rsidR="005E66F3" w:rsidRPr="00B67ED0">
        <w:rPr>
          <w:rFonts w:ascii="Arial" w:hAnsi="Arial" w:cs="Arial"/>
          <w:sz w:val="22"/>
          <w:szCs w:val="22"/>
          <w:lang w:val="es-ES"/>
        </w:rPr>
        <w:t>:</w:t>
      </w:r>
      <w:r w:rsidR="007920ED" w:rsidRPr="00B67ED0">
        <w:rPr>
          <w:sz w:val="22"/>
          <w:szCs w:val="22"/>
        </w:rPr>
        <w:t xml:space="preserve"> </w:t>
      </w:r>
      <w:r w:rsidR="00673CEC" w:rsidRPr="00580C45">
        <w:rPr>
          <w:rFonts w:ascii="Arial" w:eastAsia="Times New Roman" w:hAnsi="Arial" w:cs="Arial"/>
          <w:sz w:val="20"/>
          <w:szCs w:val="18"/>
          <w:lang w:val="es-ES"/>
        </w:rPr>
        <w:t xml:space="preserve">26-0330, 26-0332, 26-0333, 26-0334, 26-0335, 26-0336, 26-0337, 26-0338, 26-0339, 26-0340, 26-0341, 26-0342, 26-0343, 26-0345, 26-0346, 26-0347, 26-0348, 26-0349, 26-0350, </w:t>
      </w:r>
      <w:r w:rsidR="00673CEC" w:rsidRPr="00580C45">
        <w:rPr>
          <w:rFonts w:ascii="Arial" w:eastAsia="Times New Roman" w:hAnsi="Arial" w:cs="Arial"/>
          <w:sz w:val="20"/>
          <w:szCs w:val="18"/>
          <w:lang w:val="es-ES"/>
        </w:rPr>
        <w:lastRenderedPageBreak/>
        <w:t>26-0351, 26-0353, 26-0354, 26-0355, 26-0356, 26-0357, 26-0358, 26-0359, 26-0360, 26-0361, 26-0362, 26-0363, 26-0364, 26-0365, 26-0366, 26-0367, 26-0368, 26-0369, 26-0370, 26-0371, 26-0372, 26-0373, 26-0374, 26-0375, 26-0376, 26-0377, 26-0378, 26-0379, 26-0380, 26-0381, 26-0383, 26-0384, 26-0385, 26-0386, 26-0387, 26-0388, 26-0389, 26-0390, 26-0393, 26-0395, 26-0397, 26-0398, 26-0403, 26-0407, 26-0408, 26-0410, 26-0411 y 26-0412</w:t>
      </w:r>
      <w:r w:rsidR="00A51E25" w:rsidRPr="00B67ED0">
        <w:rPr>
          <w:rFonts w:ascii="Arial" w:eastAsia="Times New Roman" w:hAnsi="Arial" w:cs="Arial"/>
          <w:sz w:val="22"/>
          <w:szCs w:val="22"/>
          <w:lang w:val="es-ES"/>
        </w:rPr>
        <w:t>,</w:t>
      </w:r>
      <w:r w:rsidR="00BA7D37" w:rsidRPr="00B67ED0">
        <w:rPr>
          <w:rFonts w:ascii="Arial" w:hAnsi="Arial" w:cs="Arial"/>
          <w:sz w:val="22"/>
          <w:szCs w:val="22"/>
          <w:lang w:val="es-ES"/>
        </w:rPr>
        <w:t xml:space="preserve"> correspondientes también a los gastos de viáticos al mes de </w:t>
      </w:r>
      <w:r w:rsidR="00673CEC">
        <w:rPr>
          <w:rFonts w:ascii="Arial" w:hAnsi="Arial" w:cs="Arial"/>
          <w:b/>
          <w:sz w:val="22"/>
          <w:szCs w:val="22"/>
        </w:rPr>
        <w:t>junio</w:t>
      </w:r>
      <w:r w:rsidR="009E2F59" w:rsidRPr="00B67ED0">
        <w:rPr>
          <w:rFonts w:ascii="Arial" w:hAnsi="Arial" w:cs="Arial"/>
          <w:b/>
          <w:sz w:val="22"/>
          <w:szCs w:val="22"/>
          <w:lang w:val="es-ES"/>
        </w:rPr>
        <w:t xml:space="preserve"> </w:t>
      </w:r>
      <w:r w:rsidR="00BA7D37" w:rsidRPr="00B67ED0">
        <w:rPr>
          <w:rFonts w:ascii="Arial" w:hAnsi="Arial" w:cs="Arial"/>
          <w:b/>
          <w:sz w:val="22"/>
          <w:szCs w:val="22"/>
          <w:lang w:val="es-ES"/>
        </w:rPr>
        <w:t>202</w:t>
      </w:r>
      <w:r w:rsidR="009E2F59" w:rsidRPr="00B67ED0">
        <w:rPr>
          <w:rFonts w:ascii="Arial" w:hAnsi="Arial" w:cs="Arial"/>
          <w:b/>
          <w:sz w:val="22"/>
          <w:szCs w:val="22"/>
          <w:lang w:val="es-ES"/>
        </w:rPr>
        <w:t>6</w:t>
      </w:r>
      <w:r w:rsidR="00BA7D37" w:rsidRPr="00B67ED0">
        <w:rPr>
          <w:rFonts w:ascii="Arial" w:hAnsi="Arial" w:cs="Arial"/>
          <w:sz w:val="22"/>
          <w:szCs w:val="22"/>
          <w:lang w:val="es-ES"/>
        </w:rPr>
        <w:t xml:space="preserve"> únicamente la información relativa a los rubros de:</w:t>
      </w:r>
    </w:p>
    <w:p w:rsidR="00BA7D37" w:rsidRPr="00B67ED0" w:rsidRDefault="00BA7D37" w:rsidP="00A64C10">
      <w:pPr>
        <w:pStyle w:val="Encabezado"/>
        <w:jc w:val="both"/>
        <w:rPr>
          <w:rFonts w:ascii="Arial" w:hAnsi="Arial" w:cs="Arial"/>
          <w:sz w:val="22"/>
          <w:szCs w:val="22"/>
          <w:lang w:val="es-ES"/>
        </w:rPr>
      </w:pPr>
    </w:p>
    <w:p w:rsidR="00BA7D37" w:rsidRPr="00B67ED0" w:rsidRDefault="00BA7D37" w:rsidP="00A64C10">
      <w:pPr>
        <w:pStyle w:val="Encabezado"/>
        <w:numPr>
          <w:ilvl w:val="0"/>
          <w:numId w:val="10"/>
        </w:numPr>
        <w:rPr>
          <w:rFonts w:ascii="Arial" w:hAnsi="Arial" w:cs="Arial"/>
          <w:sz w:val="22"/>
          <w:szCs w:val="22"/>
        </w:rPr>
      </w:pPr>
      <w:bookmarkStart w:id="2" w:name="_Hlk176803251"/>
      <w:r w:rsidRPr="00B67ED0">
        <w:rPr>
          <w:rFonts w:ascii="Arial" w:hAnsi="Arial" w:cs="Arial"/>
          <w:sz w:val="22"/>
          <w:szCs w:val="22"/>
        </w:rPr>
        <w:t>Nombre completo del servidor público, trabajador, prestador de servicio y/o miembro del sujeto obligado.</w:t>
      </w:r>
    </w:p>
    <w:p w:rsidR="00BA7D37" w:rsidRPr="00B67ED0" w:rsidRDefault="00BA7D37" w:rsidP="00A64C10">
      <w:pPr>
        <w:pStyle w:val="Encabezado"/>
        <w:numPr>
          <w:ilvl w:val="0"/>
          <w:numId w:val="10"/>
        </w:numPr>
        <w:rPr>
          <w:rFonts w:ascii="Arial" w:hAnsi="Arial" w:cs="Arial"/>
          <w:sz w:val="22"/>
          <w:szCs w:val="22"/>
        </w:rPr>
      </w:pPr>
      <w:r w:rsidRPr="00B67ED0">
        <w:rPr>
          <w:rFonts w:ascii="Arial" w:hAnsi="Arial" w:cs="Arial"/>
          <w:sz w:val="22"/>
          <w:szCs w:val="22"/>
        </w:rPr>
        <w:t>Denominación del Cargo.</w:t>
      </w:r>
    </w:p>
    <w:p w:rsidR="00BA7D37" w:rsidRPr="00B67ED0" w:rsidRDefault="00BA7D37" w:rsidP="00A64C10">
      <w:pPr>
        <w:pStyle w:val="Encabezado"/>
        <w:numPr>
          <w:ilvl w:val="0"/>
          <w:numId w:val="10"/>
        </w:numPr>
        <w:rPr>
          <w:rFonts w:ascii="Arial" w:hAnsi="Arial" w:cs="Arial"/>
          <w:sz w:val="22"/>
          <w:szCs w:val="22"/>
        </w:rPr>
      </w:pPr>
      <w:r w:rsidRPr="00B67ED0">
        <w:rPr>
          <w:rFonts w:ascii="Arial" w:hAnsi="Arial" w:cs="Arial"/>
          <w:sz w:val="22"/>
          <w:szCs w:val="22"/>
        </w:rPr>
        <w:t>Firma autógrafa.</w:t>
      </w:r>
    </w:p>
    <w:p w:rsidR="00BA7D37" w:rsidRPr="00B67ED0" w:rsidRDefault="00BA7D37" w:rsidP="00A64C10">
      <w:pPr>
        <w:pStyle w:val="Encabezado"/>
        <w:numPr>
          <w:ilvl w:val="0"/>
          <w:numId w:val="10"/>
        </w:numPr>
        <w:rPr>
          <w:rFonts w:ascii="Arial" w:hAnsi="Arial" w:cs="Arial"/>
          <w:sz w:val="22"/>
          <w:szCs w:val="22"/>
        </w:rPr>
      </w:pPr>
      <w:r w:rsidRPr="00B67ED0">
        <w:rPr>
          <w:rFonts w:ascii="Arial" w:hAnsi="Arial" w:cs="Arial"/>
          <w:sz w:val="22"/>
          <w:szCs w:val="22"/>
        </w:rPr>
        <w:t>Ciudad destino del encargo o comisión.</w:t>
      </w:r>
    </w:p>
    <w:p w:rsidR="00BA7D37" w:rsidRPr="00B67ED0" w:rsidRDefault="00BA7D37" w:rsidP="00A64C10">
      <w:pPr>
        <w:pStyle w:val="Encabezado"/>
        <w:numPr>
          <w:ilvl w:val="0"/>
          <w:numId w:val="10"/>
        </w:numPr>
        <w:rPr>
          <w:rFonts w:ascii="Arial" w:hAnsi="Arial" w:cs="Arial"/>
          <w:sz w:val="22"/>
          <w:szCs w:val="22"/>
        </w:rPr>
      </w:pPr>
      <w:r w:rsidRPr="00B67ED0">
        <w:rPr>
          <w:rFonts w:ascii="Arial" w:hAnsi="Arial" w:cs="Arial"/>
          <w:sz w:val="22"/>
          <w:szCs w:val="22"/>
        </w:rPr>
        <w:t>Periodo del encargo o comisión.</w:t>
      </w:r>
    </w:p>
    <w:p w:rsidR="00BA7D37" w:rsidRPr="00B67ED0" w:rsidRDefault="00BA7D37" w:rsidP="00A64C10">
      <w:pPr>
        <w:pStyle w:val="Encabezado"/>
        <w:numPr>
          <w:ilvl w:val="0"/>
          <w:numId w:val="10"/>
        </w:numPr>
        <w:rPr>
          <w:rFonts w:ascii="Arial" w:hAnsi="Arial" w:cs="Arial"/>
          <w:sz w:val="22"/>
          <w:szCs w:val="22"/>
        </w:rPr>
      </w:pPr>
      <w:r w:rsidRPr="00B67ED0">
        <w:rPr>
          <w:rFonts w:ascii="Arial" w:hAnsi="Arial" w:cs="Arial"/>
          <w:sz w:val="22"/>
          <w:szCs w:val="22"/>
        </w:rPr>
        <w:t>Placa de vehículo.</w:t>
      </w:r>
    </w:p>
    <w:p w:rsidR="00BA7D37" w:rsidRPr="00B67ED0" w:rsidRDefault="00BA7D37" w:rsidP="00A64C10">
      <w:pPr>
        <w:pStyle w:val="Encabezado"/>
        <w:numPr>
          <w:ilvl w:val="0"/>
          <w:numId w:val="10"/>
        </w:numPr>
        <w:rPr>
          <w:rFonts w:ascii="Arial" w:hAnsi="Arial" w:cs="Arial"/>
          <w:sz w:val="22"/>
          <w:szCs w:val="22"/>
        </w:rPr>
      </w:pPr>
      <w:r w:rsidRPr="00B67ED0">
        <w:rPr>
          <w:rFonts w:ascii="Arial" w:hAnsi="Arial" w:cs="Arial"/>
          <w:sz w:val="22"/>
          <w:szCs w:val="22"/>
        </w:rPr>
        <w:t>QR (Código de Verificación).</w:t>
      </w:r>
    </w:p>
    <w:p w:rsidR="00BA7D37" w:rsidRPr="00B67ED0" w:rsidRDefault="00BA7D37" w:rsidP="00A64C10">
      <w:pPr>
        <w:pStyle w:val="Encabezado"/>
        <w:numPr>
          <w:ilvl w:val="0"/>
          <w:numId w:val="10"/>
        </w:numPr>
        <w:rPr>
          <w:rFonts w:ascii="Arial" w:hAnsi="Arial" w:cs="Arial"/>
          <w:sz w:val="22"/>
          <w:szCs w:val="22"/>
        </w:rPr>
      </w:pPr>
      <w:r w:rsidRPr="00B67ED0">
        <w:rPr>
          <w:rFonts w:ascii="Arial" w:hAnsi="Arial" w:cs="Arial"/>
          <w:sz w:val="22"/>
          <w:szCs w:val="22"/>
        </w:rPr>
        <w:t>Fecha de entrega del Informe de Comisión y/o Encargo.</w:t>
      </w:r>
    </w:p>
    <w:p w:rsidR="00CD77A1" w:rsidRPr="00B67ED0" w:rsidRDefault="00CD77A1" w:rsidP="0064745D">
      <w:pPr>
        <w:pStyle w:val="Encabezado"/>
        <w:ind w:left="720"/>
        <w:rPr>
          <w:rFonts w:ascii="Arial" w:hAnsi="Arial" w:cs="Arial"/>
          <w:sz w:val="22"/>
          <w:szCs w:val="22"/>
        </w:rPr>
      </w:pPr>
    </w:p>
    <w:bookmarkEnd w:id="2"/>
    <w:p w:rsidR="00BA7D37" w:rsidRPr="00B67ED0" w:rsidRDefault="00BA7D37" w:rsidP="0064745D">
      <w:pPr>
        <w:pStyle w:val="Encabezado"/>
        <w:jc w:val="both"/>
        <w:rPr>
          <w:rFonts w:ascii="Arial" w:hAnsi="Arial" w:cs="Arial"/>
          <w:sz w:val="22"/>
          <w:szCs w:val="22"/>
          <w:lang w:val="es-ES"/>
        </w:rPr>
      </w:pPr>
      <w:r w:rsidRPr="00B67ED0">
        <w:rPr>
          <w:rFonts w:ascii="Arial" w:hAnsi="Arial" w:cs="Arial"/>
          <w:sz w:val="22"/>
          <w:szCs w:val="22"/>
          <w:lang w:val="es-ES"/>
        </w:rPr>
        <w:t xml:space="preserve">Se nombra como </w:t>
      </w:r>
      <w:r w:rsidRPr="00B67ED0">
        <w:rPr>
          <w:rFonts w:ascii="Arial" w:hAnsi="Arial" w:cs="Arial"/>
          <w:b/>
          <w:sz w:val="22"/>
          <w:szCs w:val="22"/>
          <w:lang w:val="es-ES"/>
        </w:rPr>
        <w:t>responsable del testado</w:t>
      </w:r>
      <w:r w:rsidRPr="00B67ED0">
        <w:rPr>
          <w:rFonts w:ascii="Arial" w:hAnsi="Arial" w:cs="Arial"/>
          <w:sz w:val="22"/>
          <w:szCs w:val="22"/>
          <w:lang w:val="es-ES"/>
        </w:rPr>
        <w:t xml:space="preserve"> a la contadora pública Sonia Lucía Delgadillo Martínez, directora de Planeación y Finanzas.</w:t>
      </w:r>
    </w:p>
    <w:p w:rsidR="00431ACA" w:rsidRPr="00B67ED0" w:rsidRDefault="00431ACA" w:rsidP="0064745D">
      <w:pPr>
        <w:widowControl w:val="0"/>
        <w:jc w:val="both"/>
        <w:rPr>
          <w:rFonts w:ascii="Arial" w:hAnsi="Arial" w:cs="Arial"/>
          <w:sz w:val="22"/>
          <w:szCs w:val="22"/>
          <w:lang w:val="es-ES"/>
        </w:rPr>
      </w:pPr>
    </w:p>
    <w:p w:rsidR="00BF3665" w:rsidRPr="00B67ED0" w:rsidRDefault="009819AE" w:rsidP="0064745D">
      <w:pPr>
        <w:jc w:val="both"/>
        <w:rPr>
          <w:rFonts w:ascii="Arial" w:hAnsi="Arial" w:cs="Arial"/>
          <w:sz w:val="22"/>
          <w:szCs w:val="22"/>
        </w:rPr>
      </w:pPr>
      <w:r w:rsidRPr="00B67ED0">
        <w:rPr>
          <w:rFonts w:ascii="Arial" w:hAnsi="Arial" w:cs="Arial"/>
          <w:sz w:val="22"/>
          <w:szCs w:val="22"/>
        </w:rPr>
        <w:t>Por lo anteriormente expuesto, y fundado por los artículos 51, 52, fracción II y demás relativos aplicables de la LTAIPSLP</w:t>
      </w:r>
      <w:r w:rsidR="002E085B" w:rsidRPr="00B67ED0">
        <w:rPr>
          <w:rFonts w:ascii="Arial" w:hAnsi="Arial" w:cs="Arial"/>
          <w:sz w:val="22"/>
          <w:szCs w:val="22"/>
        </w:rPr>
        <w:t>,</w:t>
      </w:r>
      <w:r w:rsidRPr="00B67ED0">
        <w:rPr>
          <w:rFonts w:ascii="Arial" w:hAnsi="Arial" w:cs="Arial"/>
          <w:sz w:val="22"/>
          <w:szCs w:val="22"/>
        </w:rPr>
        <w:t xml:space="preserve"> y el artículo tercero del </w:t>
      </w:r>
      <w:r w:rsidR="002E085B" w:rsidRPr="00B67ED0">
        <w:rPr>
          <w:rFonts w:ascii="Arial" w:hAnsi="Arial" w:cs="Arial"/>
          <w:sz w:val="22"/>
          <w:szCs w:val="22"/>
        </w:rPr>
        <w:t>a</w:t>
      </w:r>
      <w:r w:rsidRPr="00B67ED0">
        <w:rPr>
          <w:rFonts w:ascii="Arial" w:hAnsi="Arial" w:cs="Arial"/>
          <w:sz w:val="22"/>
          <w:szCs w:val="22"/>
        </w:rPr>
        <w:t xml:space="preserve">cuerdo </w:t>
      </w:r>
      <w:r w:rsidR="002E085B" w:rsidRPr="00B67ED0">
        <w:rPr>
          <w:rFonts w:ascii="Arial" w:hAnsi="Arial" w:cs="Arial"/>
          <w:sz w:val="22"/>
          <w:szCs w:val="22"/>
        </w:rPr>
        <w:t>g</w:t>
      </w:r>
      <w:r w:rsidRPr="00B67ED0">
        <w:rPr>
          <w:rFonts w:ascii="Arial" w:hAnsi="Arial" w:cs="Arial"/>
          <w:sz w:val="22"/>
          <w:szCs w:val="22"/>
        </w:rPr>
        <w:t>eneral número AG/011/2020 se:</w:t>
      </w:r>
    </w:p>
    <w:p w:rsidR="00707F25" w:rsidRDefault="00707F25" w:rsidP="0064745D">
      <w:pPr>
        <w:jc w:val="center"/>
        <w:rPr>
          <w:rFonts w:ascii="Arial" w:hAnsi="Arial" w:cs="Arial"/>
          <w:b/>
          <w:sz w:val="22"/>
          <w:szCs w:val="22"/>
        </w:rPr>
      </w:pPr>
    </w:p>
    <w:p w:rsidR="00B67ED0" w:rsidRPr="00B67ED0" w:rsidRDefault="00B67ED0" w:rsidP="0064745D">
      <w:pPr>
        <w:jc w:val="center"/>
        <w:rPr>
          <w:rFonts w:ascii="Arial" w:hAnsi="Arial" w:cs="Arial"/>
          <w:b/>
          <w:sz w:val="22"/>
          <w:szCs w:val="22"/>
        </w:rPr>
      </w:pPr>
    </w:p>
    <w:p w:rsidR="00BF3665" w:rsidRPr="00B67ED0" w:rsidRDefault="009819AE" w:rsidP="0064745D">
      <w:pPr>
        <w:jc w:val="center"/>
        <w:rPr>
          <w:rFonts w:ascii="Arial" w:hAnsi="Arial" w:cs="Arial"/>
          <w:b/>
          <w:sz w:val="22"/>
          <w:szCs w:val="22"/>
        </w:rPr>
      </w:pPr>
      <w:r w:rsidRPr="00B67ED0">
        <w:rPr>
          <w:rFonts w:ascii="Arial" w:hAnsi="Arial" w:cs="Arial"/>
          <w:b/>
          <w:sz w:val="22"/>
          <w:szCs w:val="22"/>
        </w:rPr>
        <w:t>RESUELVE POR UNANIMIDAD:</w:t>
      </w:r>
    </w:p>
    <w:p w:rsidR="00CA6489" w:rsidRDefault="00CA6489" w:rsidP="0064745D">
      <w:pPr>
        <w:jc w:val="center"/>
        <w:rPr>
          <w:rFonts w:ascii="Arial" w:hAnsi="Arial" w:cs="Arial"/>
          <w:b/>
          <w:sz w:val="22"/>
          <w:szCs w:val="22"/>
        </w:rPr>
      </w:pPr>
    </w:p>
    <w:p w:rsidR="00B67ED0" w:rsidRPr="00B67ED0" w:rsidRDefault="00B67ED0" w:rsidP="0064745D">
      <w:pPr>
        <w:jc w:val="center"/>
        <w:rPr>
          <w:rFonts w:ascii="Arial" w:hAnsi="Arial" w:cs="Arial"/>
          <w:b/>
          <w:sz w:val="22"/>
          <w:szCs w:val="22"/>
        </w:rPr>
      </w:pPr>
    </w:p>
    <w:p w:rsidR="00476EF2" w:rsidRPr="00B67ED0" w:rsidRDefault="00476EF2" w:rsidP="0064745D">
      <w:pPr>
        <w:jc w:val="both"/>
        <w:rPr>
          <w:rFonts w:ascii="Arial" w:hAnsi="Arial" w:cs="Arial"/>
          <w:sz w:val="22"/>
          <w:szCs w:val="22"/>
        </w:rPr>
      </w:pPr>
      <w:bookmarkStart w:id="3" w:name="_Hlk179366539"/>
      <w:r w:rsidRPr="00B67ED0">
        <w:rPr>
          <w:rFonts w:ascii="Arial" w:hAnsi="Arial" w:cs="Arial"/>
          <w:b/>
          <w:sz w:val="22"/>
          <w:szCs w:val="22"/>
        </w:rPr>
        <w:t>PRIMERO.</w:t>
      </w:r>
      <w:r w:rsidRPr="00B67ED0">
        <w:rPr>
          <w:rFonts w:ascii="Arial" w:hAnsi="Arial" w:cs="Arial"/>
          <w:sz w:val="22"/>
          <w:szCs w:val="22"/>
        </w:rPr>
        <w:t xml:space="preserve"> Se </w:t>
      </w:r>
      <w:r w:rsidRPr="00B67ED0">
        <w:rPr>
          <w:rFonts w:ascii="Arial" w:hAnsi="Arial" w:cs="Arial"/>
          <w:b/>
          <w:sz w:val="22"/>
          <w:szCs w:val="22"/>
        </w:rPr>
        <w:t>confirma</w:t>
      </w:r>
      <w:r w:rsidRPr="00B67ED0">
        <w:rPr>
          <w:rFonts w:ascii="Arial" w:hAnsi="Arial" w:cs="Arial"/>
          <w:sz w:val="22"/>
          <w:szCs w:val="22"/>
        </w:rPr>
        <w:t xml:space="preserve"> y adopta el </w:t>
      </w:r>
      <w:r w:rsidR="001E24B3" w:rsidRPr="00B67ED0">
        <w:rPr>
          <w:rFonts w:ascii="Arial" w:hAnsi="Arial" w:cs="Arial"/>
          <w:sz w:val="22"/>
          <w:szCs w:val="22"/>
        </w:rPr>
        <w:t xml:space="preserve">acuerdo de reserva </w:t>
      </w:r>
      <w:r w:rsidR="00F62C18" w:rsidRPr="00B67ED0">
        <w:rPr>
          <w:rFonts w:ascii="Arial" w:hAnsi="Arial" w:cs="Arial"/>
          <w:b/>
          <w:sz w:val="22"/>
          <w:szCs w:val="22"/>
        </w:rPr>
        <w:t>parcial</w:t>
      </w:r>
      <w:r w:rsidR="001E24B3" w:rsidRPr="00B67ED0">
        <w:rPr>
          <w:rFonts w:ascii="Arial" w:hAnsi="Arial" w:cs="Arial"/>
          <w:sz w:val="22"/>
          <w:szCs w:val="22"/>
        </w:rPr>
        <w:t xml:space="preserve"> </w:t>
      </w:r>
      <w:r w:rsidRPr="00B67ED0">
        <w:rPr>
          <w:rFonts w:ascii="Arial" w:hAnsi="Arial" w:cs="Arial"/>
          <w:sz w:val="22"/>
          <w:szCs w:val="22"/>
        </w:rPr>
        <w:t xml:space="preserve">número </w:t>
      </w:r>
      <w:r w:rsidR="008565C9" w:rsidRPr="00B67ED0">
        <w:rPr>
          <w:rFonts w:ascii="Arial" w:hAnsi="Arial" w:cs="Arial"/>
          <w:b/>
          <w:sz w:val="22"/>
          <w:szCs w:val="22"/>
        </w:rPr>
        <w:t>AR/</w:t>
      </w:r>
      <w:r w:rsidR="00673CEC">
        <w:rPr>
          <w:rFonts w:ascii="Arial" w:hAnsi="Arial" w:cs="Arial"/>
          <w:b/>
          <w:sz w:val="22"/>
          <w:szCs w:val="22"/>
        </w:rPr>
        <w:t>40</w:t>
      </w:r>
      <w:r w:rsidR="008565C9" w:rsidRPr="00B67ED0">
        <w:rPr>
          <w:rFonts w:ascii="Arial" w:hAnsi="Arial" w:cs="Arial"/>
          <w:b/>
          <w:sz w:val="22"/>
          <w:szCs w:val="22"/>
        </w:rPr>
        <w:t>/202</w:t>
      </w:r>
      <w:r w:rsidR="00EB0EBC" w:rsidRPr="00B67ED0">
        <w:rPr>
          <w:rFonts w:ascii="Arial" w:hAnsi="Arial" w:cs="Arial"/>
          <w:b/>
          <w:sz w:val="22"/>
          <w:szCs w:val="22"/>
        </w:rPr>
        <w:t>6</w:t>
      </w:r>
      <w:r w:rsidRPr="00B67ED0">
        <w:rPr>
          <w:rFonts w:ascii="Arial" w:hAnsi="Arial" w:cs="Arial"/>
          <w:sz w:val="22"/>
          <w:szCs w:val="22"/>
        </w:rPr>
        <w:t>,</w:t>
      </w:r>
      <w:r w:rsidRPr="00B67ED0">
        <w:rPr>
          <w:rFonts w:ascii="Arial" w:hAnsi="Arial" w:cs="Arial"/>
          <w:b/>
          <w:sz w:val="22"/>
          <w:szCs w:val="22"/>
        </w:rPr>
        <w:t xml:space="preserve"> </w:t>
      </w:r>
      <w:r w:rsidRPr="00B67ED0">
        <w:rPr>
          <w:rFonts w:ascii="Arial" w:hAnsi="Arial" w:cs="Arial"/>
          <w:sz w:val="22"/>
          <w:szCs w:val="22"/>
        </w:rPr>
        <w:t xml:space="preserve">emitido por el </w:t>
      </w:r>
      <w:r w:rsidR="002E085B" w:rsidRPr="00B67ED0">
        <w:rPr>
          <w:rFonts w:ascii="Arial" w:hAnsi="Arial" w:cs="Arial"/>
          <w:sz w:val="22"/>
          <w:szCs w:val="22"/>
        </w:rPr>
        <w:t xml:space="preserve">contador público Cesar Isidro Cruz, director </w:t>
      </w:r>
      <w:r w:rsidR="00F62C18" w:rsidRPr="00B67ED0">
        <w:rPr>
          <w:rFonts w:ascii="Arial" w:hAnsi="Arial" w:cs="Arial"/>
          <w:sz w:val="22"/>
          <w:szCs w:val="22"/>
        </w:rPr>
        <w:t>G</w:t>
      </w:r>
      <w:r w:rsidR="002E085B" w:rsidRPr="00B67ED0">
        <w:rPr>
          <w:rFonts w:ascii="Arial" w:hAnsi="Arial" w:cs="Arial"/>
          <w:sz w:val="22"/>
          <w:szCs w:val="22"/>
        </w:rPr>
        <w:t xml:space="preserve">eneral de </w:t>
      </w:r>
      <w:r w:rsidR="00F62C18" w:rsidRPr="00B67ED0">
        <w:rPr>
          <w:rFonts w:ascii="Arial" w:hAnsi="Arial" w:cs="Arial"/>
          <w:sz w:val="22"/>
          <w:szCs w:val="22"/>
        </w:rPr>
        <w:t>A</w:t>
      </w:r>
      <w:r w:rsidR="002E085B" w:rsidRPr="00B67ED0">
        <w:rPr>
          <w:rFonts w:ascii="Arial" w:hAnsi="Arial" w:cs="Arial"/>
          <w:sz w:val="22"/>
          <w:szCs w:val="22"/>
        </w:rPr>
        <w:t>dministración</w:t>
      </w:r>
      <w:r w:rsidRPr="00B67ED0">
        <w:rPr>
          <w:rFonts w:ascii="Arial" w:hAnsi="Arial" w:cs="Arial"/>
          <w:sz w:val="22"/>
          <w:szCs w:val="22"/>
        </w:rPr>
        <w:t xml:space="preserve">, por las razones y fundamentos expuestos en el considerando </w:t>
      </w:r>
      <w:r w:rsidR="001E24B3" w:rsidRPr="00B67ED0">
        <w:rPr>
          <w:rFonts w:ascii="Arial" w:hAnsi="Arial" w:cs="Arial"/>
          <w:i/>
          <w:sz w:val="22"/>
          <w:szCs w:val="22"/>
        </w:rPr>
        <w:t>tercero</w:t>
      </w:r>
      <w:r w:rsidRPr="00B67ED0">
        <w:rPr>
          <w:rFonts w:ascii="Arial" w:hAnsi="Arial" w:cs="Arial"/>
          <w:sz w:val="22"/>
          <w:szCs w:val="22"/>
        </w:rPr>
        <w:t xml:space="preserve"> de la presente resolución. </w:t>
      </w:r>
    </w:p>
    <w:p w:rsidR="00B67ED0" w:rsidRDefault="00B67ED0" w:rsidP="0044355B">
      <w:pPr>
        <w:jc w:val="both"/>
        <w:rPr>
          <w:rFonts w:ascii="Arial" w:hAnsi="Arial" w:cs="Arial"/>
          <w:b/>
          <w:sz w:val="22"/>
          <w:szCs w:val="22"/>
        </w:rPr>
      </w:pPr>
    </w:p>
    <w:p w:rsidR="0044355B" w:rsidRPr="00B67ED0" w:rsidRDefault="00476EF2" w:rsidP="0044355B">
      <w:pPr>
        <w:jc w:val="both"/>
        <w:rPr>
          <w:rFonts w:ascii="Arial" w:hAnsi="Arial" w:cs="Arial"/>
          <w:sz w:val="22"/>
          <w:szCs w:val="22"/>
        </w:rPr>
      </w:pPr>
      <w:r w:rsidRPr="00B67ED0">
        <w:rPr>
          <w:rFonts w:ascii="Arial" w:hAnsi="Arial" w:cs="Arial"/>
          <w:b/>
          <w:sz w:val="22"/>
          <w:szCs w:val="22"/>
        </w:rPr>
        <w:t xml:space="preserve">SEGUNDO. </w:t>
      </w:r>
      <w:r w:rsidR="0044355B" w:rsidRPr="00B67ED0">
        <w:rPr>
          <w:rFonts w:ascii="Arial" w:hAnsi="Arial" w:cs="Arial"/>
          <w:sz w:val="22"/>
          <w:szCs w:val="22"/>
        </w:rPr>
        <w:t xml:space="preserve">El contador público Cesar Isidro Cruz, director General de Administración, debe solicitar la desclasificación una vez que hayan fenecido las causas que dieron origen a la reserva o haya concluido el plazo establecido en el considerando </w:t>
      </w:r>
      <w:r w:rsidR="0044355B" w:rsidRPr="00B67ED0">
        <w:rPr>
          <w:rFonts w:ascii="Arial" w:hAnsi="Arial" w:cs="Arial"/>
          <w:i/>
          <w:sz w:val="22"/>
          <w:szCs w:val="22"/>
        </w:rPr>
        <w:t>tercero</w:t>
      </w:r>
      <w:r w:rsidR="0044355B" w:rsidRPr="00B67ED0">
        <w:rPr>
          <w:rFonts w:ascii="Arial" w:hAnsi="Arial" w:cs="Arial"/>
          <w:sz w:val="22"/>
          <w:szCs w:val="22"/>
        </w:rPr>
        <w:t xml:space="preserve"> fracción III de la presente resolución.</w:t>
      </w:r>
    </w:p>
    <w:p w:rsidR="00D650B8" w:rsidRPr="00B67ED0" w:rsidRDefault="00D650B8" w:rsidP="0064745D">
      <w:pPr>
        <w:jc w:val="both"/>
        <w:rPr>
          <w:rFonts w:ascii="Arial" w:hAnsi="Arial" w:cs="Arial"/>
          <w:sz w:val="22"/>
          <w:szCs w:val="22"/>
        </w:rPr>
      </w:pPr>
    </w:p>
    <w:p w:rsidR="0044355B" w:rsidRPr="00B67ED0" w:rsidRDefault="00476EF2" w:rsidP="0044355B">
      <w:pPr>
        <w:jc w:val="both"/>
        <w:rPr>
          <w:rFonts w:ascii="Arial" w:hAnsi="Arial" w:cs="Arial"/>
          <w:sz w:val="22"/>
          <w:szCs w:val="22"/>
        </w:rPr>
      </w:pPr>
      <w:r w:rsidRPr="00B67ED0">
        <w:rPr>
          <w:rFonts w:ascii="Arial" w:hAnsi="Arial" w:cs="Arial"/>
          <w:b/>
          <w:sz w:val="22"/>
          <w:szCs w:val="22"/>
        </w:rPr>
        <w:t xml:space="preserve">TERCERO. </w:t>
      </w:r>
      <w:r w:rsidR="0044355B" w:rsidRPr="00B67ED0">
        <w:rPr>
          <w:rFonts w:ascii="Arial" w:hAnsi="Arial" w:cs="Arial"/>
          <w:sz w:val="22"/>
          <w:szCs w:val="22"/>
        </w:rPr>
        <w:t xml:space="preserve">Se instruye al contador público Cesar Isidro Cruz, Director General de Administración para que dé cumplimiento a los efectos de la presente resolución establecidos en el considerando </w:t>
      </w:r>
      <w:r w:rsidR="0044355B" w:rsidRPr="00B67ED0">
        <w:rPr>
          <w:rFonts w:ascii="Arial" w:hAnsi="Arial" w:cs="Arial"/>
          <w:i/>
          <w:sz w:val="22"/>
          <w:szCs w:val="22"/>
        </w:rPr>
        <w:t>tercero</w:t>
      </w:r>
      <w:r w:rsidR="0044355B" w:rsidRPr="00B67ED0">
        <w:rPr>
          <w:rFonts w:ascii="Arial" w:hAnsi="Arial" w:cs="Arial"/>
          <w:sz w:val="22"/>
          <w:szCs w:val="22"/>
        </w:rPr>
        <w:t xml:space="preserve"> fracción IV.</w:t>
      </w:r>
    </w:p>
    <w:p w:rsidR="00317500" w:rsidRPr="00B67ED0" w:rsidRDefault="00317500" w:rsidP="0044355B">
      <w:pPr>
        <w:jc w:val="both"/>
        <w:rPr>
          <w:rFonts w:ascii="Arial" w:hAnsi="Arial" w:cs="Arial"/>
          <w:sz w:val="22"/>
          <w:szCs w:val="22"/>
        </w:rPr>
      </w:pPr>
    </w:p>
    <w:p w:rsidR="00CB380F" w:rsidRPr="00B67ED0" w:rsidRDefault="000E28C2" w:rsidP="0064745D">
      <w:pPr>
        <w:jc w:val="both"/>
        <w:rPr>
          <w:rFonts w:ascii="Arial" w:hAnsi="Arial" w:cs="Arial"/>
          <w:sz w:val="22"/>
          <w:szCs w:val="22"/>
        </w:rPr>
      </w:pPr>
      <w:r w:rsidRPr="00B67ED0">
        <w:rPr>
          <w:rFonts w:ascii="Arial" w:hAnsi="Arial" w:cs="Arial"/>
          <w:b/>
          <w:sz w:val="22"/>
          <w:szCs w:val="22"/>
        </w:rPr>
        <w:t>CUARTO.</w:t>
      </w:r>
      <w:r w:rsidRPr="00B67ED0">
        <w:rPr>
          <w:rFonts w:ascii="Arial" w:hAnsi="Arial" w:cs="Arial"/>
          <w:sz w:val="22"/>
          <w:szCs w:val="22"/>
        </w:rPr>
        <w:t xml:space="preserve"> Se aprueba la realización de las versiones publicas solicitadas en el consecutivo </w:t>
      </w:r>
      <w:r w:rsidR="00CD6B70" w:rsidRPr="00B67ED0">
        <w:rPr>
          <w:rFonts w:ascii="Arial" w:hAnsi="Arial" w:cs="Arial"/>
          <w:b/>
          <w:sz w:val="22"/>
          <w:szCs w:val="22"/>
        </w:rPr>
        <w:t>FGE/</w:t>
      </w:r>
      <w:r w:rsidRPr="00B67ED0">
        <w:rPr>
          <w:rFonts w:ascii="Arial" w:hAnsi="Arial" w:cs="Arial"/>
          <w:b/>
          <w:sz w:val="22"/>
          <w:szCs w:val="22"/>
        </w:rPr>
        <w:t>DGA/</w:t>
      </w:r>
      <w:r w:rsidR="00673CEC">
        <w:rPr>
          <w:rFonts w:ascii="Arial" w:hAnsi="Arial" w:cs="Arial"/>
          <w:b/>
          <w:sz w:val="22"/>
          <w:szCs w:val="22"/>
        </w:rPr>
        <w:t>0863</w:t>
      </w:r>
      <w:r w:rsidRPr="00B67ED0">
        <w:rPr>
          <w:rFonts w:ascii="Arial" w:hAnsi="Arial" w:cs="Arial"/>
          <w:b/>
          <w:sz w:val="22"/>
          <w:szCs w:val="22"/>
        </w:rPr>
        <w:t>/202</w:t>
      </w:r>
      <w:r w:rsidR="00EB0EBC" w:rsidRPr="00B67ED0">
        <w:rPr>
          <w:rFonts w:ascii="Arial" w:hAnsi="Arial" w:cs="Arial"/>
          <w:b/>
          <w:sz w:val="22"/>
          <w:szCs w:val="22"/>
        </w:rPr>
        <w:t>6</w:t>
      </w:r>
      <w:r w:rsidRPr="00B67ED0">
        <w:rPr>
          <w:rFonts w:ascii="Arial" w:hAnsi="Arial" w:cs="Arial"/>
          <w:sz w:val="22"/>
          <w:szCs w:val="22"/>
        </w:rPr>
        <w:t xml:space="preserve">, en estricto cumplimiento al considerando </w:t>
      </w:r>
      <w:r w:rsidRPr="00B67ED0">
        <w:rPr>
          <w:rFonts w:ascii="Arial" w:hAnsi="Arial" w:cs="Arial"/>
          <w:i/>
          <w:sz w:val="22"/>
          <w:szCs w:val="22"/>
        </w:rPr>
        <w:t>cuarto</w:t>
      </w:r>
      <w:r w:rsidRPr="00B67ED0">
        <w:rPr>
          <w:rFonts w:ascii="Arial" w:hAnsi="Arial" w:cs="Arial"/>
          <w:sz w:val="22"/>
          <w:szCs w:val="22"/>
        </w:rPr>
        <w:t xml:space="preserve">. </w:t>
      </w:r>
    </w:p>
    <w:p w:rsidR="0014073B" w:rsidRPr="00B67ED0" w:rsidRDefault="0014073B" w:rsidP="0064745D">
      <w:pPr>
        <w:jc w:val="both"/>
        <w:rPr>
          <w:rFonts w:ascii="Arial" w:hAnsi="Arial" w:cs="Arial"/>
          <w:sz w:val="22"/>
          <w:szCs w:val="22"/>
        </w:rPr>
      </w:pPr>
    </w:p>
    <w:p w:rsidR="00247F90" w:rsidRPr="00B67ED0" w:rsidRDefault="009819AE" w:rsidP="0064745D">
      <w:pPr>
        <w:jc w:val="both"/>
        <w:rPr>
          <w:rFonts w:ascii="Arial" w:hAnsi="Arial" w:cs="Arial"/>
          <w:b/>
          <w:sz w:val="22"/>
          <w:szCs w:val="22"/>
        </w:rPr>
      </w:pPr>
      <w:r w:rsidRPr="00B67ED0">
        <w:rPr>
          <w:rFonts w:ascii="Arial" w:hAnsi="Arial" w:cs="Arial"/>
          <w:sz w:val="22"/>
          <w:szCs w:val="22"/>
        </w:rPr>
        <w:t xml:space="preserve">Es preciso dejar asentado que, con el fin de que el Comité de Transparencia lleve un control interno de todas y cada una de las resoluciones que emite, se le asigna el consecutivo </w:t>
      </w:r>
      <w:r w:rsidR="00F64080" w:rsidRPr="00EA3920">
        <w:rPr>
          <w:rFonts w:ascii="Arial" w:hAnsi="Arial" w:cs="Arial"/>
          <w:b/>
          <w:sz w:val="22"/>
          <w:szCs w:val="22"/>
        </w:rPr>
        <w:t>FGE-CT-AR-</w:t>
      </w:r>
      <w:r w:rsidR="00673CEC">
        <w:rPr>
          <w:rFonts w:ascii="Arial" w:hAnsi="Arial" w:cs="Arial"/>
          <w:b/>
          <w:sz w:val="22"/>
          <w:szCs w:val="22"/>
        </w:rPr>
        <w:t>125</w:t>
      </w:r>
      <w:r w:rsidRPr="00EA3920">
        <w:rPr>
          <w:rFonts w:ascii="Arial" w:hAnsi="Arial" w:cs="Arial"/>
          <w:b/>
          <w:sz w:val="22"/>
          <w:szCs w:val="22"/>
        </w:rPr>
        <w:t>-202</w:t>
      </w:r>
      <w:r w:rsidR="00EB0EBC" w:rsidRPr="00EA3920">
        <w:rPr>
          <w:rFonts w:ascii="Arial" w:hAnsi="Arial" w:cs="Arial"/>
          <w:b/>
          <w:sz w:val="22"/>
          <w:szCs w:val="22"/>
        </w:rPr>
        <w:t>6</w:t>
      </w:r>
      <w:r w:rsidR="00247F90" w:rsidRPr="00EA3920">
        <w:rPr>
          <w:rFonts w:ascii="Arial" w:hAnsi="Arial" w:cs="Arial"/>
          <w:b/>
          <w:sz w:val="22"/>
          <w:szCs w:val="22"/>
        </w:rPr>
        <w:t xml:space="preserve">, </w:t>
      </w:r>
      <w:r w:rsidR="00247F90" w:rsidRPr="00EA3920">
        <w:rPr>
          <w:rFonts w:ascii="Arial" w:hAnsi="Arial" w:cs="Arial"/>
          <w:sz w:val="22"/>
          <w:szCs w:val="22"/>
        </w:rPr>
        <w:t xml:space="preserve">y en cuanto a la versión pública queda registrada bajo el consecutivo </w:t>
      </w:r>
      <w:r w:rsidR="00247F90" w:rsidRPr="00EA3920">
        <w:rPr>
          <w:rFonts w:ascii="Arial" w:hAnsi="Arial" w:cs="Arial"/>
          <w:b/>
          <w:sz w:val="22"/>
          <w:szCs w:val="22"/>
        </w:rPr>
        <w:t>FGE-CT-AVP-</w:t>
      </w:r>
      <w:r w:rsidR="00673CEC">
        <w:rPr>
          <w:rFonts w:ascii="Arial" w:hAnsi="Arial" w:cs="Arial"/>
          <w:b/>
          <w:sz w:val="22"/>
          <w:szCs w:val="22"/>
        </w:rPr>
        <w:t>52</w:t>
      </w:r>
      <w:r w:rsidR="00247F90" w:rsidRPr="00EA3920">
        <w:rPr>
          <w:rFonts w:ascii="Arial" w:hAnsi="Arial" w:cs="Arial"/>
          <w:b/>
          <w:sz w:val="22"/>
          <w:szCs w:val="22"/>
        </w:rPr>
        <w:t>-202</w:t>
      </w:r>
      <w:r w:rsidR="00EB0EBC" w:rsidRPr="00EA3920">
        <w:rPr>
          <w:rFonts w:ascii="Arial" w:hAnsi="Arial" w:cs="Arial"/>
          <w:b/>
          <w:sz w:val="22"/>
          <w:szCs w:val="22"/>
        </w:rPr>
        <w:t>6</w:t>
      </w:r>
      <w:r w:rsidR="00247F90" w:rsidRPr="00EA3920">
        <w:rPr>
          <w:rFonts w:ascii="Arial" w:hAnsi="Arial" w:cs="Arial"/>
          <w:b/>
          <w:sz w:val="22"/>
          <w:szCs w:val="22"/>
        </w:rPr>
        <w:t>.</w:t>
      </w:r>
    </w:p>
    <w:p w:rsidR="0064745D" w:rsidRPr="00B67ED0" w:rsidRDefault="0064745D" w:rsidP="0064745D">
      <w:pPr>
        <w:jc w:val="both"/>
        <w:rPr>
          <w:rFonts w:ascii="Arial" w:hAnsi="Arial" w:cs="Arial"/>
          <w:b/>
          <w:sz w:val="22"/>
          <w:szCs w:val="22"/>
        </w:rPr>
      </w:pPr>
    </w:p>
    <w:bookmarkEnd w:id="3"/>
    <w:p w:rsidR="00BF3665" w:rsidRPr="00B67ED0" w:rsidRDefault="009819AE" w:rsidP="0064745D">
      <w:pPr>
        <w:jc w:val="both"/>
        <w:rPr>
          <w:rFonts w:ascii="Arial" w:hAnsi="Arial" w:cs="Arial"/>
          <w:sz w:val="22"/>
          <w:szCs w:val="22"/>
        </w:rPr>
      </w:pPr>
      <w:r w:rsidRPr="00B67ED0">
        <w:rPr>
          <w:rFonts w:ascii="Arial" w:hAnsi="Arial" w:cs="Arial"/>
          <w:sz w:val="22"/>
          <w:szCs w:val="22"/>
        </w:rPr>
        <w:lastRenderedPageBreak/>
        <w:t xml:space="preserve">En cumplimiento a lo establecido por el artículo 128 fracción IX, de la LTAIPSLP, así como el </w:t>
      </w:r>
      <w:r w:rsidR="00481D63" w:rsidRPr="00B67ED0">
        <w:rPr>
          <w:rFonts w:ascii="Arial" w:hAnsi="Arial" w:cs="Arial"/>
          <w:sz w:val="22"/>
          <w:szCs w:val="22"/>
        </w:rPr>
        <w:t>l</w:t>
      </w:r>
      <w:r w:rsidRPr="00B67ED0">
        <w:rPr>
          <w:rFonts w:ascii="Arial" w:hAnsi="Arial" w:cs="Arial"/>
          <w:sz w:val="22"/>
          <w:szCs w:val="22"/>
        </w:rPr>
        <w:t xml:space="preserve">ineamiento </w:t>
      </w:r>
      <w:r w:rsidR="00481D63" w:rsidRPr="00B67ED0">
        <w:rPr>
          <w:rFonts w:ascii="Arial" w:hAnsi="Arial" w:cs="Arial"/>
          <w:sz w:val="22"/>
          <w:szCs w:val="22"/>
        </w:rPr>
        <w:t>q</w:t>
      </w:r>
      <w:r w:rsidRPr="00B67ED0">
        <w:rPr>
          <w:rFonts w:ascii="Arial" w:hAnsi="Arial" w:cs="Arial"/>
          <w:sz w:val="22"/>
          <w:szCs w:val="22"/>
        </w:rPr>
        <w:t>uincuagésimo primero, fracción V de los LGPCDIEVP, se procede a rubricar la presente resolución.</w:t>
      </w:r>
    </w:p>
    <w:p w:rsidR="00476EF2" w:rsidRPr="00B67ED0" w:rsidRDefault="00476EF2" w:rsidP="0064745D">
      <w:pPr>
        <w:jc w:val="both"/>
        <w:rPr>
          <w:rFonts w:ascii="Arial" w:hAnsi="Arial" w:cs="Arial"/>
          <w:sz w:val="22"/>
          <w:szCs w:val="22"/>
          <w:highlight w:val="yellow"/>
        </w:rPr>
      </w:pPr>
    </w:p>
    <w:p w:rsidR="006A624D" w:rsidRPr="00B67ED0" w:rsidRDefault="006A624D" w:rsidP="0064745D">
      <w:pPr>
        <w:jc w:val="both"/>
        <w:rPr>
          <w:rFonts w:ascii="Arial" w:hAnsi="Arial" w:cs="Arial"/>
          <w:sz w:val="22"/>
          <w:szCs w:val="22"/>
          <w:highlight w:val="yellow"/>
        </w:rPr>
      </w:pPr>
    </w:p>
    <w:p w:rsidR="00C912D7" w:rsidRPr="00B67ED0" w:rsidRDefault="00C912D7" w:rsidP="0064745D">
      <w:pPr>
        <w:jc w:val="both"/>
        <w:rPr>
          <w:rFonts w:ascii="Arial" w:hAnsi="Arial" w:cs="Arial"/>
          <w:sz w:val="22"/>
          <w:szCs w:val="22"/>
          <w:highlight w:val="yellow"/>
        </w:rPr>
      </w:pPr>
    </w:p>
    <w:p w:rsidR="00C912D7" w:rsidRDefault="00C912D7" w:rsidP="0064745D">
      <w:pPr>
        <w:jc w:val="both"/>
        <w:rPr>
          <w:rFonts w:ascii="Arial" w:hAnsi="Arial" w:cs="Arial"/>
          <w:sz w:val="22"/>
          <w:szCs w:val="22"/>
          <w:highlight w:val="yellow"/>
        </w:rPr>
      </w:pPr>
    </w:p>
    <w:p w:rsidR="00B67ED0" w:rsidRPr="00B67ED0" w:rsidRDefault="00B67ED0" w:rsidP="0064745D">
      <w:pPr>
        <w:jc w:val="both"/>
        <w:rPr>
          <w:rFonts w:ascii="Arial" w:hAnsi="Arial" w:cs="Arial"/>
          <w:sz w:val="22"/>
          <w:szCs w:val="22"/>
          <w:highlight w:val="yellow"/>
        </w:rPr>
      </w:pPr>
    </w:p>
    <w:p w:rsidR="00BF3665" w:rsidRPr="00B67ED0" w:rsidRDefault="009819AE" w:rsidP="0064745D">
      <w:pPr>
        <w:rPr>
          <w:rFonts w:ascii="Arial" w:hAnsi="Arial" w:cs="Arial"/>
          <w:sz w:val="22"/>
          <w:szCs w:val="22"/>
        </w:rPr>
      </w:pPr>
      <w:r w:rsidRPr="00B67ED0">
        <w:rPr>
          <w:rFonts w:ascii="Arial" w:hAnsi="Arial" w:cs="Arial"/>
          <w:sz w:val="22"/>
          <w:szCs w:val="22"/>
        </w:rPr>
        <w:t>____________________________________</w:t>
      </w:r>
    </w:p>
    <w:p w:rsidR="00BF3665" w:rsidRPr="00B67ED0" w:rsidRDefault="009819AE" w:rsidP="0064745D">
      <w:pPr>
        <w:tabs>
          <w:tab w:val="left" w:pos="8998"/>
          <w:tab w:val="left" w:pos="9932"/>
        </w:tabs>
        <w:spacing w:before="20"/>
        <w:rPr>
          <w:rFonts w:ascii="Arial" w:eastAsia="Arial" w:hAnsi="Arial" w:cs="Arial"/>
          <w:b/>
          <w:sz w:val="22"/>
          <w:szCs w:val="22"/>
        </w:rPr>
      </w:pPr>
      <w:r w:rsidRPr="00B67ED0">
        <w:rPr>
          <w:rFonts w:ascii="Arial" w:eastAsia="Arial" w:hAnsi="Arial" w:cs="Arial"/>
          <w:b/>
          <w:sz w:val="22"/>
          <w:szCs w:val="22"/>
        </w:rPr>
        <w:t>MAESTRA XITLÁLIC SÁNCHEZ SERVÍN</w:t>
      </w:r>
    </w:p>
    <w:p w:rsidR="00BF3665" w:rsidRPr="00B67ED0" w:rsidRDefault="009819AE" w:rsidP="0064745D">
      <w:pPr>
        <w:tabs>
          <w:tab w:val="left" w:pos="8998"/>
          <w:tab w:val="left" w:pos="9932"/>
        </w:tabs>
        <w:spacing w:before="20"/>
        <w:rPr>
          <w:rFonts w:ascii="Arial" w:eastAsia="Arial" w:hAnsi="Arial" w:cs="Arial"/>
          <w:b/>
          <w:sz w:val="22"/>
          <w:szCs w:val="22"/>
        </w:rPr>
      </w:pPr>
      <w:r w:rsidRPr="00B67ED0">
        <w:rPr>
          <w:rFonts w:ascii="Arial" w:eastAsia="Arial" w:hAnsi="Arial" w:cs="Arial"/>
          <w:b/>
          <w:sz w:val="22"/>
          <w:szCs w:val="22"/>
        </w:rPr>
        <w:t>VICEFISCAL JURIDICA Y PRESIDENTA DEL</w:t>
      </w:r>
    </w:p>
    <w:p w:rsidR="00431ACA" w:rsidRPr="00B67ED0" w:rsidRDefault="009819AE" w:rsidP="00431ACA">
      <w:pPr>
        <w:tabs>
          <w:tab w:val="left" w:pos="8998"/>
          <w:tab w:val="left" w:pos="9932"/>
        </w:tabs>
        <w:spacing w:before="20"/>
        <w:rPr>
          <w:rFonts w:ascii="Arial" w:eastAsia="Arial" w:hAnsi="Arial" w:cs="Arial"/>
          <w:b/>
          <w:sz w:val="22"/>
          <w:szCs w:val="22"/>
        </w:rPr>
      </w:pPr>
      <w:r w:rsidRPr="00B67ED0">
        <w:rPr>
          <w:rFonts w:ascii="Arial" w:eastAsia="Arial" w:hAnsi="Arial" w:cs="Arial"/>
          <w:b/>
          <w:sz w:val="22"/>
          <w:szCs w:val="22"/>
        </w:rPr>
        <w:t>COMITÉ DE TRANSPARENCIA</w:t>
      </w:r>
      <w:r w:rsidR="00431ACA" w:rsidRPr="00B67ED0">
        <w:rPr>
          <w:rFonts w:ascii="Arial" w:eastAsia="Arial" w:hAnsi="Arial" w:cs="Arial"/>
          <w:b/>
          <w:sz w:val="22"/>
          <w:szCs w:val="22"/>
        </w:rPr>
        <w:t>.</w:t>
      </w:r>
    </w:p>
    <w:p w:rsidR="00BF3665" w:rsidRPr="00B67ED0" w:rsidRDefault="00BF3665" w:rsidP="0064745D">
      <w:pPr>
        <w:tabs>
          <w:tab w:val="left" w:pos="8998"/>
          <w:tab w:val="left" w:pos="9932"/>
        </w:tabs>
        <w:spacing w:before="20"/>
        <w:rPr>
          <w:rFonts w:ascii="Arial" w:eastAsia="Arial" w:hAnsi="Arial" w:cs="Arial"/>
          <w:b/>
          <w:sz w:val="22"/>
          <w:szCs w:val="22"/>
        </w:rPr>
      </w:pPr>
    </w:p>
    <w:p w:rsidR="0044355B" w:rsidRDefault="0044355B" w:rsidP="0044355B">
      <w:pPr>
        <w:tabs>
          <w:tab w:val="left" w:pos="3500"/>
        </w:tabs>
        <w:spacing w:before="20"/>
        <w:rPr>
          <w:rFonts w:ascii="Arial" w:eastAsia="Arial" w:hAnsi="Arial" w:cs="Arial"/>
          <w:b/>
          <w:sz w:val="22"/>
          <w:szCs w:val="22"/>
        </w:rPr>
      </w:pPr>
    </w:p>
    <w:p w:rsidR="00B67ED0" w:rsidRPr="00B67ED0" w:rsidRDefault="00B67ED0" w:rsidP="0044355B">
      <w:pPr>
        <w:tabs>
          <w:tab w:val="left" w:pos="3500"/>
        </w:tabs>
        <w:spacing w:before="20"/>
        <w:rPr>
          <w:rFonts w:ascii="Arial" w:eastAsia="Arial" w:hAnsi="Arial" w:cs="Arial"/>
          <w:b/>
          <w:sz w:val="22"/>
          <w:szCs w:val="22"/>
        </w:rPr>
      </w:pPr>
    </w:p>
    <w:p w:rsidR="0057010B" w:rsidRPr="00B67ED0" w:rsidRDefault="0057010B" w:rsidP="008079E0">
      <w:pPr>
        <w:tabs>
          <w:tab w:val="left" w:pos="8998"/>
          <w:tab w:val="left" w:pos="9932"/>
        </w:tabs>
        <w:spacing w:before="20"/>
        <w:rPr>
          <w:rFonts w:ascii="Arial" w:eastAsia="Arial" w:hAnsi="Arial" w:cs="Arial"/>
          <w:b/>
          <w:sz w:val="22"/>
          <w:szCs w:val="22"/>
          <w:lang w:eastAsia="es-MX"/>
        </w:rPr>
      </w:pPr>
    </w:p>
    <w:p w:rsidR="008079E0" w:rsidRPr="00B67ED0" w:rsidRDefault="008079E0" w:rsidP="008079E0">
      <w:pPr>
        <w:jc w:val="both"/>
        <w:rPr>
          <w:rFonts w:ascii="Arial" w:hAnsi="Arial" w:cs="Arial"/>
          <w:sz w:val="22"/>
          <w:szCs w:val="22"/>
        </w:rPr>
      </w:pPr>
      <w:r w:rsidRPr="00B67ED0">
        <w:rPr>
          <w:rFonts w:ascii="Arial" w:hAnsi="Arial" w:cs="Arial"/>
          <w:sz w:val="22"/>
          <w:szCs w:val="22"/>
        </w:rPr>
        <w:t>____________________________________</w:t>
      </w:r>
    </w:p>
    <w:p w:rsidR="008079E0" w:rsidRPr="00B67ED0" w:rsidRDefault="008079E0" w:rsidP="008079E0">
      <w:pPr>
        <w:rPr>
          <w:rFonts w:ascii="Arial" w:hAnsi="Arial" w:cs="Arial"/>
          <w:b/>
          <w:sz w:val="22"/>
          <w:szCs w:val="22"/>
        </w:rPr>
      </w:pPr>
      <w:r w:rsidRPr="00B67ED0">
        <w:rPr>
          <w:rFonts w:ascii="Arial" w:hAnsi="Arial" w:cs="Arial"/>
          <w:b/>
          <w:sz w:val="22"/>
          <w:szCs w:val="22"/>
        </w:rPr>
        <w:t>MAESTRO CARLOS ALEJANDRO PONCE RODRÍGUEZ</w:t>
      </w:r>
    </w:p>
    <w:p w:rsidR="008079E0" w:rsidRPr="00B67ED0" w:rsidRDefault="008079E0" w:rsidP="008079E0">
      <w:pPr>
        <w:rPr>
          <w:rFonts w:ascii="Arial" w:hAnsi="Arial" w:cs="Arial"/>
          <w:b/>
          <w:sz w:val="22"/>
          <w:szCs w:val="22"/>
        </w:rPr>
      </w:pPr>
      <w:r w:rsidRPr="00B67ED0">
        <w:rPr>
          <w:rFonts w:ascii="Arial" w:hAnsi="Arial" w:cs="Arial"/>
          <w:b/>
          <w:sz w:val="22"/>
          <w:szCs w:val="22"/>
        </w:rPr>
        <w:t>VICEFISCAL E INTEGRANTE DEL COMITÉ DE TRANSPARENCIA.</w:t>
      </w:r>
    </w:p>
    <w:p w:rsidR="00480799" w:rsidRDefault="00480799" w:rsidP="0064745D">
      <w:pPr>
        <w:jc w:val="both"/>
        <w:rPr>
          <w:rFonts w:ascii="Arial" w:hAnsi="Arial" w:cs="Arial"/>
          <w:b/>
          <w:sz w:val="22"/>
          <w:szCs w:val="22"/>
        </w:rPr>
      </w:pPr>
    </w:p>
    <w:p w:rsidR="00B67ED0" w:rsidRPr="00B67ED0" w:rsidRDefault="00B67ED0" w:rsidP="0064745D">
      <w:pPr>
        <w:jc w:val="both"/>
        <w:rPr>
          <w:rFonts w:ascii="Arial" w:hAnsi="Arial" w:cs="Arial"/>
          <w:b/>
          <w:sz w:val="22"/>
          <w:szCs w:val="22"/>
        </w:rPr>
      </w:pPr>
    </w:p>
    <w:p w:rsidR="00D650B8" w:rsidRPr="00B67ED0" w:rsidRDefault="00D650B8" w:rsidP="0064745D">
      <w:pPr>
        <w:jc w:val="both"/>
        <w:rPr>
          <w:rFonts w:ascii="Arial" w:hAnsi="Arial" w:cs="Arial"/>
          <w:b/>
          <w:sz w:val="22"/>
          <w:szCs w:val="22"/>
        </w:rPr>
      </w:pPr>
    </w:p>
    <w:p w:rsidR="00D650B8" w:rsidRPr="00B67ED0" w:rsidRDefault="00D650B8" w:rsidP="0064745D">
      <w:pPr>
        <w:jc w:val="both"/>
        <w:rPr>
          <w:rFonts w:ascii="Arial" w:hAnsi="Arial" w:cs="Arial"/>
          <w:b/>
          <w:sz w:val="22"/>
          <w:szCs w:val="22"/>
        </w:rPr>
      </w:pPr>
    </w:p>
    <w:p w:rsidR="00BF3665" w:rsidRPr="00B67ED0" w:rsidRDefault="009819AE" w:rsidP="0064745D">
      <w:pPr>
        <w:jc w:val="both"/>
        <w:rPr>
          <w:rFonts w:ascii="Arial" w:hAnsi="Arial" w:cs="Arial"/>
          <w:sz w:val="22"/>
          <w:szCs w:val="22"/>
        </w:rPr>
      </w:pPr>
      <w:r w:rsidRPr="00B67ED0">
        <w:rPr>
          <w:rFonts w:ascii="Arial" w:hAnsi="Arial" w:cs="Arial"/>
          <w:sz w:val="22"/>
          <w:szCs w:val="22"/>
        </w:rPr>
        <w:t>_____________________________________</w:t>
      </w:r>
    </w:p>
    <w:p w:rsidR="00C06DC3" w:rsidRPr="00B67ED0" w:rsidRDefault="00C06DC3" w:rsidP="00C06DC3">
      <w:pPr>
        <w:rPr>
          <w:rFonts w:ascii="Arial" w:hAnsi="Arial" w:cs="Arial"/>
          <w:b/>
          <w:sz w:val="22"/>
          <w:szCs w:val="22"/>
        </w:rPr>
      </w:pPr>
      <w:r w:rsidRPr="00B67ED0">
        <w:rPr>
          <w:rFonts w:ascii="Arial" w:hAnsi="Arial" w:cs="Arial"/>
          <w:b/>
          <w:sz w:val="22"/>
          <w:szCs w:val="22"/>
        </w:rPr>
        <w:t xml:space="preserve">DOCTOR JESUS RAFAEL RODRÍGUEZ LÓPEZ </w:t>
      </w:r>
    </w:p>
    <w:p w:rsidR="00431ACA" w:rsidRPr="00B67ED0" w:rsidRDefault="009819AE" w:rsidP="0064745D">
      <w:pPr>
        <w:rPr>
          <w:rFonts w:ascii="Arial" w:hAnsi="Arial" w:cs="Arial"/>
          <w:b/>
          <w:sz w:val="22"/>
          <w:szCs w:val="22"/>
        </w:rPr>
      </w:pPr>
      <w:r w:rsidRPr="00B67ED0">
        <w:rPr>
          <w:rFonts w:ascii="Arial" w:hAnsi="Arial" w:cs="Arial"/>
          <w:b/>
          <w:sz w:val="22"/>
          <w:szCs w:val="22"/>
        </w:rPr>
        <w:t xml:space="preserve">TITULAR DEL ÓRGANO DE CONTROL INTERNO </w:t>
      </w:r>
    </w:p>
    <w:p w:rsidR="00BF3665" w:rsidRPr="00B67ED0" w:rsidRDefault="009819AE" w:rsidP="0064745D">
      <w:pPr>
        <w:rPr>
          <w:rFonts w:ascii="Arial" w:hAnsi="Arial" w:cs="Arial"/>
          <w:b/>
          <w:sz w:val="22"/>
          <w:szCs w:val="22"/>
        </w:rPr>
      </w:pPr>
      <w:r w:rsidRPr="00B67ED0">
        <w:rPr>
          <w:rFonts w:ascii="Arial" w:hAnsi="Arial" w:cs="Arial"/>
          <w:b/>
          <w:sz w:val="22"/>
          <w:szCs w:val="22"/>
        </w:rPr>
        <w:t>E INTEGRANTE DEL COMITÉ DE TRANSPARENCIA.</w:t>
      </w:r>
    </w:p>
    <w:sectPr w:rsidR="00BF3665" w:rsidRPr="00B67ED0" w:rsidSect="007920ED">
      <w:headerReference w:type="even" r:id="rId9"/>
      <w:headerReference w:type="default" r:id="rId10"/>
      <w:footerReference w:type="even" r:id="rId11"/>
      <w:footerReference w:type="default" r:id="rId12"/>
      <w:headerReference w:type="first" r:id="rId13"/>
      <w:footerReference w:type="first" r:id="rId14"/>
      <w:pgSz w:w="12240" w:h="15840"/>
      <w:pgMar w:top="1363"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4E8" w:rsidRDefault="008044E8">
      <w:r>
        <w:separator/>
      </w:r>
    </w:p>
  </w:endnote>
  <w:endnote w:type="continuationSeparator" w:id="0">
    <w:p w:rsidR="008044E8" w:rsidRDefault="0080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135" w:rsidRDefault="00FD21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135" w:rsidRDefault="00FD21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4E8" w:rsidRDefault="008044E8">
      <w:r>
        <w:separator/>
      </w:r>
    </w:p>
  </w:footnote>
  <w:footnote w:type="continuationSeparator" w:id="0">
    <w:p w:rsidR="008044E8" w:rsidRDefault="00804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135" w:rsidRDefault="00FD213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34407"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FD2135">
    <w:pPr>
      <w:pStyle w:val="Encabezado"/>
      <w:tabs>
        <w:tab w:val="clear" w:pos="4419"/>
        <w:tab w:val="clear" w:pos="8838"/>
        <w:tab w:val="left" w:pos="812"/>
        <w:tab w:val="left" w:pos="920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34408"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9819AE">
      <w:rPr>
        <w:noProof/>
        <w:lang w:eastAsia="es-MX"/>
      </w:rPr>
      <w:drawing>
        <wp:anchor distT="0" distB="0" distL="114300" distR="114300" simplePos="0" relativeHeight="251662336" behindDoc="1" locked="0" layoutInCell="1" allowOverlap="1">
          <wp:simplePos x="0" y="0"/>
          <wp:positionH relativeFrom="column">
            <wp:posOffset>-723265</wp:posOffset>
          </wp:positionH>
          <wp:positionV relativeFrom="paragraph">
            <wp:posOffset>-450215</wp:posOffset>
          </wp:positionV>
          <wp:extent cx="7772400" cy="10045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9819AE">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sidR="009819AE">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819AE">
      <w:rPr>
        <w:lang w:eastAsia="es-MX"/>
      </w:rPr>
      <w:t xml:space="preserve"> </w:t>
    </w:r>
    <w:r w:rsidR="009819AE">
      <w:tab/>
    </w:r>
    <w:r w:rsidR="009819AE">
      <w:tab/>
    </w: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tbl>
    <w:tblPr>
      <w:tblStyle w:val="Tablaconcuadrcula"/>
      <w:tblW w:w="0" w:type="auto"/>
      <w:tblLook w:val="04A0" w:firstRow="1" w:lastRow="0" w:firstColumn="1" w:lastColumn="0" w:noHBand="0" w:noVBand="1"/>
    </w:tblPr>
    <w:tblGrid>
      <w:gridCol w:w="9962"/>
    </w:tblGrid>
    <w:tr w:rsidR="00707F25" w:rsidTr="00707F25">
      <w:tc>
        <w:tcPr>
          <w:tcW w:w="9962" w:type="dxa"/>
          <w:shd w:val="clear" w:color="auto" w:fill="000000" w:themeFill="text1"/>
        </w:tcPr>
        <w:p w:rsidR="00707F25" w:rsidRPr="00707F25" w:rsidRDefault="006A74EB" w:rsidP="00707F25">
          <w:pPr>
            <w:spacing w:line="276" w:lineRule="auto"/>
            <w:jc w:val="both"/>
            <w:rPr>
              <w:lang w:val="es-ES"/>
            </w:rPr>
          </w:pPr>
          <w:r>
            <w:rPr>
              <w:rFonts w:ascii="Arial" w:hAnsi="Arial" w:cs="Arial"/>
              <w:color w:val="FFFFFF" w:themeColor="background1"/>
              <w:sz w:val="18"/>
              <w:szCs w:val="18"/>
              <w:lang w:val="es-ES"/>
            </w:rPr>
            <w:t>Tres</w:t>
          </w:r>
          <w:r w:rsidR="00673CEC">
            <w:rPr>
              <w:rFonts w:ascii="Arial" w:hAnsi="Arial" w:cs="Arial"/>
              <w:color w:val="FFFFFF" w:themeColor="background1"/>
              <w:sz w:val="18"/>
              <w:szCs w:val="18"/>
              <w:lang w:val="es-ES"/>
            </w:rPr>
            <w:t xml:space="preserve"> </w:t>
          </w:r>
          <w:r w:rsidR="00707F25">
            <w:rPr>
              <w:rFonts w:ascii="Arial" w:hAnsi="Arial" w:cs="Arial"/>
              <w:color w:val="FFFFFF" w:themeColor="background1"/>
              <w:sz w:val="18"/>
              <w:szCs w:val="18"/>
              <w:lang w:val="es-ES"/>
            </w:rPr>
            <w:t xml:space="preserve">de </w:t>
          </w:r>
          <w:r w:rsidR="00BA0CFA">
            <w:rPr>
              <w:rFonts w:ascii="Arial" w:hAnsi="Arial" w:cs="Arial"/>
              <w:color w:val="FFFFFF" w:themeColor="background1"/>
              <w:sz w:val="18"/>
              <w:szCs w:val="18"/>
              <w:lang w:val="es-ES"/>
            </w:rPr>
            <w:t>ju</w:t>
          </w:r>
          <w:r w:rsidR="00673CEC">
            <w:rPr>
              <w:rFonts w:ascii="Arial" w:hAnsi="Arial" w:cs="Arial"/>
              <w:color w:val="FFFFFF" w:themeColor="background1"/>
              <w:sz w:val="18"/>
              <w:szCs w:val="18"/>
              <w:lang w:val="es-ES"/>
            </w:rPr>
            <w:t>l</w:t>
          </w:r>
          <w:r w:rsidR="00BA0CFA">
            <w:rPr>
              <w:rFonts w:ascii="Arial" w:hAnsi="Arial" w:cs="Arial"/>
              <w:color w:val="FFFFFF" w:themeColor="background1"/>
              <w:sz w:val="18"/>
              <w:szCs w:val="18"/>
              <w:lang w:val="es-ES"/>
            </w:rPr>
            <w:t>io</w:t>
          </w:r>
          <w:r w:rsidR="000403AF">
            <w:rPr>
              <w:rFonts w:ascii="Arial" w:hAnsi="Arial" w:cs="Arial"/>
              <w:color w:val="FFFFFF" w:themeColor="background1"/>
              <w:sz w:val="18"/>
              <w:szCs w:val="18"/>
              <w:lang w:val="es-ES"/>
            </w:rPr>
            <w:t xml:space="preserve"> </w:t>
          </w:r>
          <w:r w:rsidR="00707F25">
            <w:rPr>
              <w:rFonts w:ascii="Arial" w:hAnsi="Arial" w:cs="Arial"/>
              <w:color w:val="FFFFFF" w:themeColor="background1"/>
              <w:sz w:val="18"/>
              <w:szCs w:val="18"/>
              <w:lang w:val="es-ES"/>
            </w:rPr>
            <w:t>202</w:t>
          </w:r>
          <w:r w:rsidR="00EB0EBC">
            <w:rPr>
              <w:rFonts w:ascii="Arial" w:hAnsi="Arial" w:cs="Arial"/>
              <w:color w:val="FFFFFF" w:themeColor="background1"/>
              <w:sz w:val="18"/>
              <w:szCs w:val="18"/>
              <w:lang w:val="es-ES"/>
            </w:rPr>
            <w:t>6</w:t>
          </w:r>
          <w:r w:rsidR="00707F25">
            <w:rPr>
              <w:rFonts w:ascii="Arial" w:hAnsi="Arial" w:cs="Arial"/>
              <w:color w:val="FFFFFF" w:themeColor="background1"/>
              <w:sz w:val="18"/>
              <w:szCs w:val="18"/>
              <w:lang w:val="es-ES"/>
            </w:rPr>
            <w:t xml:space="preserve">. </w:t>
          </w:r>
          <w:r w:rsidR="00BA0CFA">
            <w:rPr>
              <w:rFonts w:ascii="Arial" w:hAnsi="Arial" w:cs="Arial"/>
              <w:color w:val="FFFFFF" w:themeColor="background1"/>
              <w:sz w:val="18"/>
              <w:szCs w:val="18"/>
              <w:lang w:val="es-ES"/>
            </w:rPr>
            <w:t>S</w:t>
          </w:r>
          <w:r w:rsidR="00673CEC">
            <w:rPr>
              <w:rFonts w:ascii="Arial" w:hAnsi="Arial" w:cs="Arial"/>
              <w:color w:val="FFFFFF" w:themeColor="background1"/>
              <w:sz w:val="18"/>
              <w:szCs w:val="18"/>
              <w:lang w:val="es-ES"/>
            </w:rPr>
            <w:t>éptima</w:t>
          </w:r>
          <w:r w:rsidR="00707F25">
            <w:rPr>
              <w:rFonts w:ascii="Arial" w:hAnsi="Arial" w:cs="Arial"/>
              <w:color w:val="FFFFFF" w:themeColor="background1"/>
              <w:sz w:val="18"/>
              <w:szCs w:val="18"/>
            </w:rPr>
            <w:t xml:space="preserve"> </w:t>
          </w:r>
          <w:r w:rsidR="00707F25" w:rsidRPr="00D338A0">
            <w:rPr>
              <w:rFonts w:ascii="Arial" w:hAnsi="Arial" w:cs="Arial"/>
              <w:color w:val="FFFFFF" w:themeColor="background1"/>
              <w:sz w:val="18"/>
              <w:szCs w:val="18"/>
            </w:rPr>
            <w:t>sesión ordinaria 202</w:t>
          </w:r>
          <w:r w:rsidR="00EB0EBC">
            <w:rPr>
              <w:rFonts w:ascii="Arial" w:hAnsi="Arial" w:cs="Arial"/>
              <w:color w:val="FFFFFF" w:themeColor="background1"/>
              <w:sz w:val="18"/>
              <w:szCs w:val="18"/>
            </w:rPr>
            <w:t>6</w:t>
          </w:r>
          <w:r w:rsidR="00707F25" w:rsidRPr="00D338A0">
            <w:rPr>
              <w:rFonts w:ascii="Arial" w:hAnsi="Arial" w:cs="Arial"/>
              <w:color w:val="FFFFFF" w:themeColor="background1"/>
              <w:sz w:val="18"/>
              <w:szCs w:val="18"/>
            </w:rPr>
            <w:t xml:space="preserve"> del Comité de Transparencia. </w:t>
          </w:r>
          <w:r w:rsidR="00707F25" w:rsidRPr="00D338A0">
            <w:rPr>
              <w:rFonts w:ascii="Arial" w:hAnsi="Arial" w:cs="Arial"/>
              <w:color w:val="FFFFFF" w:themeColor="background1"/>
              <w:sz w:val="18"/>
              <w:szCs w:val="18"/>
              <w:lang w:val="es-ES"/>
            </w:rPr>
            <w:t xml:space="preserve">Confirmación del acuerdo de reserva </w:t>
          </w:r>
          <w:r w:rsidR="00707F25">
            <w:rPr>
              <w:rFonts w:ascii="Arial" w:hAnsi="Arial" w:cs="Arial"/>
              <w:b/>
              <w:color w:val="FFFFFF" w:themeColor="background1"/>
              <w:sz w:val="18"/>
              <w:szCs w:val="18"/>
              <w:lang w:val="es-ES"/>
            </w:rPr>
            <w:t>parcial</w:t>
          </w:r>
          <w:r w:rsidR="00707F25" w:rsidRPr="00BA05C2">
            <w:rPr>
              <w:rFonts w:ascii="Arial" w:hAnsi="Arial" w:cs="Arial"/>
              <w:b/>
              <w:color w:val="FFFFFF" w:themeColor="background1"/>
              <w:sz w:val="18"/>
              <w:szCs w:val="18"/>
              <w:lang w:val="es-ES"/>
            </w:rPr>
            <w:t xml:space="preserve"> </w:t>
          </w:r>
          <w:r w:rsidR="00707F25" w:rsidRPr="007134C5">
            <w:rPr>
              <w:rFonts w:ascii="Arial" w:hAnsi="Arial" w:cs="Arial"/>
              <w:b/>
              <w:color w:val="FFFFFF" w:themeColor="background1"/>
              <w:sz w:val="18"/>
              <w:szCs w:val="18"/>
              <w:lang w:val="es-ES"/>
            </w:rPr>
            <w:t>AR</w:t>
          </w:r>
          <w:r w:rsidR="00707F25" w:rsidRPr="00C912D7">
            <w:rPr>
              <w:rFonts w:ascii="Arial" w:hAnsi="Arial" w:cs="Arial"/>
              <w:b/>
              <w:color w:val="FFFFFF" w:themeColor="background1"/>
              <w:sz w:val="18"/>
              <w:szCs w:val="18"/>
              <w:lang w:val="es-ES"/>
            </w:rPr>
            <w:t>/</w:t>
          </w:r>
          <w:r w:rsidR="00673CEC">
            <w:rPr>
              <w:rFonts w:ascii="Arial" w:hAnsi="Arial" w:cs="Arial"/>
              <w:b/>
              <w:color w:val="FFFFFF" w:themeColor="background1"/>
              <w:sz w:val="18"/>
              <w:szCs w:val="18"/>
              <w:lang w:val="es-ES"/>
            </w:rPr>
            <w:t>40</w:t>
          </w:r>
          <w:r w:rsidR="00707F25" w:rsidRPr="00C912D7">
            <w:rPr>
              <w:rFonts w:ascii="Arial" w:hAnsi="Arial" w:cs="Arial"/>
              <w:b/>
              <w:color w:val="FFFFFF" w:themeColor="background1"/>
              <w:sz w:val="18"/>
              <w:szCs w:val="18"/>
              <w:lang w:val="es-ES"/>
            </w:rPr>
            <w:t>/202</w:t>
          </w:r>
          <w:r w:rsidR="00EB0EBC">
            <w:rPr>
              <w:rFonts w:ascii="Arial" w:hAnsi="Arial" w:cs="Arial"/>
              <w:b/>
              <w:color w:val="FFFFFF" w:themeColor="background1"/>
              <w:sz w:val="18"/>
              <w:szCs w:val="18"/>
              <w:lang w:val="es-ES"/>
            </w:rPr>
            <w:t>6</w:t>
          </w:r>
          <w:r w:rsidR="00707F25" w:rsidRPr="007134C5">
            <w:rPr>
              <w:rFonts w:ascii="Arial" w:hAnsi="Arial" w:cs="Arial"/>
              <w:color w:val="FFFFFF" w:themeColor="background1"/>
              <w:sz w:val="18"/>
              <w:szCs w:val="18"/>
              <w:lang w:val="es-ES"/>
            </w:rPr>
            <w:t xml:space="preserve"> que</w:t>
          </w:r>
          <w:r w:rsidR="00707F25" w:rsidRPr="00D338A0">
            <w:rPr>
              <w:rFonts w:ascii="Arial" w:hAnsi="Arial" w:cs="Arial"/>
              <w:color w:val="FFFFFF" w:themeColor="background1"/>
              <w:sz w:val="18"/>
              <w:szCs w:val="18"/>
              <w:lang w:val="es-ES"/>
            </w:rPr>
            <w:t xml:space="preserve"> emite el director </w:t>
          </w:r>
          <w:r w:rsidR="00707F25">
            <w:rPr>
              <w:rFonts w:ascii="Arial" w:hAnsi="Arial" w:cs="Arial"/>
              <w:color w:val="FFFFFF" w:themeColor="background1"/>
              <w:sz w:val="18"/>
              <w:szCs w:val="18"/>
              <w:lang w:val="es-ES"/>
            </w:rPr>
            <w:t>General de Administración</w:t>
          </w:r>
          <w:r w:rsidR="00707F25" w:rsidRPr="00D338A0">
            <w:rPr>
              <w:rFonts w:ascii="Arial" w:hAnsi="Arial" w:cs="Arial"/>
              <w:color w:val="FFFFFF" w:themeColor="background1"/>
              <w:sz w:val="18"/>
              <w:szCs w:val="18"/>
              <w:lang w:val="es-ES"/>
            </w:rPr>
            <w:t xml:space="preserve">. </w:t>
          </w:r>
        </w:p>
      </w:tc>
    </w:tr>
  </w:tbl>
  <w:p w:rsidR="00BF3665" w:rsidRDefault="00BF3665" w:rsidP="007920ED">
    <w:pPr>
      <w:spacing w:line="276" w:lineRule="auto"/>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135" w:rsidRDefault="00FD213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834406"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085A"/>
    <w:multiLevelType w:val="hybridMultilevel"/>
    <w:tmpl w:val="36B08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6"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8"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0"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11"/>
  </w:num>
  <w:num w:numId="4">
    <w:abstractNumId w:val="8"/>
  </w:num>
  <w:num w:numId="5">
    <w:abstractNumId w:val="10"/>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06072"/>
    <w:rsid w:val="0000608B"/>
    <w:rsid w:val="00010714"/>
    <w:rsid w:val="000111BB"/>
    <w:rsid w:val="00011757"/>
    <w:rsid w:val="00012344"/>
    <w:rsid w:val="00014837"/>
    <w:rsid w:val="000215E3"/>
    <w:rsid w:val="000316F8"/>
    <w:rsid w:val="000403AF"/>
    <w:rsid w:val="00043EA6"/>
    <w:rsid w:val="00044847"/>
    <w:rsid w:val="00045C57"/>
    <w:rsid w:val="0004691F"/>
    <w:rsid w:val="00047BEE"/>
    <w:rsid w:val="000502DA"/>
    <w:rsid w:val="000516AB"/>
    <w:rsid w:val="00053810"/>
    <w:rsid w:val="00060363"/>
    <w:rsid w:val="0006055C"/>
    <w:rsid w:val="00066032"/>
    <w:rsid w:val="0006766C"/>
    <w:rsid w:val="0006789D"/>
    <w:rsid w:val="00074CBB"/>
    <w:rsid w:val="00075321"/>
    <w:rsid w:val="0009152F"/>
    <w:rsid w:val="00091F6F"/>
    <w:rsid w:val="00092311"/>
    <w:rsid w:val="00097461"/>
    <w:rsid w:val="000A001A"/>
    <w:rsid w:val="000A2DF8"/>
    <w:rsid w:val="000B4E59"/>
    <w:rsid w:val="000B4E6F"/>
    <w:rsid w:val="000B5998"/>
    <w:rsid w:val="000C04FF"/>
    <w:rsid w:val="000C09C1"/>
    <w:rsid w:val="000C7192"/>
    <w:rsid w:val="000D2B3E"/>
    <w:rsid w:val="000D36B3"/>
    <w:rsid w:val="000D536E"/>
    <w:rsid w:val="000D61FB"/>
    <w:rsid w:val="000E151A"/>
    <w:rsid w:val="000E28C2"/>
    <w:rsid w:val="000E33F8"/>
    <w:rsid w:val="000E66E7"/>
    <w:rsid w:val="000E6D81"/>
    <w:rsid w:val="000F1388"/>
    <w:rsid w:val="000F25C5"/>
    <w:rsid w:val="000F34F2"/>
    <w:rsid w:val="000F7924"/>
    <w:rsid w:val="00104B37"/>
    <w:rsid w:val="0010725A"/>
    <w:rsid w:val="001112A7"/>
    <w:rsid w:val="001122B3"/>
    <w:rsid w:val="00117688"/>
    <w:rsid w:val="00122709"/>
    <w:rsid w:val="0012548F"/>
    <w:rsid w:val="00126041"/>
    <w:rsid w:val="00131153"/>
    <w:rsid w:val="0013153A"/>
    <w:rsid w:val="00133220"/>
    <w:rsid w:val="00133B13"/>
    <w:rsid w:val="00134A88"/>
    <w:rsid w:val="00135B75"/>
    <w:rsid w:val="0013784F"/>
    <w:rsid w:val="00137B6F"/>
    <w:rsid w:val="0014073B"/>
    <w:rsid w:val="0014081F"/>
    <w:rsid w:val="00140DD7"/>
    <w:rsid w:val="00140E5B"/>
    <w:rsid w:val="00142651"/>
    <w:rsid w:val="00143FA3"/>
    <w:rsid w:val="001451AC"/>
    <w:rsid w:val="00155DB1"/>
    <w:rsid w:val="001569ED"/>
    <w:rsid w:val="00157A2B"/>
    <w:rsid w:val="00160079"/>
    <w:rsid w:val="001610C7"/>
    <w:rsid w:val="0016273D"/>
    <w:rsid w:val="001645C1"/>
    <w:rsid w:val="00166BDA"/>
    <w:rsid w:val="00171740"/>
    <w:rsid w:val="00171FB5"/>
    <w:rsid w:val="0017368E"/>
    <w:rsid w:val="001743AB"/>
    <w:rsid w:val="00174F96"/>
    <w:rsid w:val="00175555"/>
    <w:rsid w:val="00175F0E"/>
    <w:rsid w:val="00176FDC"/>
    <w:rsid w:val="001771BC"/>
    <w:rsid w:val="001771D4"/>
    <w:rsid w:val="001816A1"/>
    <w:rsid w:val="001829E3"/>
    <w:rsid w:val="00182C9A"/>
    <w:rsid w:val="001848CD"/>
    <w:rsid w:val="00185709"/>
    <w:rsid w:val="00192119"/>
    <w:rsid w:val="00196E5A"/>
    <w:rsid w:val="00196E9A"/>
    <w:rsid w:val="001A0FF2"/>
    <w:rsid w:val="001A1BA9"/>
    <w:rsid w:val="001A32B1"/>
    <w:rsid w:val="001B0330"/>
    <w:rsid w:val="001B3E1B"/>
    <w:rsid w:val="001B45DE"/>
    <w:rsid w:val="001B6839"/>
    <w:rsid w:val="001B7394"/>
    <w:rsid w:val="001B742E"/>
    <w:rsid w:val="001C179B"/>
    <w:rsid w:val="001C1FF5"/>
    <w:rsid w:val="001C2EAB"/>
    <w:rsid w:val="001C3880"/>
    <w:rsid w:val="001C4364"/>
    <w:rsid w:val="001C5BA9"/>
    <w:rsid w:val="001C5BFD"/>
    <w:rsid w:val="001C73C0"/>
    <w:rsid w:val="001D6257"/>
    <w:rsid w:val="001D7A72"/>
    <w:rsid w:val="001E24B3"/>
    <w:rsid w:val="001E526F"/>
    <w:rsid w:val="001E6C44"/>
    <w:rsid w:val="001F22B7"/>
    <w:rsid w:val="001F2667"/>
    <w:rsid w:val="001F29D5"/>
    <w:rsid w:val="001F60B7"/>
    <w:rsid w:val="001F71C9"/>
    <w:rsid w:val="001F7332"/>
    <w:rsid w:val="00201B91"/>
    <w:rsid w:val="00204354"/>
    <w:rsid w:val="002054C1"/>
    <w:rsid w:val="002075EA"/>
    <w:rsid w:val="00207633"/>
    <w:rsid w:val="0021105B"/>
    <w:rsid w:val="00216D37"/>
    <w:rsid w:val="0022103D"/>
    <w:rsid w:val="002224C6"/>
    <w:rsid w:val="0022251C"/>
    <w:rsid w:val="00222649"/>
    <w:rsid w:val="00234321"/>
    <w:rsid w:val="002367AF"/>
    <w:rsid w:val="00236924"/>
    <w:rsid w:val="00241C03"/>
    <w:rsid w:val="00244CB1"/>
    <w:rsid w:val="00244E15"/>
    <w:rsid w:val="00244EE4"/>
    <w:rsid w:val="00247F90"/>
    <w:rsid w:val="002513CE"/>
    <w:rsid w:val="0025149A"/>
    <w:rsid w:val="00256AE8"/>
    <w:rsid w:val="00257429"/>
    <w:rsid w:val="00262F6F"/>
    <w:rsid w:val="002648E0"/>
    <w:rsid w:val="002652A7"/>
    <w:rsid w:val="00273340"/>
    <w:rsid w:val="002743F2"/>
    <w:rsid w:val="00275CAB"/>
    <w:rsid w:val="00276017"/>
    <w:rsid w:val="00281BD8"/>
    <w:rsid w:val="002825DF"/>
    <w:rsid w:val="00286015"/>
    <w:rsid w:val="00287913"/>
    <w:rsid w:val="00290A2E"/>
    <w:rsid w:val="00291A4A"/>
    <w:rsid w:val="002935FF"/>
    <w:rsid w:val="00297F32"/>
    <w:rsid w:val="002B5530"/>
    <w:rsid w:val="002B62D5"/>
    <w:rsid w:val="002B7462"/>
    <w:rsid w:val="002C182D"/>
    <w:rsid w:val="002C492F"/>
    <w:rsid w:val="002D0260"/>
    <w:rsid w:val="002E085B"/>
    <w:rsid w:val="002E1A1F"/>
    <w:rsid w:val="002E1D10"/>
    <w:rsid w:val="002E6666"/>
    <w:rsid w:val="002E7CE8"/>
    <w:rsid w:val="002F210D"/>
    <w:rsid w:val="002F5CAB"/>
    <w:rsid w:val="002F7281"/>
    <w:rsid w:val="003003C1"/>
    <w:rsid w:val="00303ECE"/>
    <w:rsid w:val="00311032"/>
    <w:rsid w:val="00311B65"/>
    <w:rsid w:val="00317500"/>
    <w:rsid w:val="0032003C"/>
    <w:rsid w:val="00322663"/>
    <w:rsid w:val="00322769"/>
    <w:rsid w:val="00326DD7"/>
    <w:rsid w:val="00330F5F"/>
    <w:rsid w:val="003311E5"/>
    <w:rsid w:val="0033544C"/>
    <w:rsid w:val="00335E4C"/>
    <w:rsid w:val="0033754B"/>
    <w:rsid w:val="00337E40"/>
    <w:rsid w:val="00340F4C"/>
    <w:rsid w:val="00342CCD"/>
    <w:rsid w:val="00345751"/>
    <w:rsid w:val="00350C59"/>
    <w:rsid w:val="003617AB"/>
    <w:rsid w:val="00364780"/>
    <w:rsid w:val="00374F51"/>
    <w:rsid w:val="00376B01"/>
    <w:rsid w:val="0037773A"/>
    <w:rsid w:val="0038167B"/>
    <w:rsid w:val="003834BC"/>
    <w:rsid w:val="00383F06"/>
    <w:rsid w:val="00385479"/>
    <w:rsid w:val="0039067D"/>
    <w:rsid w:val="003924E6"/>
    <w:rsid w:val="003930E6"/>
    <w:rsid w:val="003A0D63"/>
    <w:rsid w:val="003A2C50"/>
    <w:rsid w:val="003A7BD4"/>
    <w:rsid w:val="003B198E"/>
    <w:rsid w:val="003C1381"/>
    <w:rsid w:val="003C17BE"/>
    <w:rsid w:val="003C2D3B"/>
    <w:rsid w:val="003D24D7"/>
    <w:rsid w:val="003D3322"/>
    <w:rsid w:val="003D379C"/>
    <w:rsid w:val="003D6E37"/>
    <w:rsid w:val="003D721A"/>
    <w:rsid w:val="003E03FF"/>
    <w:rsid w:val="003E59C5"/>
    <w:rsid w:val="003E74F2"/>
    <w:rsid w:val="003F4311"/>
    <w:rsid w:val="003F5F79"/>
    <w:rsid w:val="003F62EE"/>
    <w:rsid w:val="004019BE"/>
    <w:rsid w:val="00402430"/>
    <w:rsid w:val="00404FA0"/>
    <w:rsid w:val="00405289"/>
    <w:rsid w:val="00405A61"/>
    <w:rsid w:val="00410772"/>
    <w:rsid w:val="0041685E"/>
    <w:rsid w:val="00420AA1"/>
    <w:rsid w:val="004231C1"/>
    <w:rsid w:val="00424F5C"/>
    <w:rsid w:val="00431ACA"/>
    <w:rsid w:val="0043309B"/>
    <w:rsid w:val="00433942"/>
    <w:rsid w:val="00433D8C"/>
    <w:rsid w:val="00434058"/>
    <w:rsid w:val="00437D50"/>
    <w:rsid w:val="00440E63"/>
    <w:rsid w:val="0044355B"/>
    <w:rsid w:val="004443EA"/>
    <w:rsid w:val="004477C0"/>
    <w:rsid w:val="00450A9E"/>
    <w:rsid w:val="0045636F"/>
    <w:rsid w:val="00460780"/>
    <w:rsid w:val="004647AD"/>
    <w:rsid w:val="00464DCC"/>
    <w:rsid w:val="004663EE"/>
    <w:rsid w:val="004679EF"/>
    <w:rsid w:val="00473BF0"/>
    <w:rsid w:val="00473FA8"/>
    <w:rsid w:val="00474063"/>
    <w:rsid w:val="004759F2"/>
    <w:rsid w:val="00476DC3"/>
    <w:rsid w:val="00476EF2"/>
    <w:rsid w:val="00480799"/>
    <w:rsid w:val="00481D63"/>
    <w:rsid w:val="00482360"/>
    <w:rsid w:val="004827F0"/>
    <w:rsid w:val="004832E2"/>
    <w:rsid w:val="004858AB"/>
    <w:rsid w:val="00485D65"/>
    <w:rsid w:val="00493C1E"/>
    <w:rsid w:val="00496189"/>
    <w:rsid w:val="00497E2D"/>
    <w:rsid w:val="004A184C"/>
    <w:rsid w:val="004A5EB5"/>
    <w:rsid w:val="004B1662"/>
    <w:rsid w:val="004B2C7C"/>
    <w:rsid w:val="004B475C"/>
    <w:rsid w:val="004B562F"/>
    <w:rsid w:val="004B58C7"/>
    <w:rsid w:val="004B6BFE"/>
    <w:rsid w:val="004C1B6F"/>
    <w:rsid w:val="004C5296"/>
    <w:rsid w:val="004D49ED"/>
    <w:rsid w:val="004D7C2D"/>
    <w:rsid w:val="004E2D74"/>
    <w:rsid w:val="004E4283"/>
    <w:rsid w:val="004E497E"/>
    <w:rsid w:val="004F1770"/>
    <w:rsid w:val="004F4889"/>
    <w:rsid w:val="004F640E"/>
    <w:rsid w:val="004F7019"/>
    <w:rsid w:val="00502579"/>
    <w:rsid w:val="005066D9"/>
    <w:rsid w:val="005078F4"/>
    <w:rsid w:val="005117B5"/>
    <w:rsid w:val="005137BF"/>
    <w:rsid w:val="005160BF"/>
    <w:rsid w:val="0052013D"/>
    <w:rsid w:val="00525599"/>
    <w:rsid w:val="00533E32"/>
    <w:rsid w:val="00536224"/>
    <w:rsid w:val="00540338"/>
    <w:rsid w:val="0054303C"/>
    <w:rsid w:val="005433FA"/>
    <w:rsid w:val="00544069"/>
    <w:rsid w:val="00545219"/>
    <w:rsid w:val="005454A4"/>
    <w:rsid w:val="005502C0"/>
    <w:rsid w:val="00551DF0"/>
    <w:rsid w:val="00554106"/>
    <w:rsid w:val="00554315"/>
    <w:rsid w:val="0055658F"/>
    <w:rsid w:val="005621F2"/>
    <w:rsid w:val="00562A91"/>
    <w:rsid w:val="00566BE4"/>
    <w:rsid w:val="0057010B"/>
    <w:rsid w:val="00570815"/>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319C"/>
    <w:rsid w:val="005C4C3F"/>
    <w:rsid w:val="005C750C"/>
    <w:rsid w:val="005D0085"/>
    <w:rsid w:val="005D099B"/>
    <w:rsid w:val="005D2768"/>
    <w:rsid w:val="005D2F74"/>
    <w:rsid w:val="005D3E7F"/>
    <w:rsid w:val="005E558A"/>
    <w:rsid w:val="005E58AA"/>
    <w:rsid w:val="005E66F3"/>
    <w:rsid w:val="005E69FC"/>
    <w:rsid w:val="005E7E7E"/>
    <w:rsid w:val="005F457C"/>
    <w:rsid w:val="005F550E"/>
    <w:rsid w:val="005F7CFE"/>
    <w:rsid w:val="006036CF"/>
    <w:rsid w:val="006046F9"/>
    <w:rsid w:val="006079C3"/>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1F47"/>
    <w:rsid w:val="00642ACE"/>
    <w:rsid w:val="00644BCB"/>
    <w:rsid w:val="00645A75"/>
    <w:rsid w:val="0064745D"/>
    <w:rsid w:val="006479DA"/>
    <w:rsid w:val="006515A3"/>
    <w:rsid w:val="006539A6"/>
    <w:rsid w:val="00653EBB"/>
    <w:rsid w:val="00656F96"/>
    <w:rsid w:val="00660EA9"/>
    <w:rsid w:val="00662AED"/>
    <w:rsid w:val="006639DB"/>
    <w:rsid w:val="00670055"/>
    <w:rsid w:val="00673CEC"/>
    <w:rsid w:val="00677AEE"/>
    <w:rsid w:val="0068323B"/>
    <w:rsid w:val="00687D08"/>
    <w:rsid w:val="006937A4"/>
    <w:rsid w:val="00694F13"/>
    <w:rsid w:val="006A44DB"/>
    <w:rsid w:val="006A570F"/>
    <w:rsid w:val="006A624D"/>
    <w:rsid w:val="006A74EB"/>
    <w:rsid w:val="006B0801"/>
    <w:rsid w:val="006B331C"/>
    <w:rsid w:val="006B4084"/>
    <w:rsid w:val="006B7482"/>
    <w:rsid w:val="006C0831"/>
    <w:rsid w:val="006C25A9"/>
    <w:rsid w:val="006C5FA7"/>
    <w:rsid w:val="006E21D7"/>
    <w:rsid w:val="006E6D1D"/>
    <w:rsid w:val="006F077F"/>
    <w:rsid w:val="006F086E"/>
    <w:rsid w:val="006F6522"/>
    <w:rsid w:val="006F7D0F"/>
    <w:rsid w:val="007007EE"/>
    <w:rsid w:val="0070291D"/>
    <w:rsid w:val="00702E00"/>
    <w:rsid w:val="0070596D"/>
    <w:rsid w:val="00707F25"/>
    <w:rsid w:val="00710C84"/>
    <w:rsid w:val="00711658"/>
    <w:rsid w:val="007134C5"/>
    <w:rsid w:val="007136AC"/>
    <w:rsid w:val="00714D40"/>
    <w:rsid w:val="00717045"/>
    <w:rsid w:val="00717CF8"/>
    <w:rsid w:val="007226C6"/>
    <w:rsid w:val="00723AF7"/>
    <w:rsid w:val="00723C7B"/>
    <w:rsid w:val="007248BE"/>
    <w:rsid w:val="007336C3"/>
    <w:rsid w:val="00740F43"/>
    <w:rsid w:val="0074476D"/>
    <w:rsid w:val="007460DC"/>
    <w:rsid w:val="0074664F"/>
    <w:rsid w:val="0074687D"/>
    <w:rsid w:val="00752DEA"/>
    <w:rsid w:val="0076137E"/>
    <w:rsid w:val="00761E70"/>
    <w:rsid w:val="00771908"/>
    <w:rsid w:val="00774D3D"/>
    <w:rsid w:val="00774F4B"/>
    <w:rsid w:val="007768CC"/>
    <w:rsid w:val="00781D2F"/>
    <w:rsid w:val="007863F5"/>
    <w:rsid w:val="00791B8A"/>
    <w:rsid w:val="007920ED"/>
    <w:rsid w:val="0079307C"/>
    <w:rsid w:val="0079342F"/>
    <w:rsid w:val="0079403F"/>
    <w:rsid w:val="0079645E"/>
    <w:rsid w:val="007A18C2"/>
    <w:rsid w:val="007A28F6"/>
    <w:rsid w:val="007A292F"/>
    <w:rsid w:val="007B27EF"/>
    <w:rsid w:val="007B43AD"/>
    <w:rsid w:val="007B5592"/>
    <w:rsid w:val="007C1D7B"/>
    <w:rsid w:val="007C4303"/>
    <w:rsid w:val="007C531F"/>
    <w:rsid w:val="007D0FA1"/>
    <w:rsid w:val="007D1376"/>
    <w:rsid w:val="007D271B"/>
    <w:rsid w:val="007D4996"/>
    <w:rsid w:val="007D6423"/>
    <w:rsid w:val="007D6D72"/>
    <w:rsid w:val="007D772B"/>
    <w:rsid w:val="007D7A0D"/>
    <w:rsid w:val="007E1E16"/>
    <w:rsid w:val="007E346A"/>
    <w:rsid w:val="007E35E7"/>
    <w:rsid w:val="007E4C1D"/>
    <w:rsid w:val="007E63DB"/>
    <w:rsid w:val="007E716B"/>
    <w:rsid w:val="007E74EA"/>
    <w:rsid w:val="007F0237"/>
    <w:rsid w:val="007F0778"/>
    <w:rsid w:val="007F24DE"/>
    <w:rsid w:val="007F2531"/>
    <w:rsid w:val="007F2DA8"/>
    <w:rsid w:val="007F4E72"/>
    <w:rsid w:val="007F56DE"/>
    <w:rsid w:val="008044E8"/>
    <w:rsid w:val="00805047"/>
    <w:rsid w:val="00805092"/>
    <w:rsid w:val="008079E0"/>
    <w:rsid w:val="00812BF7"/>
    <w:rsid w:val="00814012"/>
    <w:rsid w:val="008235C2"/>
    <w:rsid w:val="00823D57"/>
    <w:rsid w:val="0082794C"/>
    <w:rsid w:val="00831099"/>
    <w:rsid w:val="00832DD2"/>
    <w:rsid w:val="00842F00"/>
    <w:rsid w:val="00845198"/>
    <w:rsid w:val="008458CE"/>
    <w:rsid w:val="00846E43"/>
    <w:rsid w:val="00850661"/>
    <w:rsid w:val="00854CCF"/>
    <w:rsid w:val="008557A6"/>
    <w:rsid w:val="008565C9"/>
    <w:rsid w:val="0086255E"/>
    <w:rsid w:val="0086360B"/>
    <w:rsid w:val="008669B5"/>
    <w:rsid w:val="00871464"/>
    <w:rsid w:val="008760A4"/>
    <w:rsid w:val="00876A3D"/>
    <w:rsid w:val="008777CC"/>
    <w:rsid w:val="00885156"/>
    <w:rsid w:val="00886225"/>
    <w:rsid w:val="0089199F"/>
    <w:rsid w:val="00891BAB"/>
    <w:rsid w:val="008929DA"/>
    <w:rsid w:val="0089595B"/>
    <w:rsid w:val="008A6D52"/>
    <w:rsid w:val="008B2F16"/>
    <w:rsid w:val="008C1FCF"/>
    <w:rsid w:val="008C2B4C"/>
    <w:rsid w:val="008C5A4E"/>
    <w:rsid w:val="008D1E6A"/>
    <w:rsid w:val="008D3B76"/>
    <w:rsid w:val="008D4C6C"/>
    <w:rsid w:val="008D7FD6"/>
    <w:rsid w:val="008F4DEC"/>
    <w:rsid w:val="008F508A"/>
    <w:rsid w:val="008F60DF"/>
    <w:rsid w:val="009007AA"/>
    <w:rsid w:val="00904454"/>
    <w:rsid w:val="00905A2D"/>
    <w:rsid w:val="009062D3"/>
    <w:rsid w:val="009202F3"/>
    <w:rsid w:val="00920E6D"/>
    <w:rsid w:val="009231DC"/>
    <w:rsid w:val="00926017"/>
    <w:rsid w:val="00926C71"/>
    <w:rsid w:val="00927902"/>
    <w:rsid w:val="00930C23"/>
    <w:rsid w:val="009311C4"/>
    <w:rsid w:val="00931B62"/>
    <w:rsid w:val="00932D2B"/>
    <w:rsid w:val="00936591"/>
    <w:rsid w:val="00937045"/>
    <w:rsid w:val="00943A60"/>
    <w:rsid w:val="009445F1"/>
    <w:rsid w:val="00952023"/>
    <w:rsid w:val="009527D5"/>
    <w:rsid w:val="00953594"/>
    <w:rsid w:val="00954944"/>
    <w:rsid w:val="00956609"/>
    <w:rsid w:val="0095660D"/>
    <w:rsid w:val="00961F3B"/>
    <w:rsid w:val="00967709"/>
    <w:rsid w:val="00973D78"/>
    <w:rsid w:val="00981293"/>
    <w:rsid w:val="009819AE"/>
    <w:rsid w:val="00985470"/>
    <w:rsid w:val="00987CF2"/>
    <w:rsid w:val="00991CC1"/>
    <w:rsid w:val="00991EE3"/>
    <w:rsid w:val="0099252F"/>
    <w:rsid w:val="00992721"/>
    <w:rsid w:val="00995ED3"/>
    <w:rsid w:val="00996A0E"/>
    <w:rsid w:val="00996BA3"/>
    <w:rsid w:val="00997ADC"/>
    <w:rsid w:val="009A1E76"/>
    <w:rsid w:val="009A3010"/>
    <w:rsid w:val="009A4F60"/>
    <w:rsid w:val="009A51D7"/>
    <w:rsid w:val="009B13C9"/>
    <w:rsid w:val="009B2DF8"/>
    <w:rsid w:val="009B3FF4"/>
    <w:rsid w:val="009B461F"/>
    <w:rsid w:val="009C36F2"/>
    <w:rsid w:val="009C51A7"/>
    <w:rsid w:val="009C71D2"/>
    <w:rsid w:val="009D1416"/>
    <w:rsid w:val="009D3B37"/>
    <w:rsid w:val="009D3B91"/>
    <w:rsid w:val="009D498E"/>
    <w:rsid w:val="009D5B45"/>
    <w:rsid w:val="009D648C"/>
    <w:rsid w:val="009D7D1C"/>
    <w:rsid w:val="009E1324"/>
    <w:rsid w:val="009E2F59"/>
    <w:rsid w:val="009E35D7"/>
    <w:rsid w:val="009E3729"/>
    <w:rsid w:val="009E3C35"/>
    <w:rsid w:val="009E4CCF"/>
    <w:rsid w:val="009F136E"/>
    <w:rsid w:val="009F14B6"/>
    <w:rsid w:val="009F1F56"/>
    <w:rsid w:val="009F25F5"/>
    <w:rsid w:val="009F61A6"/>
    <w:rsid w:val="009F7723"/>
    <w:rsid w:val="00A00378"/>
    <w:rsid w:val="00A027E0"/>
    <w:rsid w:val="00A11177"/>
    <w:rsid w:val="00A11C91"/>
    <w:rsid w:val="00A1332F"/>
    <w:rsid w:val="00A142C3"/>
    <w:rsid w:val="00A14577"/>
    <w:rsid w:val="00A16087"/>
    <w:rsid w:val="00A16ED9"/>
    <w:rsid w:val="00A20C0F"/>
    <w:rsid w:val="00A21527"/>
    <w:rsid w:val="00A22535"/>
    <w:rsid w:val="00A23464"/>
    <w:rsid w:val="00A30513"/>
    <w:rsid w:val="00A3119E"/>
    <w:rsid w:val="00A3671F"/>
    <w:rsid w:val="00A42F99"/>
    <w:rsid w:val="00A430C0"/>
    <w:rsid w:val="00A44A53"/>
    <w:rsid w:val="00A45C43"/>
    <w:rsid w:val="00A5063A"/>
    <w:rsid w:val="00A51E25"/>
    <w:rsid w:val="00A53612"/>
    <w:rsid w:val="00A5653B"/>
    <w:rsid w:val="00A61FE0"/>
    <w:rsid w:val="00A63898"/>
    <w:rsid w:val="00A64C10"/>
    <w:rsid w:val="00A67F68"/>
    <w:rsid w:val="00A720FD"/>
    <w:rsid w:val="00A753D0"/>
    <w:rsid w:val="00A773A3"/>
    <w:rsid w:val="00A80CA3"/>
    <w:rsid w:val="00A85761"/>
    <w:rsid w:val="00A90A66"/>
    <w:rsid w:val="00A90E40"/>
    <w:rsid w:val="00A92BFF"/>
    <w:rsid w:val="00A94E88"/>
    <w:rsid w:val="00A97941"/>
    <w:rsid w:val="00AA120F"/>
    <w:rsid w:val="00AA5A00"/>
    <w:rsid w:val="00AB0017"/>
    <w:rsid w:val="00AB161E"/>
    <w:rsid w:val="00AB1A5A"/>
    <w:rsid w:val="00AC091B"/>
    <w:rsid w:val="00AC1176"/>
    <w:rsid w:val="00AC14B9"/>
    <w:rsid w:val="00AC29C8"/>
    <w:rsid w:val="00AC3865"/>
    <w:rsid w:val="00AC42EF"/>
    <w:rsid w:val="00AC75EC"/>
    <w:rsid w:val="00AD20B6"/>
    <w:rsid w:val="00AD79A6"/>
    <w:rsid w:val="00AE4C4A"/>
    <w:rsid w:val="00AE70C4"/>
    <w:rsid w:val="00AF5437"/>
    <w:rsid w:val="00AF62D8"/>
    <w:rsid w:val="00AF7A5D"/>
    <w:rsid w:val="00B00015"/>
    <w:rsid w:val="00B0559D"/>
    <w:rsid w:val="00B06822"/>
    <w:rsid w:val="00B11FCD"/>
    <w:rsid w:val="00B147E2"/>
    <w:rsid w:val="00B219F9"/>
    <w:rsid w:val="00B22B99"/>
    <w:rsid w:val="00B245B6"/>
    <w:rsid w:val="00B3003C"/>
    <w:rsid w:val="00B32A02"/>
    <w:rsid w:val="00B34B1F"/>
    <w:rsid w:val="00B43764"/>
    <w:rsid w:val="00B45B80"/>
    <w:rsid w:val="00B47C27"/>
    <w:rsid w:val="00B502A7"/>
    <w:rsid w:val="00B503B5"/>
    <w:rsid w:val="00B51013"/>
    <w:rsid w:val="00B5198B"/>
    <w:rsid w:val="00B52651"/>
    <w:rsid w:val="00B53122"/>
    <w:rsid w:val="00B5443B"/>
    <w:rsid w:val="00B54D6F"/>
    <w:rsid w:val="00B553A3"/>
    <w:rsid w:val="00B55F32"/>
    <w:rsid w:val="00B579E5"/>
    <w:rsid w:val="00B60DD6"/>
    <w:rsid w:val="00B6394A"/>
    <w:rsid w:val="00B66D2F"/>
    <w:rsid w:val="00B67ED0"/>
    <w:rsid w:val="00B70007"/>
    <w:rsid w:val="00B72D93"/>
    <w:rsid w:val="00B7307C"/>
    <w:rsid w:val="00B74065"/>
    <w:rsid w:val="00B80027"/>
    <w:rsid w:val="00B82063"/>
    <w:rsid w:val="00B835A7"/>
    <w:rsid w:val="00B8766D"/>
    <w:rsid w:val="00B87F89"/>
    <w:rsid w:val="00B90860"/>
    <w:rsid w:val="00B90A8A"/>
    <w:rsid w:val="00B932D0"/>
    <w:rsid w:val="00B9390A"/>
    <w:rsid w:val="00B94A3D"/>
    <w:rsid w:val="00BA05C2"/>
    <w:rsid w:val="00BA0CFA"/>
    <w:rsid w:val="00BA3E12"/>
    <w:rsid w:val="00BA41D6"/>
    <w:rsid w:val="00BA7D37"/>
    <w:rsid w:val="00BB225B"/>
    <w:rsid w:val="00BB263E"/>
    <w:rsid w:val="00BB6469"/>
    <w:rsid w:val="00BB6845"/>
    <w:rsid w:val="00BC0B10"/>
    <w:rsid w:val="00BC22A8"/>
    <w:rsid w:val="00BC37ED"/>
    <w:rsid w:val="00BD135C"/>
    <w:rsid w:val="00BD1CA5"/>
    <w:rsid w:val="00BD2550"/>
    <w:rsid w:val="00BD2855"/>
    <w:rsid w:val="00BD570D"/>
    <w:rsid w:val="00BE415B"/>
    <w:rsid w:val="00BE587C"/>
    <w:rsid w:val="00BE5C2C"/>
    <w:rsid w:val="00BE686F"/>
    <w:rsid w:val="00BE6BCF"/>
    <w:rsid w:val="00BF2889"/>
    <w:rsid w:val="00BF3665"/>
    <w:rsid w:val="00BF5146"/>
    <w:rsid w:val="00BF5FB4"/>
    <w:rsid w:val="00BF7C0E"/>
    <w:rsid w:val="00C01500"/>
    <w:rsid w:val="00C06DC3"/>
    <w:rsid w:val="00C1710F"/>
    <w:rsid w:val="00C17676"/>
    <w:rsid w:val="00C204E9"/>
    <w:rsid w:val="00C2217A"/>
    <w:rsid w:val="00C246B2"/>
    <w:rsid w:val="00C25E50"/>
    <w:rsid w:val="00C269D1"/>
    <w:rsid w:val="00C35708"/>
    <w:rsid w:val="00C40442"/>
    <w:rsid w:val="00C42AC3"/>
    <w:rsid w:val="00C44251"/>
    <w:rsid w:val="00C4433F"/>
    <w:rsid w:val="00C45988"/>
    <w:rsid w:val="00C5041B"/>
    <w:rsid w:val="00C54B5D"/>
    <w:rsid w:val="00C60803"/>
    <w:rsid w:val="00C61851"/>
    <w:rsid w:val="00C621B7"/>
    <w:rsid w:val="00C62917"/>
    <w:rsid w:val="00C63027"/>
    <w:rsid w:val="00C70971"/>
    <w:rsid w:val="00C71829"/>
    <w:rsid w:val="00C75574"/>
    <w:rsid w:val="00C760CF"/>
    <w:rsid w:val="00C76C0B"/>
    <w:rsid w:val="00C90D83"/>
    <w:rsid w:val="00C912D7"/>
    <w:rsid w:val="00C96F2F"/>
    <w:rsid w:val="00CA1236"/>
    <w:rsid w:val="00CA32D1"/>
    <w:rsid w:val="00CA6489"/>
    <w:rsid w:val="00CB2DB5"/>
    <w:rsid w:val="00CB380F"/>
    <w:rsid w:val="00CB78A0"/>
    <w:rsid w:val="00CB7ADB"/>
    <w:rsid w:val="00CC02D3"/>
    <w:rsid w:val="00CD08A9"/>
    <w:rsid w:val="00CD106D"/>
    <w:rsid w:val="00CD259B"/>
    <w:rsid w:val="00CD3222"/>
    <w:rsid w:val="00CD3676"/>
    <w:rsid w:val="00CD6B70"/>
    <w:rsid w:val="00CD77A1"/>
    <w:rsid w:val="00CD7BBA"/>
    <w:rsid w:val="00CE1625"/>
    <w:rsid w:val="00CF11DE"/>
    <w:rsid w:val="00CF5326"/>
    <w:rsid w:val="00CF5772"/>
    <w:rsid w:val="00D01046"/>
    <w:rsid w:val="00D024F4"/>
    <w:rsid w:val="00D0353D"/>
    <w:rsid w:val="00D06E6C"/>
    <w:rsid w:val="00D07876"/>
    <w:rsid w:val="00D123AA"/>
    <w:rsid w:val="00D14ED2"/>
    <w:rsid w:val="00D156E9"/>
    <w:rsid w:val="00D2520C"/>
    <w:rsid w:val="00D338A0"/>
    <w:rsid w:val="00D342D3"/>
    <w:rsid w:val="00D343CB"/>
    <w:rsid w:val="00D37E78"/>
    <w:rsid w:val="00D44519"/>
    <w:rsid w:val="00D44B8D"/>
    <w:rsid w:val="00D47683"/>
    <w:rsid w:val="00D511D2"/>
    <w:rsid w:val="00D516AB"/>
    <w:rsid w:val="00D52B99"/>
    <w:rsid w:val="00D52C0F"/>
    <w:rsid w:val="00D534BA"/>
    <w:rsid w:val="00D550D0"/>
    <w:rsid w:val="00D60FCE"/>
    <w:rsid w:val="00D650B8"/>
    <w:rsid w:val="00D71D9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B2030"/>
    <w:rsid w:val="00DB51DB"/>
    <w:rsid w:val="00DC1C7F"/>
    <w:rsid w:val="00DC2367"/>
    <w:rsid w:val="00DC37CD"/>
    <w:rsid w:val="00DC76DB"/>
    <w:rsid w:val="00DD0627"/>
    <w:rsid w:val="00DD16E5"/>
    <w:rsid w:val="00DD2A4D"/>
    <w:rsid w:val="00DD37DB"/>
    <w:rsid w:val="00DD6DC7"/>
    <w:rsid w:val="00DE0B86"/>
    <w:rsid w:val="00DE7DFD"/>
    <w:rsid w:val="00DF000E"/>
    <w:rsid w:val="00DF2157"/>
    <w:rsid w:val="00DF434C"/>
    <w:rsid w:val="00DF7445"/>
    <w:rsid w:val="00E01963"/>
    <w:rsid w:val="00E01F09"/>
    <w:rsid w:val="00E11EFC"/>
    <w:rsid w:val="00E1239C"/>
    <w:rsid w:val="00E1624C"/>
    <w:rsid w:val="00E16530"/>
    <w:rsid w:val="00E172C2"/>
    <w:rsid w:val="00E17D56"/>
    <w:rsid w:val="00E20F21"/>
    <w:rsid w:val="00E21D0D"/>
    <w:rsid w:val="00E24478"/>
    <w:rsid w:val="00E27D91"/>
    <w:rsid w:val="00E334C7"/>
    <w:rsid w:val="00E3576D"/>
    <w:rsid w:val="00E36D27"/>
    <w:rsid w:val="00E40A44"/>
    <w:rsid w:val="00E45D1D"/>
    <w:rsid w:val="00E50A83"/>
    <w:rsid w:val="00E57FCA"/>
    <w:rsid w:val="00E60011"/>
    <w:rsid w:val="00E6469D"/>
    <w:rsid w:val="00E716B5"/>
    <w:rsid w:val="00E7366C"/>
    <w:rsid w:val="00E74D9F"/>
    <w:rsid w:val="00E75443"/>
    <w:rsid w:val="00E76116"/>
    <w:rsid w:val="00E82FD0"/>
    <w:rsid w:val="00E852E0"/>
    <w:rsid w:val="00E864EA"/>
    <w:rsid w:val="00E8769E"/>
    <w:rsid w:val="00E928B5"/>
    <w:rsid w:val="00E92BE2"/>
    <w:rsid w:val="00E956AF"/>
    <w:rsid w:val="00E95EBE"/>
    <w:rsid w:val="00E974C6"/>
    <w:rsid w:val="00EA134F"/>
    <w:rsid w:val="00EA147D"/>
    <w:rsid w:val="00EA3920"/>
    <w:rsid w:val="00EA4BE5"/>
    <w:rsid w:val="00EA7728"/>
    <w:rsid w:val="00EB0EBC"/>
    <w:rsid w:val="00EB48A4"/>
    <w:rsid w:val="00EB5588"/>
    <w:rsid w:val="00EC0120"/>
    <w:rsid w:val="00EC1AE7"/>
    <w:rsid w:val="00EC29D1"/>
    <w:rsid w:val="00EC5BC8"/>
    <w:rsid w:val="00EC6DC8"/>
    <w:rsid w:val="00EC6F5F"/>
    <w:rsid w:val="00ED1602"/>
    <w:rsid w:val="00EE1B94"/>
    <w:rsid w:val="00EE2AB2"/>
    <w:rsid w:val="00EE4402"/>
    <w:rsid w:val="00EF0DD3"/>
    <w:rsid w:val="00EF1BD7"/>
    <w:rsid w:val="00EF28B4"/>
    <w:rsid w:val="00EF5385"/>
    <w:rsid w:val="00EF5541"/>
    <w:rsid w:val="00EF583B"/>
    <w:rsid w:val="00EF6001"/>
    <w:rsid w:val="00F0180B"/>
    <w:rsid w:val="00F02185"/>
    <w:rsid w:val="00F02A16"/>
    <w:rsid w:val="00F052CF"/>
    <w:rsid w:val="00F06897"/>
    <w:rsid w:val="00F0748B"/>
    <w:rsid w:val="00F104DC"/>
    <w:rsid w:val="00F113DD"/>
    <w:rsid w:val="00F114D5"/>
    <w:rsid w:val="00F1577E"/>
    <w:rsid w:val="00F2285F"/>
    <w:rsid w:val="00F251D7"/>
    <w:rsid w:val="00F25244"/>
    <w:rsid w:val="00F30B7B"/>
    <w:rsid w:val="00F31137"/>
    <w:rsid w:val="00F32008"/>
    <w:rsid w:val="00F36B0C"/>
    <w:rsid w:val="00F40511"/>
    <w:rsid w:val="00F42B2F"/>
    <w:rsid w:val="00F434DE"/>
    <w:rsid w:val="00F44815"/>
    <w:rsid w:val="00F45354"/>
    <w:rsid w:val="00F46007"/>
    <w:rsid w:val="00F4731A"/>
    <w:rsid w:val="00F47D67"/>
    <w:rsid w:val="00F53DFF"/>
    <w:rsid w:val="00F57D2A"/>
    <w:rsid w:val="00F6015F"/>
    <w:rsid w:val="00F60BAA"/>
    <w:rsid w:val="00F623FE"/>
    <w:rsid w:val="00F62C18"/>
    <w:rsid w:val="00F64080"/>
    <w:rsid w:val="00F66C46"/>
    <w:rsid w:val="00F678C6"/>
    <w:rsid w:val="00F71B9A"/>
    <w:rsid w:val="00F73C74"/>
    <w:rsid w:val="00F76C58"/>
    <w:rsid w:val="00F8233E"/>
    <w:rsid w:val="00F83DF1"/>
    <w:rsid w:val="00F85303"/>
    <w:rsid w:val="00F87C0B"/>
    <w:rsid w:val="00F9186B"/>
    <w:rsid w:val="00F9227F"/>
    <w:rsid w:val="00F9233E"/>
    <w:rsid w:val="00F94224"/>
    <w:rsid w:val="00F9513D"/>
    <w:rsid w:val="00F9700F"/>
    <w:rsid w:val="00FA1DB0"/>
    <w:rsid w:val="00FA4178"/>
    <w:rsid w:val="00FA5344"/>
    <w:rsid w:val="00FA5484"/>
    <w:rsid w:val="00FB1319"/>
    <w:rsid w:val="00FB300E"/>
    <w:rsid w:val="00FB5F3C"/>
    <w:rsid w:val="00FC02E2"/>
    <w:rsid w:val="00FC1A90"/>
    <w:rsid w:val="00FC2EB9"/>
    <w:rsid w:val="00FC4268"/>
    <w:rsid w:val="00FC5F11"/>
    <w:rsid w:val="00FD1CEE"/>
    <w:rsid w:val="00FD2135"/>
    <w:rsid w:val="00FD28BF"/>
    <w:rsid w:val="00FD3263"/>
    <w:rsid w:val="00FD7A01"/>
    <w:rsid w:val="00FE1464"/>
    <w:rsid w:val="00FE6BAB"/>
    <w:rsid w:val="00FF0343"/>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rPr>
      <w:sz w:val="20"/>
      <w:szCs w:val="20"/>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ind w:left="720"/>
      <w:contextualSpacing/>
    </w:p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line="360" w:lineRule="auto"/>
      <w:ind w:firstLine="709"/>
      <w:jc w:val="both"/>
    </w:pPr>
    <w:rPr>
      <w:rFonts w:ascii="Arial" w:eastAsia="Times New Roman" w:hAnsi="Arial" w:cs="Times New Roman"/>
      <w:sz w:val="30"/>
      <w:szCs w:val="20"/>
      <w:lang w:eastAsia="es-MX"/>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table" w:styleId="Tablaconcuadrcula">
    <w:name w:val="Table Grid"/>
    <w:basedOn w:val="Tablanormal"/>
    <w:uiPriority w:val="39"/>
    <w:rsid w:val="00A75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535042838">
      <w:bodyDiv w:val="1"/>
      <w:marLeft w:val="0"/>
      <w:marRight w:val="0"/>
      <w:marTop w:val="0"/>
      <w:marBottom w:val="0"/>
      <w:divBdr>
        <w:top w:val="none" w:sz="0" w:space="0" w:color="auto"/>
        <w:left w:val="none" w:sz="0" w:space="0" w:color="auto"/>
        <w:bottom w:val="none" w:sz="0" w:space="0" w:color="auto"/>
        <w:right w:val="none" w:sz="0" w:space="0" w:color="auto"/>
      </w:divBdr>
    </w:div>
    <w:div w:id="686518852">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893389498">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484808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CFB26E-4433-4B1C-9EEC-B18C6F057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8</Pages>
  <Words>3089</Words>
  <Characters>16994</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68</cp:revision>
  <cp:lastPrinted>2026-05-29T15:37:00Z</cp:lastPrinted>
  <dcterms:created xsi:type="dcterms:W3CDTF">2024-11-05T19:59:00Z</dcterms:created>
  <dcterms:modified xsi:type="dcterms:W3CDTF">2026-07-22T17:46:00Z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