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FC7A6" w14:textId="77777777" w:rsidR="005D0711" w:rsidRDefault="005D0711" w:rsidP="005D0711">
      <w:pPr>
        <w:pStyle w:val="Descripcin"/>
        <w:jc w:val="center"/>
        <w:rPr>
          <w:rFonts w:ascii="Literata 18pt" w:hAnsi="Literata 18pt" w:cs="Segoe UI"/>
          <w:b/>
          <w:sz w:val="40"/>
          <w:szCs w:val="40"/>
          <w:lang w:val="es-MX"/>
        </w:rPr>
      </w:pPr>
    </w:p>
    <w:p w14:paraId="07FE7735" w14:textId="1C712EDE" w:rsidR="001E0876" w:rsidRPr="001A5371" w:rsidRDefault="001E0876" w:rsidP="005D0711">
      <w:pPr>
        <w:pStyle w:val="Descripcin"/>
        <w:jc w:val="center"/>
        <w:rPr>
          <w:rFonts w:ascii="Literata 18pt" w:hAnsi="Literata 18pt" w:cs="Segoe UI"/>
          <w:b/>
          <w:i w:val="0"/>
          <w:sz w:val="40"/>
          <w:szCs w:val="40"/>
          <w:lang w:val="es-MX"/>
        </w:rPr>
      </w:pPr>
      <w:r w:rsidRPr="001A5371">
        <w:rPr>
          <w:rFonts w:ascii="Literata 18pt" w:hAnsi="Literata 18pt" w:cs="Segoe UI"/>
          <w:b/>
          <w:sz w:val="40"/>
          <w:szCs w:val="40"/>
          <w:lang w:val="es-MX"/>
        </w:rPr>
        <w:t>NO SE GENERÓ INFORMACIÓN</w:t>
      </w:r>
    </w:p>
    <w:p w14:paraId="2067BC55" w14:textId="65F92105" w:rsidR="001A5371" w:rsidRPr="005D0711" w:rsidRDefault="001A5371" w:rsidP="007F7F78">
      <w:pPr>
        <w:jc w:val="both"/>
        <w:rPr>
          <w:rFonts w:ascii="Literata 18pt" w:eastAsia="Times New Roman" w:hAnsi="Literata 18pt" w:cs="Segoe UI"/>
          <w:bCs/>
          <w:sz w:val="52"/>
          <w:szCs w:val="52"/>
          <w:lang w:eastAsia="es-ES"/>
        </w:rPr>
      </w:pPr>
      <w:r w:rsidRPr="005D0711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En el presente mes, y en lo referente en la columna Denominación de las condiciones generales de trabajo, contrato, convenio o document</w:t>
      </w:r>
      <w:r w:rsidR="00656E16" w:rsidRPr="005D0711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o</w:t>
      </w:r>
      <w:r w:rsidRPr="005D0711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 xml:space="preserve">, se informa que no se encuentra previstas dentro de las atribuciones conferidas a la Contraloría General del Estado, de conformidad al artículo 44, de la Ley Orgánica de la Administración Pública del Estado de San Luis Potosí, y a lo estipulado en el Reglamento Interior de la </w:t>
      </w:r>
      <w:r w:rsidR="00656E16" w:rsidRPr="005D0711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dependencia en comento</w:t>
      </w:r>
      <w:r w:rsidRPr="005D0711">
        <w:rPr>
          <w:rFonts w:ascii="Literata 18pt" w:eastAsia="Times New Roman" w:hAnsi="Literata 18pt" w:cs="Segoe UI"/>
          <w:bCs/>
          <w:sz w:val="52"/>
          <w:szCs w:val="52"/>
          <w:lang w:eastAsia="es-ES"/>
        </w:rPr>
        <w:t>.</w:t>
      </w:r>
      <w:r w:rsidRPr="005D0711">
        <w:rPr>
          <w:rFonts w:ascii="Literata 18pt" w:eastAsia="Times New Roman" w:hAnsi="Literata 18pt" w:cs="Times New Roman"/>
          <w:bCs/>
          <w:iCs/>
          <w:sz w:val="52"/>
          <w:szCs w:val="52"/>
          <w:lang w:eastAsia="es-ES"/>
        </w:rPr>
        <w:tab/>
      </w:r>
      <w:r w:rsidRPr="005D0711">
        <w:rPr>
          <w:rFonts w:ascii="Literata 18pt" w:eastAsia="Times New Roman" w:hAnsi="Literata 18pt" w:cs="Times New Roman"/>
          <w:bCs/>
          <w:iCs/>
          <w:sz w:val="52"/>
          <w:szCs w:val="52"/>
          <w:lang w:eastAsia="es-ES"/>
        </w:rPr>
        <w:br/>
      </w:r>
      <w:bookmarkStart w:id="0" w:name="_GoBack"/>
      <w:bookmarkEnd w:id="0"/>
    </w:p>
    <w:sectPr w:rsidR="001A5371" w:rsidRPr="005D07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225F19" w14:textId="77777777" w:rsidR="00470B6E" w:rsidRDefault="00470B6E">
      <w:r>
        <w:separator/>
      </w:r>
    </w:p>
  </w:endnote>
  <w:endnote w:type="continuationSeparator" w:id="0">
    <w:p w14:paraId="1133ED07" w14:textId="77777777" w:rsidR="00470B6E" w:rsidRDefault="00470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terata 18pt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7518E" w14:textId="77777777" w:rsidR="00C21C6B" w:rsidRDefault="00C21C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00E578" w14:textId="1DEE8D0A" w:rsidR="00B52409" w:rsidRDefault="00B5240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8DA41" w14:textId="77777777" w:rsidR="00C21C6B" w:rsidRDefault="00C21C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31798" w14:textId="77777777" w:rsidR="00470B6E" w:rsidRDefault="00470B6E">
      <w:r>
        <w:separator/>
      </w:r>
    </w:p>
  </w:footnote>
  <w:footnote w:type="continuationSeparator" w:id="0">
    <w:p w14:paraId="5096336C" w14:textId="77777777" w:rsidR="00470B6E" w:rsidRDefault="00470B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B92699" w14:textId="77777777" w:rsidR="00C21C6B" w:rsidRDefault="00C21C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DB2C6" w14:textId="728FA31F" w:rsidR="00B52409" w:rsidRDefault="00AC2920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allowOverlap="1" wp14:anchorId="0B71D978" wp14:editId="5E5F171F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772400" cy="10052304"/>
          <wp:effectExtent l="0" t="0" r="0" b="6350"/>
          <wp:wrapNone/>
          <wp:docPr id="10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2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109E2C" w14:textId="77777777" w:rsidR="00C21C6B" w:rsidRDefault="00C21C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09"/>
    <w:rsid w:val="000402A7"/>
    <w:rsid w:val="001246BA"/>
    <w:rsid w:val="00140A64"/>
    <w:rsid w:val="001A5371"/>
    <w:rsid w:val="001B08F7"/>
    <w:rsid w:val="001E0876"/>
    <w:rsid w:val="0033655F"/>
    <w:rsid w:val="003D1A96"/>
    <w:rsid w:val="00452F32"/>
    <w:rsid w:val="00470B6E"/>
    <w:rsid w:val="004A41DB"/>
    <w:rsid w:val="00595FAA"/>
    <w:rsid w:val="005D0711"/>
    <w:rsid w:val="00656E16"/>
    <w:rsid w:val="007E22B3"/>
    <w:rsid w:val="007F7F78"/>
    <w:rsid w:val="009A06C3"/>
    <w:rsid w:val="00AC2920"/>
    <w:rsid w:val="00B52409"/>
    <w:rsid w:val="00C21C6B"/>
    <w:rsid w:val="00CA1343"/>
    <w:rsid w:val="00EC40EC"/>
    <w:rsid w:val="00EF7A21"/>
    <w:rsid w:val="00F8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721C46"/>
  <w15:docId w15:val="{07C51EC5-69B5-4340-A512-0620F04C0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C73285E-A1CB-4E8D-BC26-7C922DC12A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395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PETRA JAYNE PJMA. MOJICA DEL ANGEL</cp:lastModifiedBy>
  <cp:revision>2</cp:revision>
  <dcterms:created xsi:type="dcterms:W3CDTF">2026-02-06T17:35:00Z</dcterms:created>
  <dcterms:modified xsi:type="dcterms:W3CDTF">2026-02-06T17:35:00Z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