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75C" w:rsidRPr="006E3E86" w:rsidRDefault="00DF2111" w:rsidP="00241BD2">
      <w:pPr>
        <w:spacing w:after="0" w:line="240" w:lineRule="auto"/>
        <w:ind w:left="3969"/>
        <w:jc w:val="both"/>
        <w:rPr>
          <w:rFonts w:ascii="Arial Narrow" w:hAnsi="Arial Narrow"/>
          <w:b/>
          <w:sz w:val="24"/>
          <w:szCs w:val="24"/>
        </w:rPr>
      </w:pPr>
      <w:r>
        <w:rPr>
          <w:rFonts w:ascii="Arial Narrow" w:hAnsi="Arial Narrow"/>
          <w:b/>
          <w:sz w:val="24"/>
          <w:szCs w:val="24"/>
        </w:rPr>
        <w:t xml:space="preserve"> </w:t>
      </w:r>
      <w:r w:rsidR="008A1C5F">
        <w:rPr>
          <w:rFonts w:ascii="Arial Narrow" w:hAnsi="Arial Narrow"/>
          <w:b/>
          <w:sz w:val="24"/>
          <w:szCs w:val="24"/>
        </w:rPr>
        <w:t xml:space="preserve"> </w:t>
      </w:r>
      <w:r w:rsidR="001950B0">
        <w:rPr>
          <w:rFonts w:ascii="Arial Narrow" w:hAnsi="Arial Narrow"/>
          <w:b/>
          <w:sz w:val="24"/>
          <w:szCs w:val="24"/>
        </w:rPr>
        <w:t>PRIMERA</w:t>
      </w:r>
      <w:r w:rsidR="00873808">
        <w:rPr>
          <w:rFonts w:ascii="Arial Narrow" w:hAnsi="Arial Narrow"/>
          <w:b/>
          <w:sz w:val="24"/>
          <w:szCs w:val="24"/>
        </w:rPr>
        <w:t xml:space="preserve"> SALA UNITARIA DEL </w:t>
      </w:r>
      <w:r w:rsidR="0033175C" w:rsidRPr="006E3E86">
        <w:rPr>
          <w:rFonts w:ascii="Arial Narrow" w:hAnsi="Arial Narrow"/>
          <w:b/>
          <w:sz w:val="24"/>
          <w:szCs w:val="24"/>
        </w:rPr>
        <w:t xml:space="preserve">TRIBUNAL </w:t>
      </w:r>
      <w:r w:rsidR="004E6625">
        <w:rPr>
          <w:rFonts w:ascii="Arial Narrow" w:hAnsi="Arial Narrow"/>
          <w:b/>
          <w:sz w:val="24"/>
          <w:szCs w:val="24"/>
        </w:rPr>
        <w:t>ESTATAL DE JUSTICIA ADMINISTR</w:t>
      </w:r>
      <w:r w:rsidR="00B376D9">
        <w:rPr>
          <w:rFonts w:ascii="Arial Narrow" w:hAnsi="Arial Narrow"/>
          <w:b/>
          <w:sz w:val="24"/>
          <w:szCs w:val="24"/>
        </w:rPr>
        <w:t>AT</w:t>
      </w:r>
      <w:r w:rsidR="00873808">
        <w:rPr>
          <w:rFonts w:ascii="Arial Narrow" w:hAnsi="Arial Narrow"/>
          <w:b/>
          <w:sz w:val="24"/>
          <w:szCs w:val="24"/>
        </w:rPr>
        <w:t>IVA</w:t>
      </w:r>
    </w:p>
    <w:p w:rsidR="0033175C" w:rsidRPr="006E3E86" w:rsidRDefault="0033175C" w:rsidP="00241BD2">
      <w:pPr>
        <w:spacing w:after="0" w:line="240" w:lineRule="auto"/>
        <w:ind w:left="3969"/>
        <w:jc w:val="center"/>
        <w:rPr>
          <w:rFonts w:ascii="Arial Narrow" w:hAnsi="Arial Narrow"/>
          <w:b/>
          <w:sz w:val="24"/>
          <w:szCs w:val="24"/>
        </w:rPr>
      </w:pPr>
    </w:p>
    <w:p w:rsidR="0033175C" w:rsidRPr="006E3E86" w:rsidRDefault="00165C77" w:rsidP="00241BD2">
      <w:pPr>
        <w:spacing w:after="0" w:line="240" w:lineRule="auto"/>
        <w:ind w:left="3969"/>
        <w:jc w:val="both"/>
        <w:rPr>
          <w:rFonts w:ascii="Arial Narrow" w:hAnsi="Arial Narrow"/>
          <w:b/>
          <w:sz w:val="24"/>
          <w:szCs w:val="24"/>
        </w:rPr>
      </w:pPr>
      <w:r>
        <w:rPr>
          <w:rFonts w:ascii="Arial Narrow" w:hAnsi="Arial Narrow"/>
          <w:b/>
          <w:sz w:val="24"/>
          <w:szCs w:val="24"/>
        </w:rPr>
        <w:t xml:space="preserve">EXPEDIENTE: </w:t>
      </w:r>
      <w:r w:rsidR="00DC716F">
        <w:rPr>
          <w:rFonts w:ascii="Arial Narrow" w:hAnsi="Arial Narrow"/>
          <w:b/>
          <w:sz w:val="24"/>
          <w:szCs w:val="24"/>
        </w:rPr>
        <w:t>544/2022</w:t>
      </w:r>
      <w:r w:rsidR="005F04FD">
        <w:rPr>
          <w:rFonts w:ascii="Arial Narrow" w:hAnsi="Arial Narrow"/>
          <w:b/>
          <w:sz w:val="24"/>
          <w:szCs w:val="24"/>
        </w:rPr>
        <w:t>/1</w:t>
      </w:r>
    </w:p>
    <w:p w:rsidR="0033175C" w:rsidRPr="006E3E86" w:rsidRDefault="0033175C" w:rsidP="00241BD2">
      <w:pPr>
        <w:spacing w:after="0" w:line="240" w:lineRule="auto"/>
        <w:ind w:left="3969"/>
        <w:jc w:val="both"/>
        <w:rPr>
          <w:rFonts w:ascii="Arial Narrow" w:hAnsi="Arial Narrow"/>
          <w:b/>
          <w:sz w:val="24"/>
          <w:szCs w:val="24"/>
        </w:rPr>
      </w:pPr>
    </w:p>
    <w:p w:rsidR="0033175C" w:rsidRPr="006E3E86" w:rsidRDefault="0033175C" w:rsidP="00241BD2">
      <w:pPr>
        <w:spacing w:after="0" w:line="240" w:lineRule="auto"/>
        <w:ind w:left="3969"/>
        <w:jc w:val="both"/>
        <w:rPr>
          <w:rFonts w:ascii="Arial Narrow" w:hAnsi="Arial Narrow"/>
          <w:b/>
          <w:sz w:val="24"/>
          <w:szCs w:val="24"/>
        </w:rPr>
      </w:pPr>
      <w:r w:rsidRPr="006E3E86">
        <w:rPr>
          <w:rFonts w:ascii="Arial Narrow" w:hAnsi="Arial Narrow"/>
          <w:b/>
          <w:sz w:val="24"/>
          <w:szCs w:val="24"/>
        </w:rPr>
        <w:t xml:space="preserve">PARTE ACTORA: </w:t>
      </w:r>
    </w:p>
    <w:p w:rsidR="00DC716F" w:rsidRPr="00243D89" w:rsidRDefault="00243D89" w:rsidP="00241BD2">
      <w:pPr>
        <w:spacing w:after="0" w:line="240" w:lineRule="auto"/>
        <w:ind w:left="3969"/>
        <w:jc w:val="both"/>
        <w:rPr>
          <w:rFonts w:ascii="Arial Narrow" w:hAnsi="Arial Narrow"/>
          <w:color w:val="FF0000"/>
          <w:sz w:val="24"/>
          <w:szCs w:val="24"/>
        </w:rPr>
      </w:pPr>
      <w:r>
        <w:rPr>
          <w:rFonts w:ascii="Arial Narrow" w:hAnsi="Arial Narrow"/>
          <w:color w:val="FF0000"/>
          <w:sz w:val="24"/>
          <w:szCs w:val="24"/>
        </w:rPr>
        <w:t>**********</w:t>
      </w:r>
      <w:r w:rsidR="00DC716F">
        <w:rPr>
          <w:rFonts w:ascii="Arial Narrow" w:hAnsi="Arial Narrow"/>
          <w:color w:val="FF0000"/>
          <w:sz w:val="24"/>
          <w:szCs w:val="24"/>
        </w:rPr>
        <w:t>.</w:t>
      </w:r>
    </w:p>
    <w:p w:rsidR="008767A9" w:rsidRDefault="008767A9" w:rsidP="00241BD2">
      <w:pPr>
        <w:spacing w:after="0" w:line="240" w:lineRule="auto"/>
        <w:ind w:left="3969"/>
        <w:jc w:val="both"/>
        <w:rPr>
          <w:rFonts w:ascii="Arial Narrow" w:hAnsi="Arial Narrow"/>
          <w:color w:val="FF0000"/>
          <w:sz w:val="24"/>
          <w:szCs w:val="24"/>
        </w:rPr>
      </w:pPr>
    </w:p>
    <w:p w:rsidR="008767A9" w:rsidRPr="00602E0A" w:rsidRDefault="008767A9" w:rsidP="00241BD2">
      <w:pPr>
        <w:spacing w:after="0" w:line="240" w:lineRule="auto"/>
        <w:ind w:left="3969"/>
        <w:jc w:val="both"/>
        <w:rPr>
          <w:rFonts w:ascii="Arial Narrow" w:hAnsi="Arial Narrow"/>
          <w:b/>
          <w:sz w:val="24"/>
          <w:szCs w:val="24"/>
        </w:rPr>
      </w:pPr>
      <w:r w:rsidRPr="00602E0A">
        <w:rPr>
          <w:rFonts w:ascii="Arial Narrow" w:hAnsi="Arial Narrow"/>
          <w:b/>
          <w:sz w:val="24"/>
          <w:szCs w:val="24"/>
        </w:rPr>
        <w:t>AUTORIDAD DEMANDADA:</w:t>
      </w:r>
    </w:p>
    <w:p w:rsidR="00214485" w:rsidRDefault="00214485" w:rsidP="00241BD2">
      <w:pPr>
        <w:spacing w:after="0" w:line="240" w:lineRule="auto"/>
        <w:ind w:left="3969"/>
        <w:jc w:val="both"/>
        <w:rPr>
          <w:rFonts w:ascii="Arial Narrow" w:hAnsi="Arial Narrow"/>
          <w:sz w:val="24"/>
          <w:szCs w:val="24"/>
        </w:rPr>
      </w:pPr>
      <w:r>
        <w:rPr>
          <w:rFonts w:ascii="Arial Narrow" w:hAnsi="Arial Narrow"/>
          <w:sz w:val="24"/>
          <w:szCs w:val="24"/>
        </w:rPr>
        <w:t>DIREC</w:t>
      </w:r>
      <w:r w:rsidR="00DC716F">
        <w:rPr>
          <w:rFonts w:ascii="Arial Narrow" w:hAnsi="Arial Narrow"/>
          <w:sz w:val="24"/>
          <w:szCs w:val="24"/>
        </w:rPr>
        <w:t xml:space="preserve">CIÓN </w:t>
      </w:r>
      <w:r>
        <w:rPr>
          <w:rFonts w:ascii="Arial Narrow" w:hAnsi="Arial Narrow"/>
          <w:sz w:val="24"/>
          <w:szCs w:val="24"/>
        </w:rPr>
        <w:t>DE PENSIONES DEL ESTADO</w:t>
      </w:r>
      <w:r w:rsidR="00DC716F">
        <w:rPr>
          <w:rFonts w:ascii="Arial Narrow" w:hAnsi="Arial Narrow"/>
          <w:sz w:val="24"/>
          <w:szCs w:val="24"/>
        </w:rPr>
        <w:t>.</w:t>
      </w:r>
    </w:p>
    <w:p w:rsidR="003B7D98" w:rsidRPr="006E3E86" w:rsidRDefault="003B7D98" w:rsidP="00241BD2">
      <w:pPr>
        <w:spacing w:after="0" w:line="240" w:lineRule="auto"/>
        <w:ind w:left="3969"/>
        <w:jc w:val="both"/>
        <w:rPr>
          <w:rFonts w:ascii="Arial Narrow" w:hAnsi="Arial Narrow"/>
          <w:sz w:val="24"/>
          <w:szCs w:val="24"/>
        </w:rPr>
      </w:pPr>
    </w:p>
    <w:p w:rsidR="0033175C" w:rsidRPr="006E3E86" w:rsidRDefault="00BF3138" w:rsidP="00241BD2">
      <w:pPr>
        <w:spacing w:after="0" w:line="240" w:lineRule="auto"/>
        <w:ind w:left="3969"/>
        <w:jc w:val="both"/>
        <w:rPr>
          <w:rFonts w:ascii="Arial Narrow" w:hAnsi="Arial Narrow"/>
          <w:b/>
          <w:sz w:val="24"/>
          <w:szCs w:val="24"/>
        </w:rPr>
      </w:pPr>
      <w:r>
        <w:rPr>
          <w:rFonts w:ascii="Arial Narrow" w:hAnsi="Arial Narrow"/>
          <w:b/>
          <w:sz w:val="24"/>
          <w:szCs w:val="24"/>
        </w:rPr>
        <w:t>MAGISTRADA</w:t>
      </w:r>
      <w:r w:rsidR="0033175C" w:rsidRPr="006E3E86">
        <w:rPr>
          <w:rFonts w:ascii="Arial Narrow" w:hAnsi="Arial Narrow"/>
          <w:b/>
          <w:sz w:val="24"/>
          <w:szCs w:val="24"/>
        </w:rPr>
        <w:t>:</w:t>
      </w:r>
    </w:p>
    <w:p w:rsidR="0033175C" w:rsidRPr="006E3E86" w:rsidRDefault="0033175C" w:rsidP="00241BD2">
      <w:pPr>
        <w:spacing w:after="0" w:line="240" w:lineRule="auto"/>
        <w:ind w:left="3969"/>
        <w:jc w:val="both"/>
        <w:rPr>
          <w:rFonts w:ascii="Arial Narrow" w:hAnsi="Arial Narrow"/>
          <w:sz w:val="24"/>
          <w:szCs w:val="24"/>
        </w:rPr>
      </w:pPr>
      <w:r w:rsidRPr="006E3E86">
        <w:rPr>
          <w:rFonts w:ascii="Arial Narrow" w:hAnsi="Arial Narrow"/>
          <w:sz w:val="24"/>
          <w:szCs w:val="24"/>
        </w:rPr>
        <w:t>LICENCIAD</w:t>
      </w:r>
      <w:r w:rsidR="008F170C">
        <w:rPr>
          <w:rFonts w:ascii="Arial Narrow" w:hAnsi="Arial Narrow"/>
          <w:sz w:val="24"/>
          <w:szCs w:val="24"/>
        </w:rPr>
        <w:t>A MA. EUGENIA REYNA MASCORRO</w:t>
      </w:r>
      <w:r w:rsidRPr="006E3E86">
        <w:rPr>
          <w:rFonts w:ascii="Arial Narrow" w:hAnsi="Arial Narrow"/>
          <w:sz w:val="24"/>
          <w:szCs w:val="24"/>
        </w:rPr>
        <w:t>.</w:t>
      </w:r>
    </w:p>
    <w:p w:rsidR="0033175C" w:rsidRPr="006E3E86" w:rsidRDefault="0033175C" w:rsidP="00241BD2">
      <w:pPr>
        <w:spacing w:after="0" w:line="240" w:lineRule="auto"/>
        <w:ind w:left="3969"/>
        <w:jc w:val="both"/>
        <w:rPr>
          <w:rFonts w:ascii="Arial Narrow" w:hAnsi="Arial Narrow"/>
          <w:sz w:val="24"/>
          <w:szCs w:val="24"/>
        </w:rPr>
      </w:pPr>
    </w:p>
    <w:p w:rsidR="0033175C" w:rsidRPr="006E3E86" w:rsidRDefault="0033175C" w:rsidP="00241BD2">
      <w:pPr>
        <w:spacing w:after="0" w:line="240" w:lineRule="auto"/>
        <w:ind w:left="3969"/>
        <w:jc w:val="both"/>
        <w:rPr>
          <w:rFonts w:ascii="Arial Narrow" w:hAnsi="Arial Narrow"/>
          <w:b/>
          <w:sz w:val="24"/>
          <w:szCs w:val="24"/>
        </w:rPr>
      </w:pPr>
      <w:r w:rsidRPr="006E3E86">
        <w:rPr>
          <w:rFonts w:ascii="Arial Narrow" w:hAnsi="Arial Narrow"/>
          <w:b/>
          <w:sz w:val="24"/>
          <w:szCs w:val="24"/>
        </w:rPr>
        <w:t>SECRETARIO DE ESTUDIO Y CUENTA:</w:t>
      </w:r>
    </w:p>
    <w:p w:rsidR="0033175C" w:rsidRPr="006E3E86" w:rsidRDefault="0033175C" w:rsidP="00241BD2">
      <w:pPr>
        <w:spacing w:after="0" w:line="240" w:lineRule="auto"/>
        <w:ind w:left="3969"/>
        <w:jc w:val="both"/>
        <w:rPr>
          <w:rFonts w:ascii="Arial Narrow" w:hAnsi="Arial Narrow"/>
          <w:sz w:val="24"/>
          <w:szCs w:val="24"/>
        </w:rPr>
      </w:pPr>
      <w:r w:rsidRPr="006E3E86">
        <w:rPr>
          <w:rFonts w:ascii="Arial Narrow" w:hAnsi="Arial Narrow"/>
          <w:sz w:val="24"/>
          <w:szCs w:val="24"/>
        </w:rPr>
        <w:t>LICENCIADA</w:t>
      </w:r>
      <w:r w:rsidR="008F170C">
        <w:rPr>
          <w:rFonts w:ascii="Arial Narrow" w:hAnsi="Arial Narrow"/>
          <w:sz w:val="24"/>
          <w:szCs w:val="24"/>
        </w:rPr>
        <w:t xml:space="preserve"> ROSALINDA CORONADO VILLALOBOS</w:t>
      </w:r>
      <w:r w:rsidRPr="006E3E86">
        <w:rPr>
          <w:rFonts w:ascii="Arial Narrow" w:hAnsi="Arial Narrow"/>
          <w:sz w:val="24"/>
          <w:szCs w:val="24"/>
        </w:rPr>
        <w:t xml:space="preserve">. </w:t>
      </w:r>
    </w:p>
    <w:p w:rsidR="0033175C" w:rsidRPr="006E3E86" w:rsidRDefault="0033175C" w:rsidP="00472C3C">
      <w:pPr>
        <w:pStyle w:val="Sangradetextonormal"/>
        <w:tabs>
          <w:tab w:val="left" w:pos="6804"/>
        </w:tabs>
        <w:spacing w:after="0" w:line="360" w:lineRule="auto"/>
        <w:rPr>
          <w:rFonts w:ascii="Arial Narrow" w:eastAsia="Arial Unicode MS" w:hAnsi="Arial Narrow" w:cs="Arial"/>
          <w:b/>
          <w:sz w:val="28"/>
          <w:szCs w:val="28"/>
          <w:lang w:val="es-MX"/>
        </w:rPr>
      </w:pPr>
    </w:p>
    <w:p w:rsidR="00BF3138" w:rsidRPr="00BF3138" w:rsidRDefault="0033175C" w:rsidP="00BF3138">
      <w:pPr>
        <w:pStyle w:val="Ttulo2"/>
        <w:spacing w:after="0" w:line="360" w:lineRule="auto"/>
        <w:ind w:firstLine="0"/>
        <w:jc w:val="both"/>
        <w:rPr>
          <w:rFonts w:cs="Arial"/>
          <w:szCs w:val="28"/>
        </w:rPr>
      </w:pPr>
      <w:r w:rsidRPr="006E3E86">
        <w:rPr>
          <w:rFonts w:cs="Arial"/>
          <w:szCs w:val="28"/>
        </w:rPr>
        <w:t xml:space="preserve">     </w:t>
      </w:r>
    </w:p>
    <w:p w:rsidR="00BF3138" w:rsidRPr="001D2913" w:rsidRDefault="00F51E38" w:rsidP="00BF3138">
      <w:pPr>
        <w:pStyle w:val="Ttulo2"/>
        <w:spacing w:after="0" w:line="360" w:lineRule="auto"/>
        <w:ind w:firstLine="0"/>
        <w:jc w:val="both"/>
        <w:rPr>
          <w:rFonts w:cs="Arial"/>
          <w:szCs w:val="28"/>
        </w:rPr>
      </w:pPr>
      <w:r w:rsidRPr="00FD19CF">
        <w:rPr>
          <w:rFonts w:ascii="Arial" w:hAnsi="Arial" w:cs="Arial"/>
          <w:szCs w:val="28"/>
        </w:rPr>
        <w:t xml:space="preserve">   </w:t>
      </w:r>
      <w:r w:rsidR="00EF45BA">
        <w:rPr>
          <w:rFonts w:ascii="Arial" w:hAnsi="Arial" w:cs="Arial"/>
          <w:szCs w:val="28"/>
        </w:rPr>
        <w:tab/>
      </w:r>
      <w:r w:rsidRPr="001D2913">
        <w:rPr>
          <w:rFonts w:cs="Arial"/>
          <w:szCs w:val="28"/>
        </w:rPr>
        <w:t xml:space="preserve">San Luis Potosí, San Luis Potosí, </w:t>
      </w:r>
      <w:r w:rsidR="00E97451" w:rsidRPr="001D2913">
        <w:rPr>
          <w:rFonts w:cs="Arial"/>
          <w:szCs w:val="28"/>
        </w:rPr>
        <w:t>catorce de agosto</w:t>
      </w:r>
      <w:r w:rsidR="00DC716F" w:rsidRPr="001D2913">
        <w:rPr>
          <w:rFonts w:cs="Arial"/>
          <w:szCs w:val="28"/>
        </w:rPr>
        <w:t xml:space="preserve"> de dos mil veintiséis</w:t>
      </w:r>
      <w:r w:rsidR="005F04FD" w:rsidRPr="001D2913">
        <w:rPr>
          <w:rFonts w:cs="Arial"/>
          <w:szCs w:val="28"/>
        </w:rPr>
        <w:t>.</w:t>
      </w:r>
      <w:r w:rsidR="0057052D" w:rsidRPr="001D2913">
        <w:rPr>
          <w:rFonts w:cs="Arial"/>
          <w:szCs w:val="28"/>
        </w:rPr>
        <w:t xml:space="preserve"> </w:t>
      </w:r>
    </w:p>
    <w:p w:rsidR="00F51E38" w:rsidRPr="001D2913" w:rsidRDefault="00BF3138" w:rsidP="00BF3138">
      <w:pPr>
        <w:pStyle w:val="Ttulo2"/>
        <w:spacing w:after="0" w:line="360" w:lineRule="auto"/>
        <w:ind w:firstLine="0"/>
        <w:jc w:val="both"/>
        <w:rPr>
          <w:rFonts w:cs="Arial"/>
          <w:szCs w:val="28"/>
        </w:rPr>
      </w:pPr>
      <w:r w:rsidRPr="001D2913">
        <w:rPr>
          <w:rFonts w:cs="Arial"/>
          <w:szCs w:val="28"/>
        </w:rPr>
        <w:tab/>
      </w:r>
      <w:r w:rsidR="001F018D" w:rsidRPr="001D2913">
        <w:rPr>
          <w:rFonts w:cs="Arial"/>
          <w:b/>
          <w:szCs w:val="28"/>
        </w:rPr>
        <w:t>V I S T O,</w:t>
      </w:r>
      <w:r w:rsidR="001F018D" w:rsidRPr="001D2913">
        <w:rPr>
          <w:rFonts w:cs="Arial"/>
          <w:szCs w:val="28"/>
        </w:rPr>
        <w:t xml:space="preserve">  para resolver en definitiva </w:t>
      </w:r>
      <w:r w:rsidR="00F51E38" w:rsidRPr="001D2913">
        <w:rPr>
          <w:rFonts w:cs="Arial"/>
          <w:szCs w:val="28"/>
        </w:rPr>
        <w:t xml:space="preserve">los autos del juicio  contencioso administrativo número </w:t>
      </w:r>
      <w:r w:rsidR="00DC716F" w:rsidRPr="001D2913">
        <w:rPr>
          <w:rFonts w:cs="Arial"/>
          <w:b/>
          <w:szCs w:val="28"/>
        </w:rPr>
        <w:t>544/2022</w:t>
      </w:r>
      <w:r w:rsidR="005F04FD" w:rsidRPr="001D2913">
        <w:rPr>
          <w:rFonts w:cs="Arial"/>
          <w:b/>
          <w:szCs w:val="28"/>
        </w:rPr>
        <w:t>/1</w:t>
      </w:r>
      <w:r w:rsidR="00F51E38" w:rsidRPr="001D2913">
        <w:rPr>
          <w:rFonts w:cs="Arial"/>
          <w:b/>
          <w:szCs w:val="28"/>
        </w:rPr>
        <w:t xml:space="preserve">, </w:t>
      </w:r>
      <w:r w:rsidR="00F51E38" w:rsidRPr="001D2913">
        <w:rPr>
          <w:rFonts w:cs="Arial"/>
          <w:szCs w:val="28"/>
        </w:rPr>
        <w:t>promovido por</w:t>
      </w:r>
      <w:r w:rsidR="00243D89">
        <w:rPr>
          <w:rFonts w:cs="Arial"/>
          <w:szCs w:val="28"/>
        </w:rPr>
        <w:t xml:space="preserve"> </w:t>
      </w:r>
      <w:r w:rsidR="00243D89" w:rsidRPr="00243D89">
        <w:rPr>
          <w:rFonts w:cs="Arial"/>
          <w:color w:val="FF0000"/>
          <w:szCs w:val="28"/>
        </w:rPr>
        <w:t>**********</w:t>
      </w:r>
      <w:r w:rsidR="00F51E38" w:rsidRPr="001D2913">
        <w:rPr>
          <w:rFonts w:cs="Arial"/>
          <w:szCs w:val="28"/>
        </w:rPr>
        <w:t>, contra actos de</w:t>
      </w:r>
      <w:r w:rsidR="00145C93" w:rsidRPr="001D2913">
        <w:rPr>
          <w:rFonts w:cs="Arial"/>
          <w:szCs w:val="28"/>
        </w:rPr>
        <w:t xml:space="preserve"> la</w:t>
      </w:r>
      <w:r w:rsidR="00F51E38" w:rsidRPr="001D2913">
        <w:rPr>
          <w:rFonts w:cs="Arial"/>
          <w:szCs w:val="28"/>
        </w:rPr>
        <w:t xml:space="preserve"> </w:t>
      </w:r>
      <w:r w:rsidR="007B6670" w:rsidRPr="001D2913">
        <w:rPr>
          <w:rFonts w:cs="Arial"/>
          <w:b/>
          <w:szCs w:val="28"/>
        </w:rPr>
        <w:t>D</w:t>
      </w:r>
      <w:r w:rsidR="00145C93" w:rsidRPr="001D2913">
        <w:rPr>
          <w:rFonts w:cs="Arial"/>
          <w:b/>
          <w:szCs w:val="28"/>
        </w:rPr>
        <w:t>IRECCIÓN</w:t>
      </w:r>
      <w:r w:rsidR="007B6670" w:rsidRPr="001D2913">
        <w:rPr>
          <w:rFonts w:cs="Arial"/>
          <w:b/>
          <w:szCs w:val="28"/>
        </w:rPr>
        <w:t xml:space="preserve"> DE PENSIONES</w:t>
      </w:r>
      <w:r w:rsidR="00613926" w:rsidRPr="001D2913">
        <w:rPr>
          <w:rFonts w:cs="Arial"/>
          <w:b/>
          <w:szCs w:val="28"/>
        </w:rPr>
        <w:t xml:space="preserve"> DEL ESTADO</w:t>
      </w:r>
      <w:r w:rsidR="00F51E38" w:rsidRPr="001D2913">
        <w:rPr>
          <w:rFonts w:cs="Arial"/>
          <w:szCs w:val="28"/>
        </w:rPr>
        <w:t>;</w:t>
      </w:r>
      <w:r w:rsidR="00F51E38" w:rsidRPr="001D2913">
        <w:rPr>
          <w:rFonts w:cs="Arial"/>
          <w:color w:val="000000"/>
          <w:szCs w:val="28"/>
        </w:rPr>
        <w:t xml:space="preserve"> y,</w:t>
      </w:r>
    </w:p>
    <w:p w:rsidR="00F51E38" w:rsidRPr="001D2913" w:rsidRDefault="00F51E38" w:rsidP="00F51E38">
      <w:pPr>
        <w:spacing w:after="0" w:line="360" w:lineRule="auto"/>
        <w:jc w:val="both"/>
        <w:rPr>
          <w:rFonts w:ascii="Arial Narrow" w:hAnsi="Arial Narrow" w:cs="Arial"/>
          <w:color w:val="000000"/>
          <w:sz w:val="28"/>
          <w:szCs w:val="28"/>
        </w:rPr>
      </w:pPr>
    </w:p>
    <w:p w:rsidR="00F51E38" w:rsidRPr="001D2913" w:rsidRDefault="00F51E38" w:rsidP="00F51E38">
      <w:pPr>
        <w:pStyle w:val="Ttulo3"/>
        <w:spacing w:after="0" w:line="360" w:lineRule="auto"/>
        <w:jc w:val="center"/>
        <w:rPr>
          <w:rFonts w:cs="Arial"/>
          <w:b/>
          <w:szCs w:val="28"/>
        </w:rPr>
      </w:pPr>
      <w:r w:rsidRPr="001D2913">
        <w:rPr>
          <w:rFonts w:cs="Arial"/>
          <w:b/>
          <w:szCs w:val="28"/>
        </w:rPr>
        <w:t>R E S U L T A N D O:</w:t>
      </w:r>
    </w:p>
    <w:p w:rsidR="00A046F4" w:rsidRPr="001D2913" w:rsidRDefault="00F51E38" w:rsidP="00A046F4">
      <w:pPr>
        <w:spacing w:after="0" w:line="360" w:lineRule="auto"/>
        <w:rPr>
          <w:rFonts w:ascii="Arial Narrow" w:hAnsi="Arial Narrow" w:cs="Arial"/>
          <w:sz w:val="28"/>
          <w:szCs w:val="28"/>
        </w:rPr>
      </w:pPr>
      <w:r w:rsidRPr="001D2913">
        <w:rPr>
          <w:rFonts w:ascii="Arial Narrow" w:hAnsi="Arial Narrow" w:cs="Arial"/>
          <w:sz w:val="28"/>
          <w:szCs w:val="28"/>
        </w:rPr>
        <w:t xml:space="preserve">  </w:t>
      </w:r>
    </w:p>
    <w:p w:rsidR="007718B0" w:rsidRPr="001D2913" w:rsidRDefault="007718B0" w:rsidP="007718B0">
      <w:pPr>
        <w:spacing w:after="0" w:line="360" w:lineRule="auto"/>
        <w:jc w:val="both"/>
        <w:rPr>
          <w:rFonts w:ascii="Arial Narrow" w:hAnsi="Arial Narrow" w:cs="Arial"/>
          <w:sz w:val="28"/>
          <w:szCs w:val="28"/>
        </w:rPr>
      </w:pPr>
      <w:r w:rsidRPr="001D2913">
        <w:rPr>
          <w:rFonts w:ascii="Arial Narrow" w:hAnsi="Arial Narrow" w:cs="Arial"/>
          <w:b/>
          <w:bCs/>
          <w:color w:val="000000"/>
          <w:sz w:val="28"/>
          <w:szCs w:val="28"/>
        </w:rPr>
        <w:tab/>
      </w:r>
      <w:r w:rsidR="00A046F4" w:rsidRPr="001D2913">
        <w:rPr>
          <w:rFonts w:ascii="Arial Narrow" w:hAnsi="Arial Narrow" w:cs="Arial"/>
          <w:b/>
          <w:bCs/>
          <w:color w:val="000000"/>
          <w:sz w:val="28"/>
          <w:szCs w:val="28"/>
        </w:rPr>
        <w:t xml:space="preserve">I.- </w:t>
      </w:r>
      <w:r w:rsidR="00A046F4" w:rsidRPr="001D2913">
        <w:rPr>
          <w:rFonts w:ascii="Arial Narrow" w:hAnsi="Arial Narrow" w:cs="Arial"/>
          <w:color w:val="000000"/>
          <w:sz w:val="28"/>
          <w:szCs w:val="28"/>
        </w:rPr>
        <w:t xml:space="preserve">Por acuerdo dictado el día </w:t>
      </w:r>
      <w:r w:rsidR="00145C93" w:rsidRPr="001D2913">
        <w:rPr>
          <w:rFonts w:ascii="Arial Narrow" w:hAnsi="Arial Narrow" w:cs="Arial"/>
          <w:color w:val="000000"/>
          <w:sz w:val="28"/>
          <w:szCs w:val="28"/>
        </w:rPr>
        <w:t>siete de julio de dos mil veintidós</w:t>
      </w:r>
      <w:r w:rsidR="00A046F4" w:rsidRPr="001D2913">
        <w:rPr>
          <w:rFonts w:ascii="Arial Narrow" w:hAnsi="Arial Narrow" w:cs="Arial"/>
          <w:color w:val="000000"/>
          <w:sz w:val="28"/>
          <w:szCs w:val="28"/>
        </w:rPr>
        <w:t>, se tuvo a</w:t>
      </w:r>
      <w:r w:rsidR="00145C93" w:rsidRPr="001D2913">
        <w:rPr>
          <w:rFonts w:ascii="Arial Narrow" w:hAnsi="Arial Narrow" w:cs="Arial"/>
          <w:color w:val="000000"/>
          <w:sz w:val="28"/>
          <w:szCs w:val="28"/>
        </w:rPr>
        <w:t xml:space="preserve"> </w:t>
      </w:r>
      <w:r w:rsidR="001F018D" w:rsidRPr="001D2913">
        <w:rPr>
          <w:rFonts w:ascii="Arial Narrow" w:hAnsi="Arial Narrow" w:cs="Arial"/>
          <w:color w:val="000000"/>
          <w:sz w:val="28"/>
          <w:szCs w:val="28"/>
        </w:rPr>
        <w:t>l</w:t>
      </w:r>
      <w:r w:rsidR="00145C93" w:rsidRPr="001D2913">
        <w:rPr>
          <w:rFonts w:ascii="Arial Narrow" w:hAnsi="Arial Narrow" w:cs="Arial"/>
          <w:color w:val="000000"/>
          <w:sz w:val="28"/>
          <w:szCs w:val="28"/>
        </w:rPr>
        <w:t>a</w:t>
      </w:r>
      <w:r w:rsidR="001F018D" w:rsidRPr="001D2913">
        <w:rPr>
          <w:rFonts w:ascii="Arial Narrow" w:hAnsi="Arial Narrow" w:cs="Arial"/>
          <w:color w:val="000000"/>
          <w:sz w:val="28"/>
          <w:szCs w:val="28"/>
        </w:rPr>
        <w:t xml:space="preserve"> Ciudadan</w:t>
      </w:r>
      <w:r w:rsidR="00145C93" w:rsidRPr="001D2913">
        <w:rPr>
          <w:rFonts w:ascii="Arial Narrow" w:hAnsi="Arial Narrow" w:cs="Arial"/>
          <w:color w:val="000000"/>
          <w:sz w:val="28"/>
          <w:szCs w:val="28"/>
        </w:rPr>
        <w:t>a</w:t>
      </w:r>
      <w:r w:rsidR="00243D89" w:rsidRPr="00243D89">
        <w:rPr>
          <w:rFonts w:cs="Arial"/>
          <w:color w:val="FF0000"/>
          <w:szCs w:val="28"/>
        </w:rPr>
        <w:t>**********</w:t>
      </w:r>
      <w:r w:rsidR="0064680A" w:rsidRPr="001D2913">
        <w:rPr>
          <w:rFonts w:ascii="Arial Narrow" w:hAnsi="Arial Narrow" w:cs="Arial"/>
          <w:sz w:val="28"/>
          <w:szCs w:val="28"/>
        </w:rPr>
        <w:t xml:space="preserve">, </w:t>
      </w:r>
      <w:r w:rsidR="00A046F4" w:rsidRPr="001D2913">
        <w:rPr>
          <w:rFonts w:ascii="Arial Narrow" w:hAnsi="Arial Narrow" w:cs="Arial"/>
          <w:color w:val="000000"/>
          <w:sz w:val="28"/>
          <w:szCs w:val="28"/>
        </w:rPr>
        <w:t>demandando el acto, y respecto de la Autoridad</w:t>
      </w:r>
      <w:r w:rsidR="00145C93" w:rsidRPr="001D2913">
        <w:rPr>
          <w:rFonts w:ascii="Arial Narrow" w:hAnsi="Arial Narrow" w:cs="Arial"/>
          <w:color w:val="000000"/>
          <w:sz w:val="28"/>
          <w:szCs w:val="28"/>
        </w:rPr>
        <w:t xml:space="preserve"> que enseguida se precisa</w:t>
      </w:r>
      <w:r w:rsidR="00A046F4" w:rsidRPr="001D2913">
        <w:rPr>
          <w:rFonts w:ascii="Arial Narrow" w:hAnsi="Arial Narrow" w:cs="Arial"/>
          <w:color w:val="000000"/>
          <w:sz w:val="28"/>
          <w:szCs w:val="28"/>
        </w:rPr>
        <w:t>:</w:t>
      </w:r>
    </w:p>
    <w:p w:rsidR="007718B0" w:rsidRPr="001D2913" w:rsidRDefault="007718B0" w:rsidP="007718B0">
      <w:pPr>
        <w:spacing w:after="0" w:line="360" w:lineRule="auto"/>
        <w:jc w:val="both"/>
        <w:rPr>
          <w:rFonts w:ascii="Arial Narrow" w:hAnsi="Arial Narrow" w:cs="Arial"/>
          <w:sz w:val="28"/>
          <w:szCs w:val="28"/>
        </w:rPr>
      </w:pPr>
      <w:r w:rsidRPr="001D2913">
        <w:rPr>
          <w:rFonts w:ascii="Arial Narrow" w:hAnsi="Arial Narrow" w:cs="Arial"/>
          <w:sz w:val="28"/>
          <w:szCs w:val="28"/>
        </w:rPr>
        <w:tab/>
      </w:r>
    </w:p>
    <w:p w:rsidR="007575EC" w:rsidRPr="001D2913" w:rsidRDefault="007718B0" w:rsidP="00864AC6">
      <w:pPr>
        <w:spacing w:after="0" w:line="360" w:lineRule="auto"/>
        <w:jc w:val="both"/>
        <w:rPr>
          <w:rFonts w:ascii="Arial Narrow" w:hAnsi="Arial Narrow" w:cs="Arial"/>
          <w:b/>
          <w:bCs/>
          <w:color w:val="000000"/>
          <w:sz w:val="24"/>
          <w:szCs w:val="24"/>
        </w:rPr>
      </w:pPr>
      <w:r w:rsidRPr="001D2913">
        <w:rPr>
          <w:rFonts w:ascii="Arial Narrow" w:hAnsi="Arial Narrow" w:cs="Arial"/>
          <w:sz w:val="28"/>
          <w:szCs w:val="28"/>
        </w:rPr>
        <w:tab/>
      </w:r>
      <w:r w:rsidR="00A046F4" w:rsidRPr="001D2913">
        <w:rPr>
          <w:rFonts w:ascii="Arial Narrow" w:hAnsi="Arial Narrow" w:cs="Arial"/>
          <w:b/>
          <w:bCs/>
          <w:color w:val="000000"/>
          <w:sz w:val="24"/>
          <w:szCs w:val="24"/>
        </w:rPr>
        <w:t>Autoridad Demandada:</w:t>
      </w:r>
      <w:r w:rsidRPr="001D2913">
        <w:rPr>
          <w:rFonts w:ascii="Arial Narrow" w:hAnsi="Arial Narrow" w:cs="Arial"/>
          <w:b/>
          <w:bCs/>
          <w:color w:val="000000"/>
          <w:sz w:val="24"/>
          <w:szCs w:val="24"/>
        </w:rPr>
        <w:t xml:space="preserve"> </w:t>
      </w:r>
    </w:p>
    <w:p w:rsidR="005247C8" w:rsidRPr="001D2913" w:rsidRDefault="00145C93" w:rsidP="004F7434">
      <w:pPr>
        <w:pStyle w:val="Prrafodelista"/>
        <w:numPr>
          <w:ilvl w:val="0"/>
          <w:numId w:val="8"/>
        </w:numPr>
        <w:spacing w:after="0" w:line="360" w:lineRule="auto"/>
        <w:jc w:val="both"/>
        <w:rPr>
          <w:rFonts w:ascii="Arial Narrow" w:hAnsi="Arial Narrow" w:cs="Arial"/>
          <w:sz w:val="24"/>
          <w:szCs w:val="24"/>
          <w:lang w:val="es-ES"/>
        </w:rPr>
      </w:pPr>
      <w:r w:rsidRPr="001D2913">
        <w:rPr>
          <w:rFonts w:ascii="Arial Narrow" w:hAnsi="Arial Narrow" w:cs="Arial"/>
          <w:bCs/>
          <w:color w:val="000000"/>
          <w:sz w:val="24"/>
          <w:szCs w:val="24"/>
        </w:rPr>
        <w:t xml:space="preserve">Dirección </w:t>
      </w:r>
      <w:r w:rsidR="00261F01" w:rsidRPr="001D2913">
        <w:rPr>
          <w:rFonts w:ascii="Arial Narrow" w:hAnsi="Arial Narrow" w:cs="Arial"/>
          <w:bCs/>
          <w:color w:val="000000"/>
          <w:sz w:val="24"/>
          <w:szCs w:val="24"/>
        </w:rPr>
        <w:t>de Pensiones del Estado</w:t>
      </w:r>
      <w:r w:rsidR="00261F01" w:rsidRPr="001D2913">
        <w:rPr>
          <w:rFonts w:ascii="Arial Narrow" w:hAnsi="Arial Narrow" w:cs="Arial"/>
          <w:sz w:val="24"/>
          <w:szCs w:val="24"/>
          <w:lang w:val="es-ES"/>
        </w:rPr>
        <w:t>.</w:t>
      </w:r>
    </w:p>
    <w:p w:rsidR="005247C8" w:rsidRPr="001D2913" w:rsidRDefault="005247C8" w:rsidP="00864AC6">
      <w:pPr>
        <w:spacing w:after="0" w:line="360" w:lineRule="auto"/>
        <w:jc w:val="both"/>
        <w:rPr>
          <w:rFonts w:ascii="Arial Narrow" w:hAnsi="Arial Narrow" w:cs="Arial"/>
          <w:sz w:val="28"/>
          <w:szCs w:val="28"/>
        </w:rPr>
      </w:pPr>
    </w:p>
    <w:p w:rsidR="00325208" w:rsidRPr="001D2913" w:rsidRDefault="00864AC6" w:rsidP="00864AC6">
      <w:pPr>
        <w:spacing w:after="0" w:line="360" w:lineRule="auto"/>
        <w:jc w:val="both"/>
        <w:rPr>
          <w:rFonts w:ascii="Arial Narrow" w:hAnsi="Arial Narrow" w:cs="Arial"/>
          <w:b/>
          <w:bCs/>
          <w:color w:val="000000"/>
          <w:sz w:val="24"/>
          <w:szCs w:val="24"/>
        </w:rPr>
      </w:pPr>
      <w:r w:rsidRPr="001D2913">
        <w:rPr>
          <w:rFonts w:ascii="Arial Narrow" w:hAnsi="Arial Narrow" w:cs="Arial"/>
          <w:sz w:val="24"/>
          <w:szCs w:val="24"/>
        </w:rPr>
        <w:tab/>
      </w:r>
      <w:r w:rsidR="007718B0" w:rsidRPr="001D2913">
        <w:rPr>
          <w:rFonts w:ascii="Arial Narrow" w:hAnsi="Arial Narrow" w:cs="Arial"/>
          <w:b/>
          <w:bCs/>
          <w:color w:val="000000"/>
          <w:sz w:val="24"/>
          <w:szCs w:val="24"/>
        </w:rPr>
        <w:t xml:space="preserve">De dicha Autoridad, </w:t>
      </w:r>
      <w:r w:rsidR="00145C93" w:rsidRPr="001D2913">
        <w:rPr>
          <w:rFonts w:ascii="Arial Narrow" w:hAnsi="Arial Narrow" w:cs="Arial"/>
          <w:b/>
          <w:bCs/>
          <w:color w:val="000000"/>
          <w:sz w:val="24"/>
          <w:szCs w:val="24"/>
        </w:rPr>
        <w:t>la</w:t>
      </w:r>
      <w:r w:rsidR="007718B0" w:rsidRPr="001D2913">
        <w:rPr>
          <w:rFonts w:ascii="Arial Narrow" w:hAnsi="Arial Narrow" w:cs="Arial"/>
          <w:b/>
          <w:bCs/>
          <w:color w:val="000000"/>
          <w:sz w:val="24"/>
          <w:szCs w:val="24"/>
        </w:rPr>
        <w:t xml:space="preserve"> Actor</w:t>
      </w:r>
      <w:r w:rsidR="00145C93" w:rsidRPr="001D2913">
        <w:rPr>
          <w:rFonts w:ascii="Arial Narrow" w:hAnsi="Arial Narrow" w:cs="Arial"/>
          <w:b/>
          <w:bCs/>
          <w:color w:val="000000"/>
          <w:sz w:val="24"/>
          <w:szCs w:val="24"/>
        </w:rPr>
        <w:t>a</w:t>
      </w:r>
      <w:r w:rsidR="007718B0" w:rsidRPr="001D2913">
        <w:rPr>
          <w:rFonts w:ascii="Arial Narrow" w:hAnsi="Arial Narrow" w:cs="Arial"/>
          <w:b/>
          <w:bCs/>
          <w:color w:val="000000"/>
          <w:sz w:val="24"/>
          <w:szCs w:val="24"/>
        </w:rPr>
        <w:t xml:space="preserve"> impugna lo siguiente: </w:t>
      </w:r>
    </w:p>
    <w:p w:rsidR="00367DB5" w:rsidRPr="001D2913" w:rsidRDefault="00367DB5" w:rsidP="00864AC6">
      <w:pPr>
        <w:spacing w:after="0" w:line="360" w:lineRule="auto"/>
        <w:jc w:val="both"/>
        <w:rPr>
          <w:rFonts w:ascii="Arial Narrow" w:hAnsi="Arial Narrow" w:cs="Arial"/>
          <w:b/>
          <w:bCs/>
          <w:color w:val="000000"/>
          <w:sz w:val="24"/>
          <w:szCs w:val="24"/>
        </w:rPr>
      </w:pPr>
    </w:p>
    <w:p w:rsidR="004F7434" w:rsidRPr="001D2913" w:rsidRDefault="00325208" w:rsidP="00145C93">
      <w:pPr>
        <w:spacing w:line="360" w:lineRule="auto"/>
        <w:jc w:val="both"/>
        <w:rPr>
          <w:rFonts w:ascii="Arial Narrow" w:hAnsi="Arial Narrow" w:cs="Arial"/>
          <w:bCs/>
          <w:sz w:val="28"/>
          <w:szCs w:val="28"/>
        </w:rPr>
      </w:pPr>
      <w:r w:rsidRPr="001D2913">
        <w:rPr>
          <w:rFonts w:ascii="Arial Narrow" w:hAnsi="Arial Narrow" w:cs="Arial"/>
          <w:bCs/>
          <w:color w:val="000000"/>
          <w:sz w:val="28"/>
          <w:szCs w:val="28"/>
        </w:rPr>
        <w:tab/>
      </w:r>
      <w:r w:rsidR="004F7434" w:rsidRPr="001D2913">
        <w:rPr>
          <w:rFonts w:ascii="Arial Narrow" w:hAnsi="Arial Narrow" w:cs="Arial"/>
          <w:bCs/>
          <w:color w:val="FF0000"/>
          <w:sz w:val="28"/>
          <w:szCs w:val="28"/>
        </w:rPr>
        <w:t xml:space="preserve">El oficio número </w:t>
      </w:r>
      <w:r w:rsidR="00243D89" w:rsidRPr="00243D89">
        <w:rPr>
          <w:rFonts w:cs="Arial"/>
          <w:color w:val="FF0000"/>
          <w:szCs w:val="28"/>
        </w:rPr>
        <w:t>**********</w:t>
      </w:r>
      <w:r w:rsidR="004F7434" w:rsidRPr="001D2913">
        <w:rPr>
          <w:rFonts w:ascii="Arial Narrow" w:hAnsi="Arial Narrow" w:cs="Arial"/>
          <w:bCs/>
          <w:sz w:val="28"/>
          <w:szCs w:val="28"/>
        </w:rPr>
        <w:t xml:space="preserve">de </w:t>
      </w:r>
      <w:r w:rsidR="00145C93" w:rsidRPr="001D2913">
        <w:rPr>
          <w:rFonts w:ascii="Arial Narrow" w:hAnsi="Arial Narrow" w:cs="Arial"/>
          <w:bCs/>
          <w:sz w:val="28"/>
          <w:szCs w:val="28"/>
        </w:rPr>
        <w:t>dieciséis de mayo de dos mil veintidós, emitida por el Director General de Pensiones de Gobierno del Estado, por medio del cual se indica que no es procedente la devolución de los descuent</w:t>
      </w:r>
      <w:r w:rsidR="009C049F">
        <w:rPr>
          <w:rFonts w:ascii="Arial Narrow" w:hAnsi="Arial Narrow" w:cs="Arial"/>
          <w:bCs/>
          <w:sz w:val="28"/>
          <w:szCs w:val="28"/>
        </w:rPr>
        <w:t>os que la Parte actora peticionó</w:t>
      </w:r>
      <w:r w:rsidR="00145C93" w:rsidRPr="001D2913">
        <w:rPr>
          <w:rFonts w:ascii="Arial Narrow" w:hAnsi="Arial Narrow" w:cs="Arial"/>
          <w:bCs/>
          <w:sz w:val="28"/>
          <w:szCs w:val="28"/>
        </w:rPr>
        <w:t xml:space="preserve"> ante dicha autoridad.</w:t>
      </w:r>
    </w:p>
    <w:p w:rsidR="00864AC6" w:rsidRPr="001D2913" w:rsidRDefault="00864AC6" w:rsidP="00864AC6">
      <w:pPr>
        <w:spacing w:after="0" w:line="360" w:lineRule="auto"/>
        <w:jc w:val="both"/>
        <w:rPr>
          <w:rFonts w:ascii="Arial Narrow" w:hAnsi="Arial Narrow" w:cs="Arial"/>
          <w:sz w:val="28"/>
          <w:szCs w:val="28"/>
        </w:rPr>
      </w:pPr>
      <w:r w:rsidRPr="001D2913">
        <w:rPr>
          <w:rFonts w:ascii="Arial Narrow" w:hAnsi="Arial Narrow" w:cs="Arial"/>
          <w:b/>
          <w:bCs/>
          <w:color w:val="000000"/>
          <w:sz w:val="28"/>
          <w:szCs w:val="28"/>
        </w:rPr>
        <w:tab/>
        <w:t>II.-</w:t>
      </w:r>
      <w:r w:rsidRPr="001D2913">
        <w:rPr>
          <w:rFonts w:ascii="Arial Narrow" w:hAnsi="Arial Narrow" w:cs="Arial"/>
          <w:color w:val="000000"/>
          <w:sz w:val="28"/>
          <w:szCs w:val="28"/>
        </w:rPr>
        <w:t xml:space="preserve"> Substanciado el procedimiento en cada una</w:t>
      </w:r>
      <w:r w:rsidR="00CB6001" w:rsidRPr="001D2913">
        <w:rPr>
          <w:rFonts w:ascii="Arial Narrow" w:hAnsi="Arial Narrow" w:cs="Arial"/>
          <w:color w:val="000000"/>
          <w:sz w:val="28"/>
          <w:szCs w:val="28"/>
        </w:rPr>
        <w:t xml:space="preserve"> de sus etapas, se fijaron las </w:t>
      </w:r>
      <w:r w:rsidR="004F7434" w:rsidRPr="001D2913">
        <w:rPr>
          <w:rFonts w:ascii="Arial Narrow" w:hAnsi="Arial Narrow" w:cs="Arial"/>
          <w:color w:val="000000"/>
          <w:sz w:val="28"/>
          <w:szCs w:val="28"/>
        </w:rPr>
        <w:t>onc</w:t>
      </w:r>
      <w:r w:rsidR="00A3463D" w:rsidRPr="001D2913">
        <w:rPr>
          <w:rFonts w:ascii="Arial Narrow" w:hAnsi="Arial Narrow" w:cs="Arial"/>
          <w:color w:val="000000"/>
          <w:sz w:val="28"/>
          <w:szCs w:val="28"/>
        </w:rPr>
        <w:t>e</w:t>
      </w:r>
      <w:r w:rsidRPr="001D2913">
        <w:rPr>
          <w:rFonts w:ascii="Arial Narrow" w:hAnsi="Arial Narrow" w:cs="Arial"/>
          <w:color w:val="000000"/>
          <w:sz w:val="28"/>
          <w:szCs w:val="28"/>
        </w:rPr>
        <w:t xml:space="preserve"> horas del día </w:t>
      </w:r>
      <w:r w:rsidR="00287958" w:rsidRPr="001D2913">
        <w:rPr>
          <w:rFonts w:ascii="Arial Narrow" w:hAnsi="Arial Narrow" w:cs="Arial"/>
          <w:color w:val="000000"/>
          <w:sz w:val="28"/>
          <w:szCs w:val="28"/>
        </w:rPr>
        <w:t xml:space="preserve">quince de octubre </w:t>
      </w:r>
      <w:r w:rsidR="004F7434" w:rsidRPr="001D2913">
        <w:rPr>
          <w:rFonts w:ascii="Arial Narrow" w:hAnsi="Arial Narrow" w:cs="Arial"/>
          <w:color w:val="000000"/>
          <w:sz w:val="28"/>
          <w:szCs w:val="28"/>
        </w:rPr>
        <w:t>de dos mil veinticinco</w:t>
      </w:r>
      <w:r w:rsidRPr="001D2913">
        <w:rPr>
          <w:rFonts w:ascii="Arial Narrow" w:hAnsi="Arial Narrow" w:cs="Arial"/>
          <w:color w:val="000000"/>
          <w:sz w:val="28"/>
          <w:szCs w:val="28"/>
        </w:rPr>
        <w:t xml:space="preserve">, para que tuviera </w:t>
      </w:r>
      <w:r w:rsidRPr="001D2913">
        <w:rPr>
          <w:rFonts w:ascii="Arial Narrow" w:hAnsi="Arial Narrow" w:cs="Arial"/>
          <w:color w:val="000000"/>
          <w:sz w:val="28"/>
          <w:szCs w:val="28"/>
        </w:rPr>
        <w:lastRenderedPageBreak/>
        <w:t xml:space="preserve">verificativo la Audiencia a que se refiere el artículo </w:t>
      </w:r>
      <w:r w:rsidR="00D63999" w:rsidRPr="001D2913">
        <w:rPr>
          <w:rFonts w:ascii="Arial Narrow" w:hAnsi="Arial Narrow" w:cs="Arial"/>
          <w:color w:val="000000"/>
          <w:sz w:val="28"/>
          <w:szCs w:val="28"/>
        </w:rPr>
        <w:t>246 del Código Procesal Administrativo para el Estado de San Luis Potosí.</w:t>
      </w:r>
    </w:p>
    <w:p w:rsidR="00864AC6" w:rsidRPr="001D2913" w:rsidRDefault="00864AC6" w:rsidP="00864AC6">
      <w:pPr>
        <w:spacing w:after="0" w:line="360" w:lineRule="auto"/>
        <w:jc w:val="both"/>
        <w:rPr>
          <w:rFonts w:ascii="Arial Narrow" w:hAnsi="Arial Narrow" w:cs="Arial"/>
          <w:sz w:val="28"/>
          <w:szCs w:val="28"/>
        </w:rPr>
      </w:pPr>
    </w:p>
    <w:p w:rsidR="00CC1241" w:rsidRPr="001D2913" w:rsidRDefault="00864AC6" w:rsidP="00C00561">
      <w:pPr>
        <w:spacing w:after="0" w:line="360" w:lineRule="auto"/>
        <w:jc w:val="both"/>
        <w:rPr>
          <w:rFonts w:ascii="Arial Narrow" w:hAnsi="Arial Narrow" w:cs="Arial"/>
          <w:color w:val="000000"/>
          <w:sz w:val="28"/>
          <w:szCs w:val="28"/>
        </w:rPr>
      </w:pPr>
      <w:r w:rsidRPr="001D2913">
        <w:rPr>
          <w:rFonts w:ascii="Arial Narrow" w:hAnsi="Arial Narrow" w:cs="Arial"/>
          <w:sz w:val="28"/>
          <w:szCs w:val="28"/>
        </w:rPr>
        <w:tab/>
      </w:r>
      <w:r w:rsidRPr="001D2913">
        <w:rPr>
          <w:rFonts w:ascii="Arial Narrow" w:hAnsi="Arial Narrow" w:cs="Arial"/>
          <w:b/>
          <w:bCs/>
          <w:color w:val="000000"/>
          <w:sz w:val="28"/>
          <w:szCs w:val="28"/>
        </w:rPr>
        <w:t xml:space="preserve">III.- </w:t>
      </w:r>
      <w:r w:rsidRPr="001D2913">
        <w:rPr>
          <w:rFonts w:ascii="Arial Narrow" w:hAnsi="Arial Narrow" w:cs="Arial"/>
          <w:color w:val="000000"/>
          <w:sz w:val="28"/>
          <w:szCs w:val="28"/>
        </w:rPr>
        <w:t xml:space="preserve">En la fecha y hora anotadas, dio inicio la Audiencia de Ley en este juicio, haciéndose constar </w:t>
      </w:r>
      <w:r w:rsidR="003D3249" w:rsidRPr="001D2913">
        <w:rPr>
          <w:rFonts w:ascii="Arial Narrow" w:hAnsi="Arial Narrow" w:cs="Arial"/>
          <w:color w:val="000000"/>
          <w:sz w:val="28"/>
          <w:szCs w:val="28"/>
        </w:rPr>
        <w:t xml:space="preserve">la </w:t>
      </w:r>
      <w:r w:rsidR="00287958" w:rsidRPr="001D2913">
        <w:rPr>
          <w:rFonts w:ascii="Arial Narrow" w:hAnsi="Arial Narrow" w:cs="Arial"/>
          <w:color w:val="000000"/>
          <w:sz w:val="28"/>
          <w:szCs w:val="28"/>
        </w:rPr>
        <w:t>asistencia del autorizado de la parte actora, y la inasistencia de la autoridad demandada al no asistir delegado alguno de la misma</w:t>
      </w:r>
      <w:r w:rsidRPr="001D2913">
        <w:rPr>
          <w:rFonts w:ascii="Arial Narrow" w:hAnsi="Arial Narrow" w:cs="Arial"/>
          <w:color w:val="000000"/>
          <w:sz w:val="28"/>
          <w:szCs w:val="28"/>
        </w:rPr>
        <w:t xml:space="preserve">. Acto seguido, </w:t>
      </w:r>
      <w:r w:rsidR="002418B8" w:rsidRPr="001D2913">
        <w:rPr>
          <w:rFonts w:ascii="Arial Narrow" w:hAnsi="Arial Narrow" w:cs="Arial"/>
          <w:color w:val="000000"/>
          <w:sz w:val="28"/>
          <w:szCs w:val="28"/>
        </w:rPr>
        <w:t xml:space="preserve">el Secretario </w:t>
      </w:r>
      <w:r w:rsidRPr="001D2913">
        <w:rPr>
          <w:rFonts w:ascii="Arial Narrow" w:hAnsi="Arial Narrow" w:cs="Arial"/>
          <w:color w:val="000000"/>
          <w:sz w:val="28"/>
          <w:szCs w:val="28"/>
        </w:rPr>
        <w:t>de Acuerdos dio lectura</w:t>
      </w:r>
      <w:r w:rsidR="002418B8" w:rsidRPr="001D2913">
        <w:rPr>
          <w:rFonts w:ascii="Arial Narrow" w:hAnsi="Arial Narrow" w:cs="Arial"/>
          <w:color w:val="000000"/>
          <w:sz w:val="28"/>
          <w:szCs w:val="28"/>
        </w:rPr>
        <w:t xml:space="preserve"> al escrito inicial de demanda y </w:t>
      </w:r>
      <w:r w:rsidRPr="001D2913">
        <w:rPr>
          <w:rFonts w:ascii="Arial Narrow" w:hAnsi="Arial Narrow" w:cs="Arial"/>
          <w:color w:val="000000"/>
          <w:sz w:val="28"/>
          <w:szCs w:val="28"/>
        </w:rPr>
        <w:t xml:space="preserve">al de contestación, </w:t>
      </w:r>
      <w:r w:rsidR="002418B8" w:rsidRPr="001D2913">
        <w:rPr>
          <w:rFonts w:ascii="Arial Narrow" w:hAnsi="Arial Narrow" w:cs="Arial"/>
          <w:color w:val="000000"/>
          <w:sz w:val="28"/>
          <w:szCs w:val="28"/>
        </w:rPr>
        <w:t>señalando las pruebas ofrecidas por las partes, y se hizo constar que no se les desechó ninguna prueba</w:t>
      </w:r>
      <w:r w:rsidRPr="001D2913">
        <w:rPr>
          <w:rFonts w:ascii="Arial Narrow" w:hAnsi="Arial Narrow" w:cs="Arial"/>
          <w:color w:val="000000"/>
          <w:sz w:val="28"/>
          <w:szCs w:val="28"/>
        </w:rPr>
        <w:t xml:space="preserve">, y </w:t>
      </w:r>
      <w:r w:rsidR="002418B8" w:rsidRPr="001D2913">
        <w:rPr>
          <w:rFonts w:ascii="Arial Narrow" w:hAnsi="Arial Narrow" w:cs="Arial"/>
          <w:color w:val="000000"/>
          <w:sz w:val="28"/>
          <w:szCs w:val="28"/>
        </w:rPr>
        <w:t>se desahogaron las pruebas documentales de las partes, ofrecidas en tiempo dada su propia naturaleza</w:t>
      </w:r>
      <w:r w:rsidR="00CC1241" w:rsidRPr="001D2913">
        <w:rPr>
          <w:rFonts w:ascii="Arial Narrow" w:hAnsi="Arial Narrow" w:cs="Arial"/>
          <w:color w:val="000000"/>
          <w:sz w:val="28"/>
          <w:szCs w:val="28"/>
        </w:rPr>
        <w:t>. E</w:t>
      </w:r>
      <w:r w:rsidRPr="001D2913">
        <w:rPr>
          <w:rFonts w:ascii="Arial Narrow" w:hAnsi="Arial Narrow" w:cs="Arial"/>
          <w:color w:val="000000"/>
          <w:sz w:val="28"/>
          <w:szCs w:val="28"/>
        </w:rPr>
        <w:t>nseguida, se hizo constar que no había pruebas pendientes por desahogar, y en período de alegatos se certificó que</w:t>
      </w:r>
      <w:r w:rsidR="004905FE" w:rsidRPr="001D2913">
        <w:rPr>
          <w:rFonts w:ascii="Arial Narrow" w:hAnsi="Arial Narrow" w:cs="Arial"/>
          <w:color w:val="000000"/>
          <w:sz w:val="28"/>
          <w:szCs w:val="28"/>
        </w:rPr>
        <w:t xml:space="preserve"> no se formularon por ninguna de las partes</w:t>
      </w:r>
      <w:r w:rsidR="00CC1241" w:rsidRPr="001D2913">
        <w:rPr>
          <w:rFonts w:ascii="Arial Narrow" w:hAnsi="Arial Narrow" w:cs="Arial"/>
          <w:color w:val="000000"/>
          <w:sz w:val="28"/>
          <w:szCs w:val="28"/>
        </w:rPr>
        <w:t>, por lo que se citó para resolver en definitiva.</w:t>
      </w:r>
    </w:p>
    <w:p w:rsidR="00864AC6" w:rsidRPr="001D2913" w:rsidRDefault="00864AC6" w:rsidP="00864AC6">
      <w:pPr>
        <w:spacing w:after="0" w:line="360" w:lineRule="auto"/>
        <w:jc w:val="both"/>
        <w:rPr>
          <w:rFonts w:ascii="Arial Narrow" w:hAnsi="Arial Narrow" w:cs="Arial"/>
          <w:sz w:val="28"/>
          <w:szCs w:val="28"/>
        </w:rPr>
      </w:pPr>
    </w:p>
    <w:p w:rsidR="00CB7C38" w:rsidRPr="001D2913" w:rsidRDefault="00864AC6" w:rsidP="00864AC6">
      <w:pPr>
        <w:spacing w:after="0" w:line="360" w:lineRule="auto"/>
        <w:jc w:val="center"/>
        <w:rPr>
          <w:rFonts w:ascii="Arial Narrow" w:hAnsi="Arial Narrow" w:cs="Arial"/>
          <w:b/>
          <w:bCs/>
          <w:color w:val="000000"/>
          <w:sz w:val="28"/>
          <w:szCs w:val="28"/>
        </w:rPr>
      </w:pPr>
      <w:r w:rsidRPr="001D2913">
        <w:rPr>
          <w:rFonts w:ascii="Arial Narrow" w:hAnsi="Arial Narrow" w:cs="Arial"/>
          <w:b/>
          <w:bCs/>
          <w:color w:val="000000"/>
          <w:sz w:val="28"/>
          <w:szCs w:val="28"/>
        </w:rPr>
        <w:t>CONSIDERANDO</w:t>
      </w:r>
    </w:p>
    <w:p w:rsidR="007514CB" w:rsidRPr="001D2913" w:rsidRDefault="007514CB" w:rsidP="007514CB">
      <w:pPr>
        <w:spacing w:line="360" w:lineRule="auto"/>
        <w:ind w:firstLine="708"/>
        <w:jc w:val="both"/>
        <w:rPr>
          <w:rFonts w:ascii="Arial Narrow" w:hAnsi="Arial Narrow" w:cs="Arial"/>
          <w:b/>
          <w:bCs/>
          <w:sz w:val="18"/>
          <w:szCs w:val="18"/>
        </w:rPr>
      </w:pPr>
    </w:p>
    <w:p w:rsidR="007514CB" w:rsidRPr="001D2913" w:rsidRDefault="007514CB" w:rsidP="00E97113">
      <w:pPr>
        <w:spacing w:line="360" w:lineRule="auto"/>
        <w:ind w:firstLine="708"/>
        <w:jc w:val="both"/>
        <w:rPr>
          <w:rFonts w:ascii="Arial Narrow" w:hAnsi="Arial Narrow" w:cs="Arial"/>
          <w:bCs/>
          <w:sz w:val="28"/>
          <w:szCs w:val="28"/>
        </w:rPr>
      </w:pPr>
      <w:r w:rsidRPr="001D2913">
        <w:rPr>
          <w:rFonts w:ascii="Arial Narrow" w:hAnsi="Arial Narrow" w:cs="Arial"/>
          <w:b/>
          <w:bCs/>
          <w:sz w:val="28"/>
          <w:szCs w:val="28"/>
        </w:rPr>
        <w:t>PRIMERO.-</w:t>
      </w:r>
      <w:r w:rsidRPr="001D2913">
        <w:rPr>
          <w:rFonts w:ascii="Arial Narrow" w:hAnsi="Arial Narrow" w:cs="Arial"/>
          <w:bCs/>
          <w:sz w:val="28"/>
          <w:szCs w:val="28"/>
        </w:rPr>
        <w:t xml:space="preserve"> A la Primera Sala Unitaria del Tribunal Estatal de Justicia Administrativa, corresponde conocer, substanciar y resolver el presente juicio, en </w:t>
      </w:r>
      <w:r w:rsidRPr="001D2913">
        <w:rPr>
          <w:rFonts w:ascii="Arial Narrow" w:hAnsi="Arial Narrow" w:cs="Arial"/>
          <w:bCs/>
          <w:iCs/>
          <w:sz w:val="28"/>
          <w:szCs w:val="28"/>
        </w:rPr>
        <w:t>términos</w:t>
      </w:r>
      <w:r w:rsidRPr="001D2913">
        <w:rPr>
          <w:rFonts w:ascii="Arial Narrow" w:hAnsi="Arial Narrow" w:cs="Arial"/>
          <w:bCs/>
          <w:sz w:val="28"/>
          <w:szCs w:val="28"/>
        </w:rPr>
        <w:t xml:space="preserve"> de los artículos 123 de la Constitución Política del Estado de San Luis Potosí; 1°, 2°, 7º, fracción VIII, 9°, fracción III, 24 y 35 fracción VIII, de la Ley Orgánica del Tribunal Estatal de Justicia Administrativa de San Luis Potosí, ya que se trata de una controversia suscitada entre un particular y autoridades del Estado, donde se ejerce jurisdicción en materia de pensiones civiles con cargo a la Dirección de Pensiones del Estado.</w:t>
      </w:r>
    </w:p>
    <w:p w:rsidR="007514CB" w:rsidRPr="001D2913" w:rsidRDefault="007514CB" w:rsidP="007514CB">
      <w:pPr>
        <w:spacing w:line="360" w:lineRule="auto"/>
        <w:ind w:firstLine="708"/>
        <w:jc w:val="both"/>
        <w:rPr>
          <w:rFonts w:ascii="Arial Narrow" w:hAnsi="Arial Narrow" w:cs="Arial"/>
          <w:bCs/>
          <w:iCs/>
          <w:sz w:val="28"/>
          <w:szCs w:val="28"/>
        </w:rPr>
      </w:pPr>
      <w:r w:rsidRPr="001D2913">
        <w:rPr>
          <w:rFonts w:ascii="Arial Narrow" w:hAnsi="Arial Narrow" w:cs="Arial"/>
          <w:b/>
          <w:bCs/>
          <w:iCs/>
          <w:sz w:val="28"/>
          <w:szCs w:val="28"/>
        </w:rPr>
        <w:t xml:space="preserve">SEGUNDO.- </w:t>
      </w:r>
      <w:r w:rsidRPr="001D2913">
        <w:rPr>
          <w:rFonts w:ascii="Arial Narrow" w:hAnsi="Arial Narrow" w:cs="Arial"/>
          <w:bCs/>
          <w:sz w:val="28"/>
          <w:szCs w:val="28"/>
        </w:rPr>
        <w:t xml:space="preserve">La existencia del acto impugnado, queda plenamente demostrada </w:t>
      </w:r>
      <w:r w:rsidRPr="001D2913">
        <w:rPr>
          <w:rFonts w:ascii="Arial Narrow" w:hAnsi="Arial Narrow" w:cs="Arial"/>
          <w:bCs/>
          <w:iCs/>
          <w:sz w:val="28"/>
          <w:szCs w:val="28"/>
        </w:rPr>
        <w:t xml:space="preserve">con el documento </w:t>
      </w:r>
      <w:r w:rsidRPr="001D2913">
        <w:rPr>
          <w:rFonts w:ascii="Arial Narrow" w:hAnsi="Arial Narrow" w:cs="Arial"/>
          <w:bCs/>
          <w:sz w:val="28"/>
          <w:szCs w:val="28"/>
        </w:rPr>
        <w:t xml:space="preserve">descrito en el Resultando I, el cual corre agregado en autos a </w:t>
      </w:r>
      <w:r w:rsidR="00E97113" w:rsidRPr="001D2913">
        <w:rPr>
          <w:rFonts w:ascii="Arial Narrow" w:hAnsi="Arial Narrow" w:cs="Arial"/>
          <w:bCs/>
          <w:iCs/>
          <w:sz w:val="28"/>
          <w:szCs w:val="28"/>
        </w:rPr>
        <w:t>foja</w:t>
      </w:r>
      <w:r w:rsidRPr="001D2913">
        <w:rPr>
          <w:rFonts w:ascii="Arial Narrow" w:hAnsi="Arial Narrow" w:cs="Arial"/>
          <w:bCs/>
          <w:iCs/>
          <w:sz w:val="28"/>
          <w:szCs w:val="28"/>
        </w:rPr>
        <w:t xml:space="preserve">s </w:t>
      </w:r>
      <w:r w:rsidR="00E97113" w:rsidRPr="001D2913">
        <w:rPr>
          <w:rFonts w:ascii="Arial Narrow" w:hAnsi="Arial Narrow" w:cs="Arial"/>
          <w:bCs/>
          <w:iCs/>
          <w:sz w:val="28"/>
          <w:szCs w:val="28"/>
        </w:rPr>
        <w:t>11 a la 14</w:t>
      </w:r>
      <w:r w:rsidRPr="001D2913">
        <w:rPr>
          <w:rFonts w:ascii="Arial Narrow" w:hAnsi="Arial Narrow" w:cs="Arial"/>
          <w:bCs/>
          <w:iCs/>
          <w:sz w:val="28"/>
          <w:szCs w:val="28"/>
        </w:rPr>
        <w:t xml:space="preserve"> de este expediente, mismo que adquiere valor probatorio pleno de acuerdo a lo dispuesto por el artículo 72 del Código Procesal Administrativo para el Estado de San Luis Potosí, toda vez que de conformidad con lo establecido en el artículo 91 del citado Código, se trata de un documento público emitido por una autoridad en el ejercicio de sus atribuciones legales.</w:t>
      </w:r>
    </w:p>
    <w:p w:rsidR="007514CB" w:rsidRPr="001D2913" w:rsidRDefault="007514CB" w:rsidP="007514CB">
      <w:pPr>
        <w:spacing w:line="360" w:lineRule="auto"/>
        <w:ind w:firstLine="708"/>
        <w:jc w:val="both"/>
        <w:rPr>
          <w:rFonts w:ascii="Arial Narrow" w:hAnsi="Arial Narrow" w:cs="Arial"/>
          <w:bCs/>
          <w:sz w:val="28"/>
          <w:szCs w:val="28"/>
        </w:rPr>
      </w:pPr>
    </w:p>
    <w:p w:rsidR="007514CB" w:rsidRPr="001D2913" w:rsidRDefault="007514CB" w:rsidP="00E97113">
      <w:pPr>
        <w:spacing w:line="360" w:lineRule="auto"/>
        <w:ind w:firstLine="708"/>
        <w:jc w:val="both"/>
        <w:rPr>
          <w:rFonts w:ascii="Arial Narrow" w:hAnsi="Arial Narrow" w:cs="Arial"/>
          <w:bCs/>
          <w:iCs/>
          <w:sz w:val="28"/>
          <w:szCs w:val="28"/>
        </w:rPr>
      </w:pPr>
      <w:r w:rsidRPr="001D2913">
        <w:rPr>
          <w:rFonts w:ascii="Arial Narrow" w:hAnsi="Arial Narrow" w:cs="Arial"/>
          <w:b/>
          <w:bCs/>
          <w:iCs/>
          <w:sz w:val="28"/>
          <w:szCs w:val="28"/>
        </w:rPr>
        <w:lastRenderedPageBreak/>
        <w:t>TERCERO.-</w:t>
      </w:r>
      <w:r w:rsidRPr="001D2913">
        <w:rPr>
          <w:rFonts w:ascii="Arial Narrow" w:hAnsi="Arial Narrow" w:cs="Arial"/>
          <w:bCs/>
          <w:iCs/>
          <w:sz w:val="28"/>
          <w:szCs w:val="28"/>
        </w:rPr>
        <w:t xml:space="preserve"> De acuerdo con lo que precisa el artículo 221 del Código Procesal Administrativo para el Estado de San Luis Potosí, esta </w:t>
      </w:r>
      <w:r w:rsidR="00E97113" w:rsidRPr="001D2913">
        <w:rPr>
          <w:rFonts w:ascii="Arial Narrow" w:hAnsi="Arial Narrow" w:cs="Arial"/>
          <w:bCs/>
          <w:iCs/>
          <w:sz w:val="28"/>
          <w:szCs w:val="28"/>
        </w:rPr>
        <w:t xml:space="preserve">Primera </w:t>
      </w:r>
      <w:r w:rsidRPr="001D2913">
        <w:rPr>
          <w:rFonts w:ascii="Arial Narrow" w:hAnsi="Arial Narrow" w:cs="Arial"/>
          <w:bCs/>
          <w:iCs/>
          <w:sz w:val="28"/>
          <w:szCs w:val="28"/>
        </w:rPr>
        <w:t>Sala Unitaria procede a analizar la personalidad y legitimación de los comparecientes en este juicio.</w:t>
      </w:r>
    </w:p>
    <w:p w:rsidR="007514CB" w:rsidRPr="001D2913" w:rsidRDefault="007514CB" w:rsidP="00E01FA8">
      <w:pPr>
        <w:spacing w:line="360" w:lineRule="auto"/>
        <w:ind w:firstLine="708"/>
        <w:jc w:val="both"/>
        <w:rPr>
          <w:rFonts w:ascii="Arial Narrow" w:hAnsi="Arial Narrow" w:cs="Arial"/>
          <w:bCs/>
          <w:iCs/>
          <w:sz w:val="28"/>
          <w:szCs w:val="28"/>
        </w:rPr>
      </w:pPr>
      <w:r w:rsidRPr="001D2913">
        <w:rPr>
          <w:rFonts w:ascii="Arial Narrow" w:hAnsi="Arial Narrow" w:cs="Arial"/>
          <w:bCs/>
          <w:iCs/>
          <w:sz w:val="28"/>
          <w:szCs w:val="28"/>
        </w:rPr>
        <w:t>La personalidad de la parte actora no requiere pronunciamiento especial alguno, ya que compareció por propio derecho.</w:t>
      </w:r>
    </w:p>
    <w:p w:rsidR="007514CB" w:rsidRPr="001D2913" w:rsidRDefault="007514CB" w:rsidP="00E01FA8">
      <w:pPr>
        <w:spacing w:line="360" w:lineRule="auto"/>
        <w:jc w:val="both"/>
        <w:rPr>
          <w:rFonts w:ascii="Arial Narrow" w:hAnsi="Arial Narrow" w:cs="Arial"/>
          <w:bCs/>
          <w:sz w:val="28"/>
          <w:szCs w:val="28"/>
        </w:rPr>
      </w:pPr>
      <w:r w:rsidRPr="001D2913">
        <w:rPr>
          <w:rFonts w:ascii="Arial Narrow" w:hAnsi="Arial Narrow" w:cs="Arial"/>
          <w:bCs/>
          <w:iCs/>
          <w:sz w:val="28"/>
          <w:szCs w:val="28"/>
        </w:rPr>
        <w:t xml:space="preserve">En cuanto al interés jurídico de la parte actora se encuentra plenamente acreditado, ya que el acto impugnado en el presente juicio lo constituye </w:t>
      </w:r>
      <w:r w:rsidR="00E01FA8" w:rsidRPr="001D2913">
        <w:rPr>
          <w:rFonts w:ascii="Arial Narrow" w:hAnsi="Arial Narrow" w:cs="Arial"/>
          <w:bCs/>
          <w:color w:val="FF0000"/>
          <w:sz w:val="28"/>
          <w:szCs w:val="28"/>
        </w:rPr>
        <w:t xml:space="preserve">el oficio número </w:t>
      </w:r>
      <w:r w:rsidR="00243D89" w:rsidRPr="00243D89">
        <w:rPr>
          <w:rFonts w:cs="Arial"/>
          <w:color w:val="FF0000"/>
          <w:szCs w:val="28"/>
        </w:rPr>
        <w:t>**********</w:t>
      </w:r>
      <w:r w:rsidR="00E01FA8" w:rsidRPr="001D2913">
        <w:rPr>
          <w:rFonts w:ascii="Arial Narrow" w:hAnsi="Arial Narrow" w:cs="Arial"/>
          <w:bCs/>
          <w:sz w:val="28"/>
          <w:szCs w:val="28"/>
        </w:rPr>
        <w:t>de dieciséis de mayo de dos mil veintidós, emitida por el Director General de Pensiones de Gobierno del Estado, por medio del cual se indica que no es procedente la devolución de los descuentos que la Parte actora peticiono ante dicha autoridad</w:t>
      </w:r>
      <w:r w:rsidRPr="001D2913">
        <w:rPr>
          <w:rFonts w:ascii="Arial Narrow" w:hAnsi="Arial Narrow" w:cs="Arial"/>
          <w:bCs/>
          <w:iCs/>
          <w:sz w:val="28"/>
          <w:szCs w:val="28"/>
        </w:rPr>
        <w:t>. De lo que se sigue lo evidente del interés que asiste a la actora para combatir dicha resolución en el presente juicio, ya que en la misma se resolvió de manera improcedente una situación jurídica concreta en relación con su esfera de derechos, de ahí que resulta innegable que la compareciente cuenta con legitimación para demandar en el presente juicio.</w:t>
      </w:r>
    </w:p>
    <w:p w:rsidR="007514CB" w:rsidRPr="001D2913" w:rsidRDefault="007514CB" w:rsidP="00D318F9">
      <w:pPr>
        <w:spacing w:line="360" w:lineRule="auto"/>
        <w:ind w:firstLine="708"/>
        <w:jc w:val="both"/>
        <w:rPr>
          <w:rFonts w:ascii="Arial Narrow" w:hAnsi="Arial Narrow" w:cs="Arial"/>
          <w:bCs/>
          <w:iCs/>
          <w:sz w:val="28"/>
          <w:szCs w:val="28"/>
        </w:rPr>
      </w:pPr>
      <w:r w:rsidRPr="001D2913">
        <w:rPr>
          <w:rFonts w:ascii="Arial Narrow" w:hAnsi="Arial Narrow" w:cs="Arial"/>
          <w:bCs/>
          <w:iCs/>
          <w:sz w:val="28"/>
          <w:szCs w:val="28"/>
        </w:rPr>
        <w:t>De igual forma, la p</w:t>
      </w:r>
      <w:r w:rsidR="00F4014D" w:rsidRPr="001D2913">
        <w:rPr>
          <w:rFonts w:ascii="Arial Narrow" w:hAnsi="Arial Narrow" w:cs="Arial"/>
          <w:bCs/>
          <w:iCs/>
          <w:sz w:val="28"/>
          <w:szCs w:val="28"/>
        </w:rPr>
        <w:t>ersonalidad y legitimidad de la autoridad</w:t>
      </w:r>
      <w:r w:rsidRPr="001D2913">
        <w:rPr>
          <w:rFonts w:ascii="Arial Narrow" w:hAnsi="Arial Narrow" w:cs="Arial"/>
          <w:bCs/>
          <w:iCs/>
          <w:sz w:val="28"/>
          <w:szCs w:val="28"/>
        </w:rPr>
        <w:t xml:space="preserve"> demandada, se encuentra debidamente acreditada en este Tribunal, al comparecer a juicio </w:t>
      </w:r>
      <w:r w:rsidR="00F4014D" w:rsidRPr="001D2913">
        <w:rPr>
          <w:rFonts w:ascii="Arial Narrow" w:hAnsi="Arial Narrow" w:cs="Arial"/>
          <w:bCs/>
          <w:iCs/>
          <w:sz w:val="28"/>
          <w:szCs w:val="28"/>
        </w:rPr>
        <w:t xml:space="preserve">el </w:t>
      </w:r>
      <w:r w:rsidR="00F4014D" w:rsidRPr="001D2913">
        <w:rPr>
          <w:rFonts w:ascii="Arial Narrow" w:hAnsi="Arial Narrow" w:cs="Arial"/>
          <w:bCs/>
          <w:iCs/>
          <w:color w:val="FF0000"/>
          <w:sz w:val="28"/>
          <w:szCs w:val="28"/>
        </w:rPr>
        <w:t>Licenciado</w:t>
      </w:r>
      <w:r w:rsidR="00243D89" w:rsidRPr="00243D89">
        <w:rPr>
          <w:rFonts w:cs="Arial"/>
          <w:color w:val="FF0000"/>
          <w:szCs w:val="28"/>
        </w:rPr>
        <w:t>**********</w:t>
      </w:r>
      <w:r w:rsidR="00F4014D" w:rsidRPr="001D2913">
        <w:rPr>
          <w:rFonts w:ascii="Arial Narrow" w:hAnsi="Arial Narrow" w:cs="Arial"/>
          <w:bCs/>
          <w:iCs/>
          <w:sz w:val="28"/>
          <w:szCs w:val="28"/>
        </w:rPr>
        <w:t>, que justificó</w:t>
      </w:r>
      <w:r w:rsidRPr="001D2913">
        <w:rPr>
          <w:rFonts w:ascii="Arial Narrow" w:hAnsi="Arial Narrow" w:cs="Arial"/>
          <w:bCs/>
          <w:iCs/>
          <w:sz w:val="28"/>
          <w:szCs w:val="28"/>
        </w:rPr>
        <w:t xml:space="preserve"> su calidad de </w:t>
      </w:r>
      <w:r w:rsidRPr="001D2913">
        <w:rPr>
          <w:rFonts w:ascii="Arial Narrow" w:hAnsi="Arial Narrow" w:cs="Arial"/>
          <w:sz w:val="28"/>
          <w:szCs w:val="28"/>
        </w:rPr>
        <w:t>Director General de la Dirección de Pensiones del Estado y Secretario Ejecutivo de la Junta Directiva de la citada Dirección</w:t>
      </w:r>
      <w:r w:rsidR="00F4014D" w:rsidRPr="001D2913">
        <w:rPr>
          <w:rFonts w:ascii="Arial Narrow" w:hAnsi="Arial Narrow" w:cs="Arial"/>
          <w:sz w:val="28"/>
          <w:szCs w:val="28"/>
        </w:rPr>
        <w:t xml:space="preserve">, </w:t>
      </w:r>
      <w:r w:rsidRPr="001D2913">
        <w:rPr>
          <w:rFonts w:ascii="Arial Narrow" w:hAnsi="Arial Narrow" w:cs="Arial"/>
          <w:bCs/>
          <w:iCs/>
          <w:sz w:val="28"/>
          <w:szCs w:val="28"/>
        </w:rPr>
        <w:t xml:space="preserve">conforme a lo establecido por el párrafo tercero del numeral 220 del Código Procesal Administrativo para el Estado de San Luis </w:t>
      </w:r>
      <w:r w:rsidR="00F4014D" w:rsidRPr="001D2913">
        <w:rPr>
          <w:rFonts w:ascii="Arial Narrow" w:hAnsi="Arial Narrow" w:cs="Arial"/>
          <w:bCs/>
          <w:iCs/>
          <w:sz w:val="28"/>
          <w:szCs w:val="28"/>
        </w:rPr>
        <w:t>Potosí, con la documental que acompañó</w:t>
      </w:r>
      <w:r w:rsidRPr="001D2913">
        <w:rPr>
          <w:rFonts w:ascii="Arial Narrow" w:hAnsi="Arial Narrow" w:cs="Arial"/>
          <w:bCs/>
          <w:iCs/>
          <w:sz w:val="28"/>
          <w:szCs w:val="28"/>
        </w:rPr>
        <w:t xml:space="preserve"> al escrito de contestación de demanda, acreditando el carácter con que compareció mediante la copia certificada del nombramiento que le fue expedido, docu</w:t>
      </w:r>
      <w:r w:rsidR="00F4014D" w:rsidRPr="001D2913">
        <w:rPr>
          <w:rFonts w:ascii="Arial Narrow" w:hAnsi="Arial Narrow" w:cs="Arial"/>
          <w:bCs/>
          <w:iCs/>
          <w:sz w:val="28"/>
          <w:szCs w:val="28"/>
        </w:rPr>
        <w:t>mental que obra en autos a foja</w:t>
      </w:r>
      <w:r w:rsidRPr="001D2913">
        <w:rPr>
          <w:rFonts w:ascii="Arial Narrow" w:hAnsi="Arial Narrow" w:cs="Arial"/>
          <w:bCs/>
          <w:iCs/>
          <w:sz w:val="28"/>
          <w:szCs w:val="28"/>
        </w:rPr>
        <w:t xml:space="preserve">s </w:t>
      </w:r>
      <w:r w:rsidR="00F4014D" w:rsidRPr="001D2913">
        <w:rPr>
          <w:rFonts w:ascii="Arial Narrow" w:hAnsi="Arial Narrow" w:cs="Arial"/>
          <w:bCs/>
          <w:iCs/>
          <w:sz w:val="28"/>
          <w:szCs w:val="28"/>
        </w:rPr>
        <w:t>157 y 158</w:t>
      </w:r>
      <w:r w:rsidRPr="001D2913">
        <w:rPr>
          <w:rFonts w:ascii="Arial Narrow" w:hAnsi="Arial Narrow" w:cs="Arial"/>
          <w:bCs/>
          <w:iCs/>
          <w:sz w:val="28"/>
          <w:szCs w:val="28"/>
        </w:rPr>
        <w:t xml:space="preserve"> del expediente en que se actúa.</w:t>
      </w:r>
    </w:p>
    <w:p w:rsidR="007514CB" w:rsidRPr="001D2913" w:rsidRDefault="00D318F9" w:rsidP="007514CB">
      <w:pPr>
        <w:spacing w:line="360" w:lineRule="auto"/>
        <w:ind w:firstLine="708"/>
        <w:jc w:val="both"/>
        <w:rPr>
          <w:rFonts w:ascii="Arial Narrow" w:hAnsi="Arial Narrow" w:cs="Arial"/>
          <w:bCs/>
          <w:iCs/>
          <w:sz w:val="28"/>
          <w:szCs w:val="28"/>
        </w:rPr>
      </w:pPr>
      <w:r w:rsidRPr="001D2913">
        <w:rPr>
          <w:rFonts w:ascii="Arial Narrow" w:hAnsi="Arial Narrow" w:cs="Arial"/>
          <w:bCs/>
          <w:iCs/>
          <w:sz w:val="28"/>
          <w:szCs w:val="28"/>
        </w:rPr>
        <w:t>La documental</w:t>
      </w:r>
      <w:r w:rsidR="007514CB" w:rsidRPr="001D2913">
        <w:rPr>
          <w:rFonts w:ascii="Arial Narrow" w:hAnsi="Arial Narrow" w:cs="Arial"/>
          <w:bCs/>
          <w:iCs/>
          <w:sz w:val="28"/>
          <w:szCs w:val="28"/>
        </w:rPr>
        <w:t xml:space="preserve"> anteriormente referid</w:t>
      </w:r>
      <w:r w:rsidRPr="001D2913">
        <w:rPr>
          <w:rFonts w:ascii="Arial Narrow" w:hAnsi="Arial Narrow" w:cs="Arial"/>
          <w:bCs/>
          <w:iCs/>
          <w:sz w:val="28"/>
          <w:szCs w:val="28"/>
        </w:rPr>
        <w:t>a</w:t>
      </w:r>
      <w:r w:rsidR="007514CB" w:rsidRPr="001D2913">
        <w:rPr>
          <w:rFonts w:ascii="Arial Narrow" w:hAnsi="Arial Narrow" w:cs="Arial"/>
          <w:bCs/>
          <w:iCs/>
          <w:sz w:val="28"/>
          <w:szCs w:val="28"/>
        </w:rPr>
        <w:t xml:space="preserve"> hace prueba plena de conformidad con lo dispuesto por el artículo 72, fracción I del Código Procesal Administrativo para el Estado de San Luis Potosí. </w:t>
      </w:r>
    </w:p>
    <w:p w:rsidR="007514CB" w:rsidRPr="001D2913" w:rsidRDefault="007514CB" w:rsidP="007514CB">
      <w:pPr>
        <w:spacing w:line="360" w:lineRule="auto"/>
        <w:ind w:firstLine="708"/>
        <w:jc w:val="both"/>
        <w:rPr>
          <w:rFonts w:ascii="Arial Narrow" w:hAnsi="Arial Narrow" w:cs="Arial"/>
          <w:bCs/>
          <w:iCs/>
          <w:sz w:val="28"/>
          <w:szCs w:val="28"/>
        </w:rPr>
      </w:pPr>
    </w:p>
    <w:p w:rsidR="007514CB" w:rsidRPr="001D2913" w:rsidRDefault="007514CB" w:rsidP="007514CB">
      <w:pPr>
        <w:spacing w:line="360" w:lineRule="auto"/>
        <w:ind w:firstLine="708"/>
        <w:jc w:val="both"/>
        <w:rPr>
          <w:rFonts w:ascii="Arial Narrow" w:hAnsi="Arial Narrow" w:cs="Arial"/>
          <w:bCs/>
          <w:iCs/>
          <w:sz w:val="28"/>
          <w:szCs w:val="28"/>
        </w:rPr>
      </w:pPr>
      <w:r w:rsidRPr="001D2913">
        <w:rPr>
          <w:rFonts w:ascii="Arial Narrow" w:hAnsi="Arial Narrow" w:cs="Arial"/>
          <w:b/>
          <w:bCs/>
          <w:iCs/>
          <w:sz w:val="28"/>
          <w:szCs w:val="28"/>
        </w:rPr>
        <w:lastRenderedPageBreak/>
        <w:t>CUARTO.-</w:t>
      </w:r>
      <w:r w:rsidRPr="001D2913">
        <w:rPr>
          <w:rFonts w:ascii="Arial Narrow" w:hAnsi="Arial Narrow" w:cs="Arial"/>
          <w:bCs/>
          <w:iCs/>
          <w:sz w:val="28"/>
          <w:szCs w:val="28"/>
        </w:rPr>
        <w:t xml:space="preserve">  Los conceptos de impugnación que plantea la parte actora en su escrito de demanda, se localizan a </w:t>
      </w:r>
      <w:r w:rsidR="00867A8F" w:rsidRPr="001D2913">
        <w:rPr>
          <w:rFonts w:ascii="Arial Narrow" w:hAnsi="Arial Narrow" w:cs="Arial"/>
          <w:bCs/>
          <w:iCs/>
          <w:sz w:val="28"/>
          <w:szCs w:val="28"/>
        </w:rPr>
        <w:t>fojas 3 a la 6</w:t>
      </w:r>
      <w:r w:rsidRPr="001D2913">
        <w:rPr>
          <w:rFonts w:ascii="Arial Narrow" w:hAnsi="Arial Narrow" w:cs="Arial"/>
          <w:bCs/>
          <w:iCs/>
          <w:sz w:val="28"/>
          <w:szCs w:val="28"/>
        </w:rPr>
        <w:t xml:space="preserve"> del expediente en que se actúa, los que por economía procesal se tienen aquí por reproducidos. Resulta aplicable por analogía la tesis de Jurisprudencia 2a</w:t>
      </w:r>
      <w:proofErr w:type="gramStart"/>
      <w:r w:rsidRPr="001D2913">
        <w:rPr>
          <w:rFonts w:ascii="Arial Narrow" w:hAnsi="Arial Narrow" w:cs="Arial"/>
          <w:bCs/>
          <w:iCs/>
          <w:sz w:val="28"/>
          <w:szCs w:val="28"/>
        </w:rPr>
        <w:t>./</w:t>
      </w:r>
      <w:proofErr w:type="gramEnd"/>
      <w:r w:rsidRPr="001D2913">
        <w:rPr>
          <w:rFonts w:ascii="Arial Narrow" w:hAnsi="Arial Narrow" w:cs="Arial"/>
          <w:bCs/>
          <w:iCs/>
          <w:sz w:val="28"/>
          <w:szCs w:val="28"/>
        </w:rPr>
        <w:t>J. 58/2010, emitida por la Segunda Sala de la Suprema Corte de Justicia de la Nación; cuyos datos de localización, rubro y contenido, se reproducen a continuación:</w:t>
      </w:r>
    </w:p>
    <w:p w:rsidR="007514CB" w:rsidRPr="001D2913" w:rsidRDefault="007514CB" w:rsidP="007514CB">
      <w:pPr>
        <w:ind w:firstLine="709"/>
        <w:jc w:val="both"/>
        <w:rPr>
          <w:rFonts w:ascii="Arial Narrow" w:hAnsi="Arial Narrow" w:cs="Arial"/>
          <w:bCs/>
          <w:i/>
          <w:iCs/>
          <w:color w:val="000000"/>
          <w:sz w:val="18"/>
          <w:szCs w:val="18"/>
          <w:lang w:eastAsia="es-MX"/>
        </w:rPr>
      </w:pPr>
    </w:p>
    <w:p w:rsidR="007514CB" w:rsidRPr="001D2913" w:rsidRDefault="007514CB" w:rsidP="00867A8F">
      <w:pPr>
        <w:autoSpaceDE w:val="0"/>
        <w:autoSpaceDN w:val="0"/>
        <w:adjustRightInd w:val="0"/>
        <w:spacing w:line="360" w:lineRule="auto"/>
        <w:ind w:firstLine="708"/>
        <w:jc w:val="both"/>
        <w:rPr>
          <w:rFonts w:ascii="Arial Narrow" w:hAnsi="Arial Narrow" w:cs="Arial"/>
          <w:bCs/>
          <w:iCs/>
          <w:color w:val="000000"/>
          <w:sz w:val="28"/>
          <w:szCs w:val="28"/>
          <w:lang w:eastAsia="es-MX"/>
        </w:rPr>
      </w:pPr>
      <w:r w:rsidRPr="001D2913">
        <w:rPr>
          <w:rFonts w:ascii="Arial Narrow" w:hAnsi="Arial Narrow" w:cs="Arial"/>
          <w:bCs/>
          <w:iCs/>
          <w:color w:val="000000"/>
          <w:sz w:val="28"/>
          <w:szCs w:val="28"/>
          <w:lang w:eastAsia="es-MX"/>
        </w:rPr>
        <w:t>Localización: [J]; 9a. Época; 2a. Sala; S.J.F. y su Gaceta; Tomo XXXI, Mayo de 2010; Pág. 830. 2a</w:t>
      </w:r>
      <w:proofErr w:type="gramStart"/>
      <w:r w:rsidRPr="001D2913">
        <w:rPr>
          <w:rFonts w:ascii="Arial Narrow" w:hAnsi="Arial Narrow" w:cs="Arial"/>
          <w:bCs/>
          <w:iCs/>
          <w:color w:val="000000"/>
          <w:sz w:val="28"/>
          <w:szCs w:val="28"/>
          <w:lang w:eastAsia="es-MX"/>
        </w:rPr>
        <w:t>./</w:t>
      </w:r>
      <w:proofErr w:type="gramEnd"/>
      <w:r w:rsidRPr="001D2913">
        <w:rPr>
          <w:rFonts w:ascii="Arial Narrow" w:hAnsi="Arial Narrow" w:cs="Arial"/>
          <w:bCs/>
          <w:iCs/>
          <w:color w:val="000000"/>
          <w:sz w:val="28"/>
          <w:szCs w:val="28"/>
          <w:lang w:eastAsia="es-MX"/>
        </w:rPr>
        <w:t>J. 58/2010. Registro No. 164 618</w:t>
      </w:r>
    </w:p>
    <w:p w:rsidR="007514CB" w:rsidRPr="001D2913" w:rsidRDefault="007514CB" w:rsidP="006F79C0">
      <w:pPr>
        <w:ind w:firstLine="708"/>
        <w:jc w:val="both"/>
        <w:rPr>
          <w:rFonts w:ascii="Arial Narrow" w:hAnsi="Arial Narrow" w:cs="Arial"/>
          <w:iCs/>
          <w:color w:val="000000"/>
          <w:sz w:val="24"/>
          <w:szCs w:val="24"/>
          <w:lang w:eastAsia="es-MX"/>
        </w:rPr>
      </w:pPr>
      <w:r w:rsidRPr="001D2913">
        <w:rPr>
          <w:rFonts w:ascii="Arial Narrow" w:hAnsi="Arial Narrow" w:cs="Arial"/>
          <w:b/>
          <w:iCs/>
          <w:color w:val="000000"/>
          <w:sz w:val="24"/>
          <w:szCs w:val="24"/>
          <w:lang w:eastAsia="es-MX"/>
        </w:rPr>
        <w:t>CONCEPTOS DE VIOLACIÓN O AGRAVIOS. PARA CUMPLIR CON LOS PRINCIPIOS DE CONGRUENCIA Y EXHAUSTIVIDAD EN LAS SENTENCIAS DE AMPARO ES INNECESARIA SU TRANSCRIPCIÓN.-</w:t>
      </w:r>
      <w:r w:rsidRPr="001D2913">
        <w:rPr>
          <w:rFonts w:ascii="Arial Narrow" w:hAnsi="Arial Narrow" w:cs="Arial"/>
          <w:iCs/>
          <w:color w:val="000000"/>
          <w:sz w:val="24"/>
          <w:szCs w:val="24"/>
          <w:lang w:eastAsia="es-MX"/>
        </w:rPr>
        <w:t xml:space="preserve"> </w:t>
      </w:r>
      <w:r w:rsidR="00867A8F" w:rsidRPr="001D2913">
        <w:rPr>
          <w:rFonts w:ascii="Arial Narrow" w:hAnsi="Arial Narrow" w:cs="Arial"/>
          <w:iCs/>
          <w:color w:val="000000"/>
          <w:sz w:val="24"/>
          <w:szCs w:val="24"/>
          <w:lang w:eastAsia="es-MX"/>
        </w:rPr>
        <w:t>“</w:t>
      </w:r>
      <w:r w:rsidRPr="001D2913">
        <w:rPr>
          <w:rFonts w:ascii="Arial Narrow" w:hAnsi="Arial Narrow" w:cs="Arial"/>
          <w:iCs/>
          <w:color w:val="000000"/>
          <w:sz w:val="24"/>
          <w:szCs w:val="24"/>
          <w:lang w:eastAsia="es-MX"/>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w:t>
      </w:r>
      <w:r w:rsidRPr="001D2913">
        <w:rPr>
          <w:rFonts w:ascii="Arial Narrow" w:hAnsi="Arial Narrow" w:cs="Arial"/>
          <w:iCs/>
          <w:sz w:val="24"/>
          <w:szCs w:val="24"/>
        </w:rPr>
        <w:t>satisfacen</w:t>
      </w:r>
      <w:r w:rsidRPr="001D2913">
        <w:rPr>
          <w:rFonts w:ascii="Arial Narrow" w:hAnsi="Arial Narrow" w:cs="Arial"/>
          <w:iCs/>
          <w:color w:val="000000"/>
          <w:sz w:val="24"/>
          <w:szCs w:val="24"/>
          <w:lang w:eastAsia="es-MX"/>
        </w:rPr>
        <w:t xml:space="preserve">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7514CB" w:rsidRPr="001D2913" w:rsidRDefault="007514CB" w:rsidP="00867A8F">
      <w:pPr>
        <w:spacing w:line="360" w:lineRule="auto"/>
        <w:ind w:firstLine="708"/>
        <w:jc w:val="both"/>
        <w:rPr>
          <w:rFonts w:ascii="Arial Narrow" w:hAnsi="Arial Narrow" w:cs="Arial"/>
          <w:bCs/>
          <w:iCs/>
          <w:sz w:val="28"/>
          <w:szCs w:val="28"/>
        </w:rPr>
      </w:pPr>
      <w:r w:rsidRPr="001D2913">
        <w:rPr>
          <w:rFonts w:ascii="Arial Narrow" w:hAnsi="Arial Narrow" w:cs="Arial"/>
          <w:bCs/>
          <w:iCs/>
          <w:sz w:val="28"/>
          <w:szCs w:val="28"/>
        </w:rPr>
        <w:t>Asimismo, resulta aplicable por analogía la tesis de Jurisprudencia emitida por el Segundo Tribunal Colegiado del Sexto Circuito; Novena Época, Tomo VI, Común, Jurisprudencia TCC, Apéndice 2000, Página 414, que a la letra dice:</w:t>
      </w:r>
    </w:p>
    <w:p w:rsidR="007514CB" w:rsidRPr="001D2913" w:rsidRDefault="007514CB" w:rsidP="00867A8F">
      <w:pPr>
        <w:ind w:firstLine="708"/>
        <w:jc w:val="both"/>
        <w:rPr>
          <w:rFonts w:ascii="Arial Narrow" w:hAnsi="Arial Narrow" w:cs="Arial"/>
          <w:bCs/>
          <w:iCs/>
          <w:sz w:val="24"/>
          <w:szCs w:val="24"/>
        </w:rPr>
      </w:pPr>
      <w:r w:rsidRPr="001D2913">
        <w:rPr>
          <w:rFonts w:ascii="Arial Narrow" w:hAnsi="Arial Narrow" w:cs="Arial"/>
          <w:b/>
          <w:bCs/>
          <w:iCs/>
          <w:sz w:val="24"/>
          <w:szCs w:val="24"/>
        </w:rPr>
        <w:t>CONCEPTOS DE VIOLACIÓN. EL JUEZ NO ESTÁ OBLIGADO A TRANSCRIBIRLOS.-</w:t>
      </w:r>
      <w:r w:rsidRPr="001D2913">
        <w:rPr>
          <w:rFonts w:ascii="Arial Narrow" w:hAnsi="Arial Narrow" w:cs="Arial"/>
          <w:iCs/>
          <w:sz w:val="24"/>
          <w:szCs w:val="24"/>
        </w:rPr>
        <w:t xml:space="preserve">  </w:t>
      </w:r>
      <w:r w:rsidR="00867A8F" w:rsidRPr="001D2913">
        <w:rPr>
          <w:rFonts w:ascii="Arial Narrow" w:hAnsi="Arial Narrow" w:cs="Arial"/>
          <w:iCs/>
          <w:sz w:val="24"/>
          <w:szCs w:val="24"/>
        </w:rPr>
        <w:t>“</w:t>
      </w:r>
      <w:r w:rsidRPr="001D2913">
        <w:rPr>
          <w:rFonts w:ascii="Arial Narrow" w:hAnsi="Arial Narrow" w:cs="Arial"/>
          <w:iCs/>
          <w:sz w:val="24"/>
          <w:szCs w:val="24"/>
        </w:rPr>
        <w:t xml:space="preserve">El hecho de que el Juez  Federal  no  transcriba en su fallo los conceptos de violación expresados en la demanda, no implica que haya infringido disposiciones de la Ley de Amparo, a la cual sujeta su actuación, pues no hay precepto </w:t>
      </w:r>
      <w:r w:rsidRPr="001D2913">
        <w:rPr>
          <w:rFonts w:ascii="Arial Narrow" w:hAnsi="Arial Narrow" w:cs="Arial"/>
          <w:iCs/>
          <w:color w:val="000000"/>
          <w:sz w:val="24"/>
          <w:szCs w:val="24"/>
          <w:lang w:eastAsia="es-MX"/>
        </w:rPr>
        <w:t>alguno</w:t>
      </w:r>
      <w:r w:rsidRPr="001D2913">
        <w:rPr>
          <w:rFonts w:ascii="Arial Narrow" w:hAnsi="Arial Narrow" w:cs="Arial"/>
          <w:iCs/>
          <w:sz w:val="24"/>
          <w:szCs w:val="24"/>
        </w:rPr>
        <w:t xml:space="preserve"> que establezca la obligación de llevar a cabo tal transcripción; además de que dicha omisión no deja en estado de indefensión al quejoso, dado que no se le priva de la oportunidad para recurrir la resolución y alegar lo que estime pertinente para demostrar, en su caso, la ilegalidad de la misma. ..</w:t>
      </w:r>
      <w:r w:rsidRPr="001D2913">
        <w:rPr>
          <w:rFonts w:ascii="Arial Narrow" w:hAnsi="Arial Narrow" w:cs="Arial"/>
          <w:bCs/>
          <w:iCs/>
          <w:sz w:val="24"/>
          <w:szCs w:val="24"/>
        </w:rPr>
        <w:t>.”</w:t>
      </w:r>
    </w:p>
    <w:p w:rsidR="007514CB" w:rsidRPr="001D2913" w:rsidRDefault="007514CB" w:rsidP="007514CB">
      <w:pPr>
        <w:spacing w:line="360" w:lineRule="auto"/>
        <w:ind w:firstLine="708"/>
        <w:jc w:val="both"/>
        <w:rPr>
          <w:rFonts w:ascii="Arial Narrow" w:hAnsi="Arial Narrow" w:cs="Arial"/>
          <w:b/>
          <w:bCs/>
          <w:sz w:val="24"/>
          <w:szCs w:val="24"/>
        </w:rPr>
      </w:pPr>
    </w:p>
    <w:p w:rsidR="007514CB" w:rsidRPr="001D2913" w:rsidRDefault="007514CB" w:rsidP="00BB31B1">
      <w:pPr>
        <w:spacing w:line="360" w:lineRule="auto"/>
        <w:ind w:firstLine="708"/>
        <w:jc w:val="both"/>
        <w:rPr>
          <w:rFonts w:ascii="Arial Narrow" w:hAnsi="Arial Narrow" w:cs="Arial"/>
          <w:sz w:val="28"/>
          <w:szCs w:val="28"/>
        </w:rPr>
      </w:pPr>
      <w:r w:rsidRPr="001D2913">
        <w:rPr>
          <w:rFonts w:ascii="Arial Narrow" w:hAnsi="Arial Narrow" w:cs="Arial"/>
          <w:sz w:val="28"/>
          <w:szCs w:val="28"/>
        </w:rPr>
        <w:t xml:space="preserve">No obstante lo anterior, previo a hacer un pronunciamiento al respecto ésta Primera Sala Unitaria, considera llevar a cabo un estudio integral de la demanda, con la finalidad de resolver la pretensión efectivamente planteada por parte de la actora en su demanda de nulidad, puesto que la demanda constituye un todo y su análisis no sólo debe atender a su apartado de conceptos de anulación, sino a cualquier parte de ella donde se advierta la exposición de motivos esenciales de </w:t>
      </w:r>
      <w:r w:rsidRPr="001D2913">
        <w:rPr>
          <w:rFonts w:ascii="Arial Narrow" w:hAnsi="Arial Narrow" w:cs="Arial"/>
          <w:sz w:val="28"/>
          <w:szCs w:val="28"/>
        </w:rPr>
        <w:lastRenderedPageBreak/>
        <w:t>la causa de pedir, lo que implica el estudio de dicha demanda en su integridad y no en razón solamente de sus conceptos de anulación.</w:t>
      </w:r>
    </w:p>
    <w:p w:rsidR="007514CB" w:rsidRPr="001D2913" w:rsidRDefault="007514CB" w:rsidP="007514CB">
      <w:pPr>
        <w:spacing w:line="360" w:lineRule="auto"/>
        <w:ind w:firstLine="708"/>
        <w:jc w:val="both"/>
        <w:rPr>
          <w:rFonts w:ascii="Arial Narrow" w:hAnsi="Arial Narrow" w:cs="Arial"/>
          <w:sz w:val="28"/>
          <w:szCs w:val="28"/>
        </w:rPr>
      </w:pPr>
      <w:r w:rsidRPr="001D2913">
        <w:rPr>
          <w:rFonts w:ascii="Arial Narrow" w:hAnsi="Arial Narrow" w:cs="Arial"/>
          <w:sz w:val="28"/>
          <w:szCs w:val="28"/>
        </w:rPr>
        <w:t>Sirve de apoyo a lo anterior, el criterio de jurisprudencia bajo el siguiente rubro y que se considera aplicable al caso que nos ocupa:</w:t>
      </w:r>
    </w:p>
    <w:p w:rsidR="007514CB" w:rsidRPr="001D2913" w:rsidRDefault="00BB31B1" w:rsidP="00BB31B1">
      <w:pPr>
        <w:pStyle w:val="Textonotapie"/>
        <w:spacing w:line="360" w:lineRule="auto"/>
        <w:jc w:val="both"/>
        <w:rPr>
          <w:rFonts w:ascii="Arial Narrow" w:hAnsi="Arial Narrow"/>
          <w:sz w:val="28"/>
          <w:szCs w:val="28"/>
        </w:rPr>
      </w:pPr>
      <w:r w:rsidRPr="001D2913">
        <w:rPr>
          <w:rFonts w:ascii="Arial Narrow" w:hAnsi="Arial Narrow" w:cs="Arial"/>
          <w:sz w:val="28"/>
          <w:szCs w:val="28"/>
        </w:rPr>
        <w:t>Época: Novena Época, Registro: 166683, Instancia: Tribunales Colegiados de Circuito, Tipo de Tesis: Jurisprudencia, Fuente: Semanario Judicial de la Federación y su Gaceta, Tomo XXX, Agosto de 2009, Materia(s): Administrativa, Tesis:</w:t>
      </w:r>
      <w:r w:rsidRPr="001D2913">
        <w:rPr>
          <w:rFonts w:ascii="Arial Narrow" w:hAnsi="Arial Narrow"/>
          <w:sz w:val="28"/>
          <w:szCs w:val="28"/>
        </w:rPr>
        <w:t xml:space="preserve"> </w:t>
      </w:r>
      <w:r w:rsidRPr="001D2913">
        <w:rPr>
          <w:rFonts w:ascii="Arial Narrow" w:hAnsi="Arial Narrow" w:cs="Arial"/>
          <w:sz w:val="28"/>
          <w:szCs w:val="28"/>
        </w:rPr>
        <w:t>I.7o.A. J/46, Página: 1342.</w:t>
      </w:r>
    </w:p>
    <w:p w:rsidR="007514CB" w:rsidRPr="001D2913" w:rsidRDefault="007514CB" w:rsidP="00BB31B1">
      <w:pPr>
        <w:ind w:firstLine="708"/>
        <w:jc w:val="both"/>
        <w:rPr>
          <w:rFonts w:ascii="Arial Narrow" w:hAnsi="Arial Narrow" w:cs="Arial"/>
          <w:sz w:val="24"/>
          <w:szCs w:val="24"/>
        </w:rPr>
      </w:pPr>
      <w:r w:rsidRPr="001D2913">
        <w:rPr>
          <w:rFonts w:ascii="Arial Narrow" w:hAnsi="Arial Narrow" w:cs="Arial"/>
          <w:b/>
          <w:sz w:val="24"/>
          <w:szCs w:val="24"/>
        </w:rPr>
        <w:t>DEMANDA EN EL JUICIO CONTENCIOSO ADMINISTRATIVO FEDERAL. SU EXAMEN NO SÓLO DEBE ATENDER A SU APARTADO DE CONCEPTOS DE ANULACIÓN, SINO A CUALQUIER PARTE DE ELLA DONDE SE ADVIERTA LA EXPOSICIÓN DE MOTIVOS ESENCIALES DE LA CAUSA DE PEDIR</w:t>
      </w:r>
      <w:r w:rsidRPr="001D2913">
        <w:rPr>
          <w:rFonts w:ascii="Arial Narrow" w:hAnsi="Arial Narrow" w:cs="Arial"/>
          <w:sz w:val="24"/>
          <w:szCs w:val="24"/>
        </w:rPr>
        <w:t xml:space="preserve">. </w:t>
      </w:r>
      <w:r w:rsidR="00BB31B1" w:rsidRPr="001D2913">
        <w:rPr>
          <w:rFonts w:ascii="Arial Narrow" w:hAnsi="Arial Narrow" w:cs="Arial"/>
          <w:sz w:val="24"/>
          <w:szCs w:val="24"/>
        </w:rPr>
        <w:t>“</w:t>
      </w:r>
      <w:r w:rsidRPr="001D2913">
        <w:rPr>
          <w:rFonts w:ascii="Arial Narrow" w:hAnsi="Arial Narrow" w:cs="Arial"/>
          <w:sz w:val="24"/>
          <w:szCs w:val="24"/>
        </w:rPr>
        <w:t>Conforme al artículo 237 del Código Fiscal de la Federación, vigente hasta el 31 de diciembre de 2005 (correlativo del precepto 50 de la Ley Federal de Procedimiento Contencioso Administrativo), las Salas del Tribunal Federal de Justicia Fiscal y Administrativa deben resolver la pretensión efectivamente planteada en la demanda, pudiendo invocar hechos notorios e, incluso, examinar, entre otras cosas, los agravios, causales de ilegalidad y demás razonamientos de las partes. Consecuentemente, la citada demanda constituye un todo y su análisis no sólo debe atender a su apartado de conceptos de anulación, sino a cualquier parte de ella donde se advierta la exposición de motivos esenciales de la causa de pedir, con la finalidad de resolver la pretensión efectivamente planteada, pues el hecho de que las sentencias del referido tribunal se funden en derecho y resuelvan sobre la pretensión del actor que se deduzca de su demanda, implica el estudio de ésta en su integridad y no en razón de uno de sus componentes.”</w:t>
      </w:r>
    </w:p>
    <w:p w:rsidR="007514CB" w:rsidRPr="001D2913" w:rsidRDefault="007514CB" w:rsidP="007514CB">
      <w:pPr>
        <w:spacing w:line="360" w:lineRule="auto"/>
        <w:ind w:firstLine="708"/>
        <w:jc w:val="both"/>
        <w:rPr>
          <w:rFonts w:ascii="Arial Narrow" w:hAnsi="Arial Narrow" w:cs="Arial"/>
          <w:b/>
          <w:bCs/>
          <w:sz w:val="18"/>
          <w:szCs w:val="18"/>
        </w:rPr>
      </w:pPr>
    </w:p>
    <w:p w:rsidR="007514CB" w:rsidRPr="001D2913" w:rsidRDefault="007514CB" w:rsidP="007514CB">
      <w:pPr>
        <w:spacing w:line="360" w:lineRule="auto"/>
        <w:ind w:firstLine="708"/>
        <w:jc w:val="both"/>
        <w:rPr>
          <w:rFonts w:ascii="Arial Narrow" w:hAnsi="Arial Narrow" w:cs="Arial"/>
          <w:bCs/>
          <w:iCs/>
          <w:sz w:val="28"/>
          <w:szCs w:val="28"/>
        </w:rPr>
      </w:pPr>
      <w:r w:rsidRPr="001D2913">
        <w:rPr>
          <w:rFonts w:ascii="Arial Narrow" w:hAnsi="Arial Narrow" w:cs="Arial"/>
          <w:b/>
          <w:bCs/>
          <w:iCs/>
          <w:sz w:val="28"/>
          <w:szCs w:val="28"/>
        </w:rPr>
        <w:t>QUINTO</w:t>
      </w:r>
      <w:r w:rsidRPr="001D2913">
        <w:rPr>
          <w:rFonts w:ascii="Arial Narrow" w:hAnsi="Arial Narrow" w:cs="Arial"/>
          <w:b/>
          <w:bCs/>
          <w:sz w:val="28"/>
          <w:szCs w:val="28"/>
        </w:rPr>
        <w:t>.-</w:t>
      </w:r>
      <w:r w:rsidRPr="001D2913">
        <w:rPr>
          <w:rFonts w:ascii="Arial Narrow" w:hAnsi="Arial Narrow" w:cs="Arial"/>
          <w:bCs/>
          <w:sz w:val="28"/>
          <w:szCs w:val="28"/>
        </w:rPr>
        <w:t xml:space="preserve"> </w:t>
      </w:r>
      <w:r w:rsidRPr="001D2913">
        <w:rPr>
          <w:rFonts w:ascii="Arial Narrow" w:hAnsi="Arial Narrow" w:cs="Arial"/>
          <w:bCs/>
          <w:iCs/>
          <w:sz w:val="28"/>
          <w:szCs w:val="28"/>
        </w:rPr>
        <w:t>Previo a entrar al estudio de los conceptos de impugnación vertidos por la parte actora en el escrito de demanda, es necesario establecer si en el presente Juicio se actualiza alguna de las causales de improcedencia o sobreseimiento a que se refieren los artículos 228 y 229 del Código Procesal Administrativo para el Estado de San Luis Potosí, que sirva de base para decretar total o parcialmente el sobreseimiento del Juicio, ya sea que lo hagan valer o no las partes; toda vez que se trata de cuestiones de orden público que se tienen que estudiar de oficio y, cuyo análisis es preferente al del fondo del asunto.</w:t>
      </w:r>
    </w:p>
    <w:p w:rsidR="007514CB" w:rsidRPr="001D2913" w:rsidRDefault="007514CB" w:rsidP="007514CB">
      <w:pPr>
        <w:spacing w:line="360" w:lineRule="auto"/>
        <w:ind w:firstLine="708"/>
        <w:jc w:val="both"/>
        <w:rPr>
          <w:rFonts w:ascii="Arial Narrow" w:hAnsi="Arial Narrow" w:cs="Arial"/>
          <w:bCs/>
          <w:iCs/>
          <w:sz w:val="28"/>
          <w:szCs w:val="28"/>
        </w:rPr>
      </w:pPr>
    </w:p>
    <w:p w:rsidR="007514CB" w:rsidRPr="001D2913" w:rsidRDefault="007514CB" w:rsidP="00BB31B1">
      <w:pPr>
        <w:spacing w:line="360" w:lineRule="auto"/>
        <w:ind w:firstLine="708"/>
        <w:jc w:val="both"/>
        <w:rPr>
          <w:rFonts w:ascii="Arial Narrow" w:hAnsi="Arial Narrow" w:cs="Arial"/>
          <w:bCs/>
          <w:iCs/>
          <w:sz w:val="28"/>
          <w:szCs w:val="28"/>
        </w:rPr>
      </w:pPr>
      <w:r w:rsidRPr="001D2913">
        <w:rPr>
          <w:rFonts w:ascii="Arial Narrow" w:hAnsi="Arial Narrow" w:cs="Arial"/>
          <w:bCs/>
          <w:iCs/>
          <w:sz w:val="28"/>
          <w:szCs w:val="28"/>
        </w:rPr>
        <w:t xml:space="preserve">A juicio de </w:t>
      </w:r>
      <w:r w:rsidR="00BB31B1" w:rsidRPr="001D2913">
        <w:rPr>
          <w:rFonts w:ascii="Arial Narrow" w:hAnsi="Arial Narrow" w:cs="Arial"/>
          <w:bCs/>
          <w:iCs/>
          <w:sz w:val="28"/>
          <w:szCs w:val="28"/>
        </w:rPr>
        <w:t>esta</w:t>
      </w:r>
      <w:r w:rsidRPr="001D2913">
        <w:rPr>
          <w:rFonts w:ascii="Arial Narrow" w:hAnsi="Arial Narrow" w:cs="Arial"/>
          <w:bCs/>
          <w:iCs/>
          <w:sz w:val="28"/>
          <w:szCs w:val="28"/>
        </w:rPr>
        <w:t xml:space="preserve"> Primera Sala Unitaria, en la especie no existen causales de improcedencia o sobreseimiento que hacer valer de oficio.</w:t>
      </w:r>
    </w:p>
    <w:p w:rsidR="007514CB" w:rsidRPr="001D2913" w:rsidRDefault="00BB31B1" w:rsidP="00BB31B1">
      <w:pPr>
        <w:spacing w:line="360" w:lineRule="auto"/>
        <w:ind w:firstLine="708"/>
        <w:jc w:val="both"/>
        <w:rPr>
          <w:rFonts w:ascii="Arial Narrow" w:hAnsi="Arial Narrow" w:cs="Arial"/>
          <w:bCs/>
          <w:iCs/>
          <w:sz w:val="28"/>
          <w:szCs w:val="28"/>
        </w:rPr>
      </w:pPr>
      <w:r w:rsidRPr="001D2913">
        <w:rPr>
          <w:rFonts w:ascii="Arial Narrow" w:hAnsi="Arial Narrow" w:cs="Arial"/>
          <w:bCs/>
          <w:iCs/>
          <w:sz w:val="28"/>
          <w:szCs w:val="28"/>
        </w:rPr>
        <w:lastRenderedPageBreak/>
        <w:t>Por su parte, la autoridad demandada</w:t>
      </w:r>
      <w:r w:rsidR="000D2F7C">
        <w:rPr>
          <w:rFonts w:ascii="Arial Narrow" w:hAnsi="Arial Narrow" w:cs="Arial"/>
          <w:bCs/>
          <w:iCs/>
          <w:sz w:val="28"/>
          <w:szCs w:val="28"/>
        </w:rPr>
        <w:t xml:space="preserve"> si bien no aduce</w:t>
      </w:r>
      <w:r w:rsidR="007514CB" w:rsidRPr="001D2913">
        <w:rPr>
          <w:rFonts w:ascii="Arial Narrow" w:hAnsi="Arial Narrow" w:cs="Arial"/>
          <w:bCs/>
          <w:iCs/>
          <w:sz w:val="28"/>
          <w:szCs w:val="28"/>
        </w:rPr>
        <w:t xml:space="preserve"> causal de i</w:t>
      </w:r>
      <w:r w:rsidR="00C73D8D">
        <w:rPr>
          <w:rFonts w:ascii="Arial Narrow" w:hAnsi="Arial Narrow" w:cs="Arial"/>
          <w:bCs/>
          <w:iCs/>
          <w:sz w:val="28"/>
          <w:szCs w:val="28"/>
        </w:rPr>
        <w:t>mprocedencia alguna, sí plantea</w:t>
      </w:r>
      <w:r w:rsidR="007514CB" w:rsidRPr="001D2913">
        <w:rPr>
          <w:rFonts w:ascii="Arial Narrow" w:hAnsi="Arial Narrow" w:cs="Arial"/>
          <w:bCs/>
          <w:iCs/>
          <w:sz w:val="28"/>
          <w:szCs w:val="28"/>
        </w:rPr>
        <w:t xml:space="preserve"> a manera de excepción la de falta de acción y de derecho, argumentando que la</w:t>
      </w:r>
      <w:r w:rsidRPr="001D2913">
        <w:rPr>
          <w:rFonts w:ascii="Arial Narrow" w:hAnsi="Arial Narrow" w:cs="Arial"/>
          <w:bCs/>
          <w:iCs/>
          <w:sz w:val="28"/>
          <w:szCs w:val="28"/>
        </w:rPr>
        <w:t xml:space="preserve"> actora no tiene derecho a demandar a la Dirección de Pensiones del Estado las pretensiones que relama,  pues conforme al numeral 58 de la Ley de Pensiones, los beneficiarios deben cubrir los adeudos existentes. Por tanto, </w:t>
      </w:r>
      <w:r w:rsidR="007514CB" w:rsidRPr="001D2913">
        <w:rPr>
          <w:rFonts w:ascii="Arial Narrow" w:hAnsi="Arial Narrow" w:cs="Arial"/>
          <w:bCs/>
          <w:iCs/>
          <w:sz w:val="28"/>
          <w:szCs w:val="28"/>
        </w:rPr>
        <w:t xml:space="preserve">a juicio de esta Sala Unitaria los argumentos en que la autoridad </w:t>
      </w:r>
      <w:r w:rsidRPr="001D2913">
        <w:rPr>
          <w:rFonts w:ascii="Arial Narrow" w:hAnsi="Arial Narrow" w:cs="Arial"/>
          <w:bCs/>
          <w:iCs/>
          <w:sz w:val="28"/>
          <w:szCs w:val="28"/>
        </w:rPr>
        <w:t xml:space="preserve">sustenta la excepción que hace </w:t>
      </w:r>
      <w:r w:rsidR="007514CB" w:rsidRPr="001D2913">
        <w:rPr>
          <w:rFonts w:ascii="Arial Narrow" w:hAnsi="Arial Narrow" w:cs="Arial"/>
          <w:bCs/>
          <w:iCs/>
          <w:sz w:val="28"/>
          <w:szCs w:val="28"/>
        </w:rPr>
        <w:t>valer corresponden al análisis que se haga del fondo del asunto, por tanto resultan inatendibles en este momento procesal.</w:t>
      </w:r>
    </w:p>
    <w:p w:rsidR="00820627" w:rsidRPr="001D2913" w:rsidRDefault="007514CB" w:rsidP="00820627">
      <w:pPr>
        <w:spacing w:line="360" w:lineRule="auto"/>
        <w:ind w:firstLine="708"/>
        <w:jc w:val="both"/>
        <w:rPr>
          <w:rFonts w:ascii="Arial Narrow" w:hAnsi="Arial Narrow" w:cs="Arial"/>
          <w:bCs/>
          <w:iCs/>
          <w:sz w:val="28"/>
          <w:szCs w:val="28"/>
        </w:rPr>
      </w:pPr>
      <w:r w:rsidRPr="001D2913">
        <w:rPr>
          <w:rFonts w:ascii="Arial Narrow" w:hAnsi="Arial Narrow" w:cs="Arial"/>
          <w:bCs/>
          <w:iCs/>
          <w:sz w:val="28"/>
          <w:szCs w:val="28"/>
        </w:rPr>
        <w:t xml:space="preserve">En ese tenor, se tiene que del estudio practicado al sumario, esta </w:t>
      </w:r>
      <w:r w:rsidR="00230C06" w:rsidRPr="001D2913">
        <w:rPr>
          <w:rFonts w:ascii="Arial Narrow" w:hAnsi="Arial Narrow" w:cs="Arial"/>
          <w:bCs/>
          <w:iCs/>
          <w:sz w:val="28"/>
          <w:szCs w:val="28"/>
        </w:rPr>
        <w:t xml:space="preserve">Primera </w:t>
      </w:r>
      <w:r w:rsidRPr="001D2913">
        <w:rPr>
          <w:rFonts w:ascii="Arial Narrow" w:hAnsi="Arial Narrow" w:cs="Arial"/>
          <w:bCs/>
          <w:iCs/>
          <w:sz w:val="28"/>
          <w:szCs w:val="28"/>
        </w:rPr>
        <w:t>Sala Unitaria no advierte que existan causales de improcedencia o sobreseimiento que deban ser atendidas o examinadas de oficio, por lo que en seguida se procede al estudio de los conceptos de impugnación.</w:t>
      </w:r>
    </w:p>
    <w:p w:rsidR="00820627" w:rsidRPr="001D2913" w:rsidRDefault="00820627"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b/>
          <w:sz w:val="28"/>
          <w:szCs w:val="28"/>
          <w:lang w:val="es-ES"/>
        </w:rPr>
        <w:t>SEXTO.-</w:t>
      </w:r>
      <w:r w:rsidRPr="001D2913">
        <w:rPr>
          <w:rFonts w:ascii="Arial Narrow" w:hAnsi="Arial Narrow" w:cs="Calibri"/>
          <w:sz w:val="28"/>
          <w:szCs w:val="28"/>
          <w:lang w:val="es-ES"/>
        </w:rPr>
        <w:t xml:space="preserve"> Previo al estudio de los conceptos de impugnación, resulta necesario señalar brevemente algunos antecedentes reseñados por la accionante, en su escrito inicial de demanda; donde precisa en lo conducente lo siguiente:</w:t>
      </w:r>
    </w:p>
    <w:p w:rsidR="00820627" w:rsidRPr="001D2913" w:rsidRDefault="00820627" w:rsidP="00820627">
      <w:pPr>
        <w:pStyle w:val="Sinespaciado"/>
        <w:spacing w:line="360" w:lineRule="auto"/>
        <w:ind w:firstLine="709"/>
        <w:jc w:val="both"/>
        <w:rPr>
          <w:rFonts w:ascii="Arial Narrow" w:hAnsi="Arial Narrow" w:cs="Calibri"/>
          <w:sz w:val="26"/>
          <w:szCs w:val="26"/>
          <w:lang w:val="es-ES"/>
        </w:rPr>
      </w:pPr>
    </w:p>
    <w:p w:rsidR="00820627" w:rsidRPr="001D2913" w:rsidRDefault="00820627"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1.- Que  es cónyuge supérstite del finado</w:t>
      </w:r>
      <w:r w:rsidR="00C73D8D" w:rsidRPr="00243D89">
        <w:rPr>
          <w:rFonts w:cs="Arial"/>
          <w:color w:val="FF0000"/>
          <w:szCs w:val="28"/>
        </w:rPr>
        <w:t>**********</w:t>
      </w:r>
      <w:r w:rsidRPr="001D2913">
        <w:rPr>
          <w:rFonts w:ascii="Arial Narrow" w:hAnsi="Arial Narrow" w:cs="Calibri"/>
          <w:color w:val="FF0000"/>
          <w:sz w:val="28"/>
          <w:szCs w:val="28"/>
          <w:lang w:val="es-ES"/>
        </w:rPr>
        <w:t xml:space="preserve">, </w:t>
      </w:r>
      <w:r w:rsidRPr="001D2913">
        <w:rPr>
          <w:rFonts w:ascii="Arial Narrow" w:hAnsi="Arial Narrow" w:cs="Calibri"/>
          <w:sz w:val="28"/>
          <w:szCs w:val="28"/>
          <w:lang w:val="es-ES"/>
        </w:rPr>
        <w:t xml:space="preserve">quien el </w:t>
      </w:r>
      <w:r w:rsidR="00C73D8D" w:rsidRPr="00243D89">
        <w:rPr>
          <w:rFonts w:cs="Arial"/>
          <w:color w:val="FF0000"/>
          <w:szCs w:val="28"/>
        </w:rPr>
        <w:t>**********</w:t>
      </w:r>
      <w:r w:rsidRPr="001D2913">
        <w:rPr>
          <w:rFonts w:ascii="Arial Narrow" w:hAnsi="Arial Narrow" w:cs="Calibri"/>
          <w:sz w:val="28"/>
          <w:szCs w:val="28"/>
          <w:lang w:val="es-ES"/>
        </w:rPr>
        <w:t xml:space="preserve"> falleció, y dado que en vida laboró para la Secretaría de Educación de Gobierno del estado en el nivel de telesecundarias, es por lo cual solicito el apoyo de la Secretaría de Trabajos y Conflictos de Telesecundaria, Sección 26 del SNTE y del Subdirector Administrativo ante la Dirección de Pensiones del SNTE.</w:t>
      </w:r>
    </w:p>
    <w:p w:rsidR="00820627" w:rsidRPr="001D2913" w:rsidRDefault="00820627"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 xml:space="preserve">2.- Que en fecha 10 de julio de 2018, le dieron a firmar un escrito para efecto de que se le otorgara la pensión, derivada de los derechos de su difunto esposo, manifestando bajo protesta de decir verdad, que a pesar de haber leído el contenido del mismo, y del cual </w:t>
      </w:r>
      <w:r w:rsidR="00C73D8D">
        <w:rPr>
          <w:rFonts w:ascii="Arial Narrow" w:hAnsi="Arial Narrow" w:cs="Calibri"/>
          <w:sz w:val="28"/>
          <w:szCs w:val="28"/>
          <w:lang w:val="es-ES"/>
        </w:rPr>
        <w:t>se derivab</w:t>
      </w:r>
      <w:r w:rsidRPr="001D2913">
        <w:rPr>
          <w:rFonts w:ascii="Arial Narrow" w:hAnsi="Arial Narrow" w:cs="Calibri"/>
          <w:sz w:val="28"/>
          <w:szCs w:val="28"/>
          <w:lang w:val="es-ES"/>
        </w:rPr>
        <w:t>a el compromiso a cubrir un adeudo e inter</w:t>
      </w:r>
      <w:r w:rsidR="00D365F3" w:rsidRPr="001D2913">
        <w:rPr>
          <w:rFonts w:ascii="Arial Narrow" w:hAnsi="Arial Narrow" w:cs="Calibri"/>
          <w:sz w:val="28"/>
          <w:szCs w:val="28"/>
          <w:lang w:val="es-ES"/>
        </w:rPr>
        <w:t>e</w:t>
      </w:r>
      <w:r w:rsidRPr="001D2913">
        <w:rPr>
          <w:rFonts w:ascii="Arial Narrow" w:hAnsi="Arial Narrow" w:cs="Calibri"/>
          <w:sz w:val="28"/>
          <w:szCs w:val="28"/>
          <w:lang w:val="es-ES"/>
        </w:rPr>
        <w:t>ses generados</w:t>
      </w:r>
      <w:r w:rsidR="00D365F3" w:rsidRPr="001D2913">
        <w:rPr>
          <w:rFonts w:ascii="Arial Narrow" w:hAnsi="Arial Narrow" w:cs="Calibri"/>
          <w:sz w:val="28"/>
          <w:szCs w:val="28"/>
          <w:lang w:val="es-ES"/>
        </w:rPr>
        <w:t xml:space="preserve"> por parte del finado, lo firmó en razón de que se le dijo era la única forma de apoyarla, y autorizar su pensión, lo cual le provocó incertidumbre al ser dependiente econ</w:t>
      </w:r>
      <w:r w:rsidR="00D71793" w:rsidRPr="001D2913">
        <w:rPr>
          <w:rFonts w:ascii="Arial Narrow" w:hAnsi="Arial Narrow" w:cs="Calibri"/>
          <w:sz w:val="28"/>
          <w:szCs w:val="28"/>
          <w:lang w:val="es-ES"/>
        </w:rPr>
        <w:t>ómicamente de su difunto esposo, y no contar con ingresos para satisfacer sus necesidades y de sus hijos.</w:t>
      </w:r>
    </w:p>
    <w:p w:rsidR="00D71793" w:rsidRPr="001D2913" w:rsidRDefault="00D71793"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 xml:space="preserve">3.- Que la demandada le realizó descuentos en las cantidades que se refieren en los comprobantes de pago generados de manera electrónica, durante </w:t>
      </w:r>
      <w:r w:rsidRPr="001D2913">
        <w:rPr>
          <w:rFonts w:ascii="Arial Narrow" w:hAnsi="Arial Narrow" w:cs="Calibri"/>
          <w:sz w:val="28"/>
          <w:szCs w:val="28"/>
          <w:lang w:val="es-ES"/>
        </w:rPr>
        <w:lastRenderedPageBreak/>
        <w:t>el período de 09 de mayo de 2018 hasta el 24 de julio de 2020, tiempo durante el cual los descuentos fueron en las cantidades que se refieren, emitidos en 00/100 m.n., los pagos de la pensión autorizada.</w:t>
      </w:r>
    </w:p>
    <w:p w:rsidR="00D71793" w:rsidRPr="001D2913" w:rsidRDefault="00D71793"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 xml:space="preserve">4.- Que los referidos descuentos arrojan un total de </w:t>
      </w:r>
      <w:r w:rsidRPr="001D2913">
        <w:rPr>
          <w:rFonts w:ascii="Arial Narrow" w:hAnsi="Arial Narrow" w:cs="Calibri"/>
          <w:color w:val="FF0000"/>
          <w:sz w:val="28"/>
          <w:szCs w:val="28"/>
          <w:lang w:val="es-ES"/>
        </w:rPr>
        <w:t>$</w:t>
      </w:r>
      <w:r w:rsidR="00C73D8D" w:rsidRPr="00243D89">
        <w:rPr>
          <w:rFonts w:cs="Arial"/>
          <w:color w:val="FF0000"/>
          <w:szCs w:val="28"/>
        </w:rPr>
        <w:t>**********</w:t>
      </w:r>
      <w:r w:rsidRPr="001D2913">
        <w:rPr>
          <w:rFonts w:ascii="Arial Narrow" w:hAnsi="Arial Narrow" w:cs="Calibri"/>
          <w:color w:val="FF0000"/>
          <w:sz w:val="28"/>
          <w:szCs w:val="28"/>
          <w:lang w:val="es-ES"/>
        </w:rPr>
        <w:t>M.N.)</w:t>
      </w:r>
      <w:r w:rsidR="00E95BA8" w:rsidRPr="001D2913">
        <w:rPr>
          <w:rFonts w:ascii="Arial Narrow" w:hAnsi="Arial Narrow" w:cs="Calibri"/>
          <w:color w:val="FF0000"/>
          <w:sz w:val="28"/>
          <w:szCs w:val="28"/>
          <w:lang w:val="es-ES"/>
        </w:rPr>
        <w:t xml:space="preserve">, </w:t>
      </w:r>
      <w:r w:rsidR="00E95BA8" w:rsidRPr="001D2913">
        <w:rPr>
          <w:rFonts w:ascii="Arial Narrow" w:hAnsi="Arial Narrow" w:cs="Calibri"/>
          <w:sz w:val="28"/>
          <w:szCs w:val="28"/>
          <w:lang w:val="es-ES"/>
        </w:rPr>
        <w:t>observándose en los recibos que le llegaron 00/100 m.n., del 23/11/018 al 24/07/20, al tomar las cantidades generadas a su favor, incluyendo aguinaldos, incrementos de la pensión, retroactivos</w:t>
      </w:r>
      <w:r w:rsidR="00785010" w:rsidRPr="001D2913">
        <w:rPr>
          <w:rFonts w:ascii="Arial Narrow" w:hAnsi="Arial Narrow" w:cs="Calibri"/>
          <w:sz w:val="28"/>
          <w:szCs w:val="28"/>
          <w:lang w:val="es-ES"/>
        </w:rPr>
        <w:t xml:space="preserve"> y todo pago generado a su favor en la pensión, en contravención a lo dispuesto en la ley de la materia.</w:t>
      </w:r>
    </w:p>
    <w:p w:rsidR="00785010" w:rsidRPr="001D2913" w:rsidRDefault="00785010"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 xml:space="preserve">5.- Que a fin de que se le hiciera la devolución de lo reclamado, suscribió el documento recibido por la autoridad con fecha 30 de marzo de 2022, al cual recayó el </w:t>
      </w:r>
      <w:r w:rsidRPr="001D2913">
        <w:rPr>
          <w:rFonts w:ascii="Arial Narrow" w:hAnsi="Arial Narrow" w:cs="Arial"/>
          <w:bCs/>
          <w:color w:val="FF0000"/>
          <w:sz w:val="28"/>
          <w:szCs w:val="28"/>
        </w:rPr>
        <w:t xml:space="preserve">oficio número </w:t>
      </w:r>
      <w:r w:rsidR="00C73D8D" w:rsidRPr="00243D89">
        <w:rPr>
          <w:rFonts w:cs="Arial"/>
          <w:color w:val="FF0000"/>
          <w:szCs w:val="28"/>
        </w:rPr>
        <w:t>**********</w:t>
      </w:r>
      <w:r w:rsidRPr="001D2913">
        <w:rPr>
          <w:rFonts w:ascii="Arial Narrow" w:hAnsi="Arial Narrow" w:cs="Arial"/>
          <w:bCs/>
          <w:sz w:val="28"/>
          <w:szCs w:val="28"/>
        </w:rPr>
        <w:t>de dieciséis de mayo de dos mil veintidós, emitida por el Director General de Pensiones de Gobierno del Estado, por medio del cual se indica que no es procedente la devolución de los descuentos que la Parte actora peticiono ante dicha autoridad</w:t>
      </w:r>
      <w:r w:rsidRPr="001D2913">
        <w:rPr>
          <w:rFonts w:ascii="Arial Narrow" w:hAnsi="Arial Narrow" w:cs="Arial"/>
          <w:bCs/>
          <w:iCs/>
          <w:sz w:val="28"/>
          <w:szCs w:val="28"/>
        </w:rPr>
        <w:t>.</w:t>
      </w:r>
    </w:p>
    <w:p w:rsidR="00820627" w:rsidRPr="001D2913" w:rsidRDefault="00820627" w:rsidP="00E35ADD">
      <w:pPr>
        <w:pStyle w:val="Sinespaciado"/>
        <w:spacing w:line="360" w:lineRule="auto"/>
        <w:jc w:val="both"/>
        <w:rPr>
          <w:rFonts w:ascii="Arial Narrow" w:hAnsi="Arial Narrow" w:cs="Calibri"/>
          <w:sz w:val="26"/>
          <w:szCs w:val="26"/>
          <w:lang w:val="es-ES"/>
        </w:rPr>
      </w:pPr>
    </w:p>
    <w:p w:rsidR="00820627" w:rsidRPr="001D2913" w:rsidRDefault="00820627"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 xml:space="preserve">Por su parte la autoridad demandada, Dirección de Pensiones del Estado de San Luis Potosí, a través del Director General y Ejecutor de la Junta Directiva correspondiente, al contestar la demanda mediante escrito presentado el </w:t>
      </w:r>
      <w:r w:rsidR="00E35ADD" w:rsidRPr="001D2913">
        <w:rPr>
          <w:rFonts w:ascii="Arial Narrow" w:hAnsi="Arial Narrow" w:cs="Calibri"/>
          <w:sz w:val="28"/>
          <w:szCs w:val="28"/>
          <w:lang w:val="es-ES"/>
        </w:rPr>
        <w:t>quince de agosto de dos mi veintidós</w:t>
      </w:r>
      <w:r w:rsidRPr="001D2913">
        <w:rPr>
          <w:rFonts w:ascii="Arial Narrow" w:hAnsi="Arial Narrow" w:cs="Calibri"/>
          <w:sz w:val="28"/>
          <w:szCs w:val="28"/>
          <w:lang w:val="es-ES"/>
        </w:rPr>
        <w:t>; realizó las siguientes manifestaciones:</w:t>
      </w:r>
    </w:p>
    <w:p w:rsidR="00820627" w:rsidRPr="001D2913" w:rsidRDefault="00820627" w:rsidP="00820627">
      <w:pPr>
        <w:pStyle w:val="Sinespaciado"/>
        <w:spacing w:line="360" w:lineRule="auto"/>
        <w:ind w:firstLine="709"/>
        <w:jc w:val="both"/>
        <w:rPr>
          <w:rFonts w:ascii="Arial Narrow" w:hAnsi="Arial Narrow" w:cs="Calibri"/>
          <w:sz w:val="28"/>
          <w:szCs w:val="28"/>
          <w:lang w:val="es-ES"/>
        </w:rPr>
      </w:pPr>
    </w:p>
    <w:p w:rsidR="00820627" w:rsidRPr="001D2913" w:rsidRDefault="00820627"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 xml:space="preserve">1.-. </w:t>
      </w:r>
      <w:r w:rsidR="00537601" w:rsidRPr="001D2913">
        <w:rPr>
          <w:rFonts w:ascii="Arial Narrow" w:hAnsi="Arial Narrow" w:cs="Calibri"/>
          <w:sz w:val="28"/>
          <w:szCs w:val="28"/>
          <w:lang w:val="es-ES"/>
        </w:rPr>
        <w:t>Que el acto se encuentra correctamente fundado y motivado, ya que la Ley de Pensiones del Estado en su numeral 58 establece que todo beneficiario de una pensión para poder disfrutarla, deberá cubrir a la Dirección de Pensiones los adeudos que tuviere con la misma el trabajador o pensionado</w:t>
      </w:r>
      <w:r w:rsidR="00EF0A60" w:rsidRPr="001D2913">
        <w:rPr>
          <w:rFonts w:ascii="Arial Narrow" w:hAnsi="Arial Narrow" w:cs="Calibri"/>
          <w:sz w:val="28"/>
          <w:szCs w:val="28"/>
          <w:lang w:val="es-ES"/>
        </w:rPr>
        <w:t>, que fue lo que se autorizó.</w:t>
      </w:r>
    </w:p>
    <w:p w:rsidR="00EF0A60" w:rsidRPr="001D2913" w:rsidRDefault="00EF0A60"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2.- Que la actora no fue obligada a firmar, pues es un requisito para otorgar la pensión, m</w:t>
      </w:r>
      <w:r w:rsidR="00206237" w:rsidRPr="001D2913">
        <w:rPr>
          <w:rFonts w:ascii="Arial Narrow" w:hAnsi="Arial Narrow" w:cs="Calibri"/>
          <w:sz w:val="28"/>
          <w:szCs w:val="28"/>
          <w:lang w:val="es-ES"/>
        </w:rPr>
        <w:t>áxime que el numeral 58</w:t>
      </w:r>
      <w:r w:rsidRPr="001D2913">
        <w:rPr>
          <w:rFonts w:ascii="Arial Narrow" w:hAnsi="Arial Narrow" w:cs="Calibri"/>
          <w:sz w:val="28"/>
          <w:szCs w:val="28"/>
          <w:lang w:val="es-ES"/>
        </w:rPr>
        <w:t xml:space="preserve"> de la citada Ley, no señala que el pago pueda realizarse en parcialidades, por lo cual se acordó con la actora que el pago se realizaría con la propia pensi</w:t>
      </w:r>
      <w:r w:rsidR="00733D16" w:rsidRPr="001D2913">
        <w:rPr>
          <w:rFonts w:ascii="Arial Narrow" w:hAnsi="Arial Narrow" w:cs="Calibri"/>
          <w:sz w:val="28"/>
          <w:szCs w:val="28"/>
          <w:lang w:val="es-ES"/>
        </w:rPr>
        <w:t>ón, por la dificultad de hacerlo en una sola exhibición.</w:t>
      </w:r>
    </w:p>
    <w:p w:rsidR="00733D16" w:rsidRPr="001D2913" w:rsidRDefault="00733D16"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 xml:space="preserve">3.- Que el artículo 27 fracción IX del Reglamento de la Ley de Pensiones aplicable al sector, se refiere a los trabajadores del sector, y no a sus beneficiarios, </w:t>
      </w:r>
      <w:r w:rsidRPr="001D2913">
        <w:rPr>
          <w:rFonts w:ascii="Arial Narrow" w:hAnsi="Arial Narrow" w:cs="Calibri"/>
          <w:sz w:val="28"/>
          <w:szCs w:val="28"/>
          <w:lang w:val="es-ES"/>
        </w:rPr>
        <w:lastRenderedPageBreak/>
        <w:t>por lo cual no se puede aplicar a la actora, al no reglamentar los descuentos a los beneficiarios de pensión.</w:t>
      </w:r>
    </w:p>
    <w:p w:rsidR="00206237" w:rsidRPr="001D2913" w:rsidRDefault="00206237"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4.- Que se aplicó el artículo 58 citado, que no estipula plazo ni porcentaje para descontar el adeudo a que se refiere dicho numeral</w:t>
      </w:r>
      <w:r w:rsidR="00993728" w:rsidRPr="001D2913">
        <w:rPr>
          <w:rFonts w:ascii="Arial Narrow" w:hAnsi="Arial Narrow" w:cs="Calibri"/>
          <w:sz w:val="28"/>
          <w:szCs w:val="28"/>
          <w:lang w:val="es-ES"/>
        </w:rPr>
        <w:t>.</w:t>
      </w:r>
    </w:p>
    <w:p w:rsidR="00993728" w:rsidRPr="001D2913" w:rsidRDefault="00993728"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5.- Que es cierto que se presentó el escrito solicitando la devolución de los descuentos, el que se contestó de manera fundada y motivada, y ante la falta de pago del finado esposo de la actora, se procedió a pagar el deudo con sus aportaciones al fondo de pensiones, por lo cual se deben cubrir esas aportaciones al fondo a fin de gozar de la pensión, al no existir aportaciones que soporten el pago de pensión por viudez, de ahí que no pueda quedar sin cubrir el adeudo en cita, ni cobrar en forma distinta, pues no lo autoriza la Ley que los rige.</w:t>
      </w:r>
    </w:p>
    <w:p w:rsidR="00120ED6" w:rsidRPr="001D2913" w:rsidRDefault="00120ED6"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6.- Que no procede la devolución de los pagos efectuados por medio de la pensión, pues la autoridad demandada obró conforme a sus atribuciones, dado que el artículo 58 de la referida Ley no prevé el pago por parcialidades o incluso, el no pago.</w:t>
      </w:r>
    </w:p>
    <w:p w:rsidR="007F5F6F" w:rsidRPr="001D2913" w:rsidRDefault="007F5F6F" w:rsidP="007F5F6F">
      <w:pPr>
        <w:pStyle w:val="Sinespaciado"/>
        <w:spacing w:line="360" w:lineRule="auto"/>
        <w:jc w:val="both"/>
        <w:rPr>
          <w:rFonts w:ascii="Arial Narrow" w:hAnsi="Arial Narrow" w:cs="Calibri"/>
          <w:sz w:val="28"/>
          <w:szCs w:val="28"/>
          <w:lang w:val="es-ES"/>
        </w:rPr>
      </w:pPr>
    </w:p>
    <w:p w:rsidR="007F5F6F" w:rsidRPr="001D2913" w:rsidRDefault="007F5F6F" w:rsidP="007F5F6F">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 xml:space="preserve">En relación al argumento expuesto por la actora, vinculado a la </w:t>
      </w:r>
      <w:proofErr w:type="spellStart"/>
      <w:r w:rsidRPr="001D2913">
        <w:rPr>
          <w:rFonts w:ascii="Arial Narrow" w:hAnsi="Arial Narrow" w:cs="Calibri"/>
          <w:sz w:val="28"/>
          <w:szCs w:val="28"/>
          <w:lang w:val="es-ES"/>
        </w:rPr>
        <w:t>inconvencionalidad</w:t>
      </w:r>
      <w:proofErr w:type="spellEnd"/>
      <w:r w:rsidRPr="001D2913">
        <w:rPr>
          <w:rFonts w:ascii="Arial Narrow" w:hAnsi="Arial Narrow" w:cs="Calibri"/>
          <w:sz w:val="28"/>
          <w:szCs w:val="28"/>
          <w:lang w:val="es-ES"/>
        </w:rPr>
        <w:t xml:space="preserve"> por el descuento de que es sujeta la parte actora, y que sin fundamento ni motivo legal alguno se violentan sus derechos humanos, así como la inexacta aplicación de la Ley, Derecho a una vejez digna, falta de certeza jurídica, derecho </w:t>
      </w:r>
      <w:proofErr w:type="spellStart"/>
      <w:r w:rsidRPr="001D2913">
        <w:rPr>
          <w:rFonts w:ascii="Arial Narrow" w:hAnsi="Arial Narrow" w:cs="Calibri"/>
          <w:sz w:val="28"/>
          <w:szCs w:val="28"/>
          <w:lang w:val="es-ES"/>
        </w:rPr>
        <w:t>propersona</w:t>
      </w:r>
      <w:proofErr w:type="spellEnd"/>
      <w:r w:rsidRPr="001D2913">
        <w:rPr>
          <w:rFonts w:ascii="Arial Narrow" w:hAnsi="Arial Narrow" w:cs="Calibri"/>
          <w:sz w:val="28"/>
          <w:szCs w:val="28"/>
          <w:lang w:val="es-ES"/>
        </w:rPr>
        <w:t xml:space="preserve"> e </w:t>
      </w:r>
      <w:proofErr w:type="spellStart"/>
      <w:r w:rsidRPr="001D2913">
        <w:rPr>
          <w:rFonts w:ascii="Arial Narrow" w:hAnsi="Arial Narrow" w:cs="Calibri"/>
          <w:sz w:val="28"/>
          <w:szCs w:val="28"/>
          <w:lang w:val="es-ES"/>
        </w:rPr>
        <w:t>inconvencionalidad</w:t>
      </w:r>
      <w:proofErr w:type="spellEnd"/>
      <w:r w:rsidRPr="001D2913">
        <w:rPr>
          <w:rFonts w:ascii="Arial Narrow" w:hAnsi="Arial Narrow" w:cs="Calibri"/>
          <w:sz w:val="28"/>
          <w:szCs w:val="28"/>
          <w:lang w:val="es-ES"/>
        </w:rPr>
        <w:t xml:space="preserve"> de la aplicación del numeral 58 de la  Ley de Pensiones y Prestaciones Sociales para los Trabajadores al Servicio del Estado de San Luis Potosí.</w:t>
      </w:r>
    </w:p>
    <w:p w:rsidR="00436F2F" w:rsidRPr="001D2913" w:rsidRDefault="007F5F6F" w:rsidP="007F5F6F">
      <w:pPr>
        <w:pStyle w:val="Sinespaciado"/>
        <w:spacing w:line="360" w:lineRule="auto"/>
        <w:ind w:firstLine="709"/>
        <w:jc w:val="both"/>
        <w:rPr>
          <w:rFonts w:ascii="Arial Narrow" w:hAnsi="Arial Narrow" w:cs="Calibri"/>
          <w:sz w:val="28"/>
          <w:szCs w:val="28"/>
        </w:rPr>
      </w:pPr>
      <w:r w:rsidRPr="001D2913">
        <w:rPr>
          <w:rFonts w:ascii="Arial Narrow" w:hAnsi="Arial Narrow" w:cs="Calibri"/>
          <w:sz w:val="28"/>
          <w:szCs w:val="28"/>
          <w:lang w:val="es-ES"/>
        </w:rPr>
        <w:t>De acuerdo al argumento que antecede, resulta pertinente señalar que de acuerdo con un análisis general practicado al presente asunto, no se advierte la existencia de una violación a derechos humanos; sino cuestiones de legalidad propias de la competencia de esta Sala Unitaria, como la</w:t>
      </w:r>
      <w:r w:rsidRPr="001D2913">
        <w:rPr>
          <w:rFonts w:ascii="Arial Narrow" w:hAnsi="Arial Narrow" w:cs="Calibri"/>
          <w:sz w:val="28"/>
          <w:szCs w:val="28"/>
        </w:rPr>
        <w:t xml:space="preserve"> omisión de los requisitos formales exigidos por las leyes que afectan las defensas de la accionante y trascienden al sentido de la resolución impugnada, así como vicios del procedimiento que afectan y trascienden de igual manera en su perjuicio; lo cual guarda relación con los elementos y requisitos exigidos por los artículos 164 y 165 del Código Procesal Administrativo </w:t>
      </w:r>
      <w:r w:rsidR="00436F2F" w:rsidRPr="001D2913">
        <w:rPr>
          <w:rFonts w:ascii="Arial Narrow" w:hAnsi="Arial Narrow" w:cs="Calibri"/>
          <w:sz w:val="28"/>
          <w:szCs w:val="28"/>
        </w:rPr>
        <w:t>para el Estado de San Luis Potosí, lo que será motivo de análisis más adelante.</w:t>
      </w:r>
    </w:p>
    <w:p w:rsidR="007F5F6F" w:rsidRPr="001D2913" w:rsidRDefault="007F5F6F" w:rsidP="007F5F6F">
      <w:pPr>
        <w:pStyle w:val="Sinespaciado"/>
        <w:spacing w:line="360" w:lineRule="auto"/>
        <w:ind w:firstLine="709"/>
        <w:jc w:val="both"/>
        <w:rPr>
          <w:rFonts w:ascii="Arial Narrow" w:hAnsi="Arial Narrow" w:cs="Calibri"/>
          <w:sz w:val="26"/>
          <w:szCs w:val="26"/>
        </w:rPr>
      </w:pPr>
    </w:p>
    <w:p w:rsidR="007F5F6F" w:rsidRPr="001D2913" w:rsidRDefault="00436F2F" w:rsidP="007F5F6F">
      <w:pPr>
        <w:pStyle w:val="Sinespaciado"/>
        <w:spacing w:line="360" w:lineRule="auto"/>
        <w:ind w:firstLine="709"/>
        <w:jc w:val="both"/>
        <w:rPr>
          <w:rFonts w:ascii="Arial Narrow" w:hAnsi="Arial Narrow" w:cs="Calibri"/>
          <w:sz w:val="28"/>
          <w:szCs w:val="28"/>
        </w:rPr>
      </w:pPr>
      <w:r w:rsidRPr="001D2913">
        <w:rPr>
          <w:rFonts w:ascii="Arial Narrow" w:hAnsi="Arial Narrow" w:cs="Calibri"/>
          <w:sz w:val="28"/>
          <w:szCs w:val="28"/>
        </w:rPr>
        <w:lastRenderedPageBreak/>
        <w:t>Resulta</w:t>
      </w:r>
      <w:r w:rsidR="007F5F6F" w:rsidRPr="001D2913">
        <w:rPr>
          <w:rFonts w:ascii="Arial Narrow" w:hAnsi="Arial Narrow" w:cs="Calibri"/>
          <w:sz w:val="28"/>
          <w:szCs w:val="28"/>
        </w:rPr>
        <w:t xml:space="preserve"> aplicable por analogía, la Tesis de Jurisprudencia derivada de la Contradicción de tesis 336/2013, emitida por la Segunda Sala de la Suprema Corte de Justicia de la Nación; Registro digital: 2006186, Instancia: Segunda Sala, Décima Época, Materias(s): Común, Administrativa, Tesis: 2a</w:t>
      </w:r>
      <w:proofErr w:type="gramStart"/>
      <w:r w:rsidR="007F5F6F" w:rsidRPr="001D2913">
        <w:rPr>
          <w:rFonts w:ascii="Arial Narrow" w:hAnsi="Arial Narrow" w:cs="Calibri"/>
          <w:sz w:val="28"/>
          <w:szCs w:val="28"/>
        </w:rPr>
        <w:t>./</w:t>
      </w:r>
      <w:proofErr w:type="gramEnd"/>
      <w:r w:rsidR="007F5F6F" w:rsidRPr="001D2913">
        <w:rPr>
          <w:rFonts w:ascii="Arial Narrow" w:hAnsi="Arial Narrow" w:cs="Calibri"/>
          <w:sz w:val="28"/>
          <w:szCs w:val="28"/>
        </w:rPr>
        <w:t>J. 16/2014 (10a.), Fuente: Gaceta del Semanario Judicial de la Federación. Libro 5, Abril de 2014, Tomo I, página 984, Tipo: Jurisprudencia.</w:t>
      </w:r>
    </w:p>
    <w:p w:rsidR="007F5F6F" w:rsidRPr="001D2913" w:rsidRDefault="007F5F6F" w:rsidP="007F5F6F">
      <w:pPr>
        <w:pStyle w:val="Sinespaciado"/>
        <w:spacing w:line="360" w:lineRule="auto"/>
        <w:ind w:firstLine="709"/>
        <w:jc w:val="both"/>
        <w:rPr>
          <w:rFonts w:ascii="Arial Narrow" w:hAnsi="Arial Narrow" w:cs="Calibri"/>
          <w:sz w:val="26"/>
          <w:szCs w:val="26"/>
        </w:rPr>
      </w:pPr>
    </w:p>
    <w:p w:rsidR="007F5F6F" w:rsidRPr="001D2913" w:rsidRDefault="007F5F6F" w:rsidP="007F5F6F">
      <w:pPr>
        <w:pStyle w:val="Sinespaciado"/>
        <w:spacing w:line="276" w:lineRule="auto"/>
        <w:ind w:firstLine="709"/>
        <w:jc w:val="both"/>
        <w:rPr>
          <w:rFonts w:ascii="Arial Narrow" w:hAnsi="Arial Narrow" w:cs="Calibri"/>
          <w:i/>
          <w:sz w:val="24"/>
          <w:szCs w:val="24"/>
          <w:lang w:val="es-ES"/>
        </w:rPr>
      </w:pPr>
      <w:r w:rsidRPr="001D2913">
        <w:rPr>
          <w:rFonts w:ascii="Arial Narrow" w:hAnsi="Arial Narrow" w:cs="Calibri"/>
          <w:b/>
          <w:i/>
          <w:sz w:val="24"/>
          <w:szCs w:val="24"/>
        </w:rPr>
        <w:t>“CONTROL DIFUSO. SU EJERCICIO EN EL JUICIO CONTENCIOSO ADMINISTRATIVO.</w:t>
      </w:r>
      <w:r w:rsidRPr="001D2913">
        <w:rPr>
          <w:rFonts w:ascii="Arial Narrow" w:hAnsi="Arial Narrow" w:cs="Calibri"/>
          <w:i/>
          <w:sz w:val="24"/>
          <w:szCs w:val="24"/>
        </w:rPr>
        <w:t xml:space="preserve"> Si bien es cierto que, acorde con los artículos 1o. y 133 de la Constitución Política de los Estados Unidos Mexicanos, las autoridades jurisdiccionales ordinarias, para hacer respetar los derechos humanos establecidos en la propia Constitución y en los tratados internacionales de los que el Estado Mexicano sea parte, pueden </w:t>
      </w:r>
      <w:proofErr w:type="spellStart"/>
      <w:r w:rsidRPr="001D2913">
        <w:rPr>
          <w:rFonts w:ascii="Arial Narrow" w:hAnsi="Arial Narrow" w:cs="Calibri"/>
          <w:i/>
          <w:sz w:val="24"/>
          <w:szCs w:val="24"/>
        </w:rPr>
        <w:t>inaplicar</w:t>
      </w:r>
      <w:proofErr w:type="spellEnd"/>
      <w:r w:rsidRPr="001D2913">
        <w:rPr>
          <w:rFonts w:ascii="Arial Narrow" w:hAnsi="Arial Narrow" w:cs="Calibri"/>
          <w:i/>
          <w:sz w:val="24"/>
          <w:szCs w:val="24"/>
        </w:rPr>
        <w:t xml:space="preserve"> leyes secundarias, lo que constituye un control difuso de su constitucionalidad y convencionalidad, también lo es que subsiste el control concentrado de constitucionalidad y convencionalidad de leyes, cuya competencia corresponde en exclusiva al Poder Judicial de la Federación, a través del juicio de amparo, las controversias constitucionales y las acciones de inconstitucionalidad. La diferencia entre ambos medios de control (concentrado y difuso), estriba en que, en el primero, la competencia específica de los órganos del Poder Judicial de la Federación encargados de su ejercicio es precisamente el análisis de constitucionalidad y convencionalidad de leyes, por tanto, la controversia consiste en determinar si la disposición de carácter general impugnada expresamente es o no contraria a la Constitución y a los tratados internacionales, existiendo la obligación de analizar los argumentos que al respecto se aduzcan por las partes; en cambio, en el segundo (control difuso) el tema de inconstitucionalidad o </w:t>
      </w:r>
      <w:proofErr w:type="spellStart"/>
      <w:r w:rsidRPr="001D2913">
        <w:rPr>
          <w:rFonts w:ascii="Arial Narrow" w:hAnsi="Arial Narrow" w:cs="Calibri"/>
          <w:i/>
          <w:sz w:val="24"/>
          <w:szCs w:val="24"/>
        </w:rPr>
        <w:t>inconvencionalidad</w:t>
      </w:r>
      <w:proofErr w:type="spellEnd"/>
      <w:r w:rsidRPr="001D2913">
        <w:rPr>
          <w:rFonts w:ascii="Arial Narrow" w:hAnsi="Arial Narrow" w:cs="Calibri"/>
          <w:i/>
          <w:sz w:val="24"/>
          <w:szCs w:val="24"/>
        </w:rPr>
        <w:t xml:space="preserve"> no integra la </w:t>
      </w:r>
      <w:proofErr w:type="spellStart"/>
      <w:r w:rsidRPr="001D2913">
        <w:rPr>
          <w:rFonts w:ascii="Arial Narrow" w:hAnsi="Arial Narrow" w:cs="Calibri"/>
          <w:i/>
          <w:sz w:val="24"/>
          <w:szCs w:val="24"/>
        </w:rPr>
        <w:t>litis</w:t>
      </w:r>
      <w:proofErr w:type="spellEnd"/>
      <w:r w:rsidRPr="001D2913">
        <w:rPr>
          <w:rFonts w:ascii="Arial Narrow" w:hAnsi="Arial Narrow" w:cs="Calibri"/>
          <w:i/>
          <w:sz w:val="24"/>
          <w:szCs w:val="24"/>
        </w:rPr>
        <w:t xml:space="preserve">, pues ésta se limita a la materia de legalidad y, por ello, el juzgador por razón de su función, prescindiendo de todo argumento de las partes, puede desaplicar la norma. Ahora bien, en el juicio contencioso administrativo, la competencia específica del Tribunal Federal de Justicia Fiscal y Administrativa es en materia de legalidad y, por razón de su función jurisdiccional, este tribunal puede ejercer control difuso; sin embargo, si el actor formula conceptos de nulidad expresos, solicitando al tribunal administrativo el ejercicio del control difuso respecto de determinada norma, de existir coincidencia entre lo expresado en el concepto de nulidad y el criterio del tribunal, éste puede </w:t>
      </w:r>
      <w:proofErr w:type="spellStart"/>
      <w:r w:rsidRPr="001D2913">
        <w:rPr>
          <w:rFonts w:ascii="Arial Narrow" w:hAnsi="Arial Narrow" w:cs="Calibri"/>
          <w:i/>
          <w:sz w:val="24"/>
          <w:szCs w:val="24"/>
        </w:rPr>
        <w:t>inaplicar</w:t>
      </w:r>
      <w:proofErr w:type="spellEnd"/>
      <w:r w:rsidRPr="001D2913">
        <w:rPr>
          <w:rFonts w:ascii="Arial Narrow" w:hAnsi="Arial Narrow" w:cs="Calibri"/>
          <w:i/>
          <w:sz w:val="24"/>
          <w:szCs w:val="24"/>
        </w:rPr>
        <w:t xml:space="preserve"> la disposición respectiva, expresando las razones jurídicas de su decisión, pero si considera que la norma no tiene méritos para ser inaplicada, bastará con que mencione que no advirtió violación alguna de derechos humanos, para que se estime que realizó el control difuso y respetó el principio de exhaustividad que rige el dictado de sus sentencias, sin que sea necesario que desarrolle una justificación jurídica exhaustiva en ese sentido, dando respuesta a los argumentos del actor, pues además de que el control difuso no forma parte de su </w:t>
      </w:r>
      <w:proofErr w:type="spellStart"/>
      <w:r w:rsidRPr="001D2913">
        <w:rPr>
          <w:rFonts w:ascii="Arial Narrow" w:hAnsi="Arial Narrow" w:cs="Calibri"/>
          <w:i/>
          <w:sz w:val="24"/>
          <w:szCs w:val="24"/>
        </w:rPr>
        <w:t>litis</w:t>
      </w:r>
      <w:proofErr w:type="spellEnd"/>
      <w:r w:rsidRPr="001D2913">
        <w:rPr>
          <w:rFonts w:ascii="Arial Narrow" w:hAnsi="Arial Narrow" w:cs="Calibri"/>
          <w:i/>
          <w:sz w:val="24"/>
          <w:szCs w:val="24"/>
        </w:rPr>
        <w:t xml:space="preserve"> natural, obligarlo a realizar el estudio respectivo convierte este control en concentrado o directo, y transforma la competencia genérica del tribunal administrativo en competencia específica. Así, si en el juicio de amparo se aduce la omisión de estudio del concepto de nulidad relativo al ejercicio de control difuso del tribunal ordinario, el juzgador debe declarar ineficaces los conceptos de violación respectivos, pues aun cuando sea cierto que la Sala responsable fue omisa, tal proceder no amerita que se conceda el amparo para que se dicte un nuevo fallo en el que se ocupe de dar respuesta a ese tema, debido a que el Poder Judicial de la Federación tiene competencia primigenia respecto del control de constitucionalidad de normas generales y, por ello, puede abordar su estudio al dictar sentencia. </w:t>
      </w:r>
      <w:r w:rsidRPr="001D2913">
        <w:rPr>
          <w:rFonts w:ascii="Arial Narrow" w:hAnsi="Arial Narrow" w:cs="Calibri"/>
          <w:i/>
          <w:sz w:val="24"/>
          <w:szCs w:val="24"/>
        </w:rPr>
        <w:lastRenderedPageBreak/>
        <w:t xml:space="preserve">Si, además, en la demanda de amparo se aduce como concepto de violación la inconstitucionalidad o </w:t>
      </w:r>
      <w:proofErr w:type="spellStart"/>
      <w:r w:rsidRPr="001D2913">
        <w:rPr>
          <w:rFonts w:ascii="Arial Narrow" w:hAnsi="Arial Narrow" w:cs="Calibri"/>
          <w:i/>
          <w:sz w:val="24"/>
          <w:szCs w:val="24"/>
        </w:rPr>
        <w:t>inconvencionalidad</w:t>
      </w:r>
      <w:proofErr w:type="spellEnd"/>
      <w:r w:rsidRPr="001D2913">
        <w:rPr>
          <w:rFonts w:ascii="Arial Narrow" w:hAnsi="Arial Narrow" w:cs="Calibri"/>
          <w:i/>
          <w:sz w:val="24"/>
          <w:szCs w:val="24"/>
        </w:rPr>
        <w:t xml:space="preserve"> de la ley, el juzgador sopesará declarar inoperantes los conceptos de violación relacionados con el control difuso y analizar los conceptos de violación enderezados a combatir la constitucionalidad y convencionalidad del precepto en el sistema concentrado. …”</w:t>
      </w:r>
    </w:p>
    <w:p w:rsidR="007F5F6F" w:rsidRPr="001D2913" w:rsidRDefault="007F5F6F" w:rsidP="007F5F6F">
      <w:pPr>
        <w:pStyle w:val="Sinespaciado"/>
        <w:spacing w:line="360" w:lineRule="auto"/>
        <w:ind w:firstLine="709"/>
        <w:jc w:val="both"/>
        <w:rPr>
          <w:rFonts w:ascii="Arial Narrow" w:hAnsi="Arial Narrow" w:cs="Calibri"/>
          <w:sz w:val="26"/>
          <w:szCs w:val="26"/>
          <w:lang w:val="es-ES"/>
        </w:rPr>
      </w:pPr>
    </w:p>
    <w:p w:rsidR="007F5F6F" w:rsidRPr="001D2913" w:rsidRDefault="00850D7A" w:rsidP="00C55469">
      <w:pPr>
        <w:pStyle w:val="Sinespaciado"/>
        <w:spacing w:line="360" w:lineRule="auto"/>
        <w:ind w:firstLine="708"/>
        <w:jc w:val="both"/>
        <w:rPr>
          <w:rFonts w:ascii="Arial Narrow" w:hAnsi="Arial Narrow" w:cs="Calibri"/>
          <w:sz w:val="28"/>
          <w:szCs w:val="28"/>
          <w:lang w:val="es-ES"/>
        </w:rPr>
      </w:pPr>
      <w:r w:rsidRPr="001D2913">
        <w:rPr>
          <w:rFonts w:ascii="Arial Narrow" w:hAnsi="Arial Narrow" w:cs="Calibri"/>
          <w:sz w:val="28"/>
          <w:szCs w:val="28"/>
          <w:lang w:val="es-ES"/>
        </w:rPr>
        <w:t>Del</w:t>
      </w:r>
      <w:r w:rsidR="007F5F6F" w:rsidRPr="001D2913">
        <w:rPr>
          <w:rFonts w:ascii="Arial Narrow" w:hAnsi="Arial Narrow" w:cs="Calibri"/>
          <w:sz w:val="28"/>
          <w:szCs w:val="28"/>
          <w:lang w:val="es-ES"/>
        </w:rPr>
        <w:t xml:space="preserve"> estudio y análisis de las copias simples de </w:t>
      </w:r>
      <w:r w:rsidR="00E22902" w:rsidRPr="001D2913">
        <w:rPr>
          <w:rFonts w:ascii="Arial Narrow" w:hAnsi="Arial Narrow" w:cs="Calibri"/>
          <w:sz w:val="28"/>
          <w:szCs w:val="28"/>
          <w:lang w:val="es-ES"/>
        </w:rPr>
        <w:t>la impresión de los Recibos de Nómina aportado</w:t>
      </w:r>
      <w:r w:rsidR="007F5F6F" w:rsidRPr="001D2913">
        <w:rPr>
          <w:rFonts w:ascii="Arial Narrow" w:hAnsi="Arial Narrow" w:cs="Calibri"/>
          <w:sz w:val="28"/>
          <w:szCs w:val="28"/>
          <w:lang w:val="es-ES"/>
        </w:rPr>
        <w:t xml:space="preserve">s por la </w:t>
      </w:r>
      <w:r w:rsidR="00E22902" w:rsidRPr="001D2913">
        <w:rPr>
          <w:rFonts w:ascii="Arial Narrow" w:hAnsi="Arial Narrow" w:cs="Calibri"/>
          <w:sz w:val="28"/>
          <w:szCs w:val="28"/>
          <w:lang w:val="es-ES"/>
        </w:rPr>
        <w:t>accion</w:t>
      </w:r>
      <w:r w:rsidR="007F5F6F" w:rsidRPr="001D2913">
        <w:rPr>
          <w:rFonts w:ascii="Arial Narrow" w:hAnsi="Arial Narrow" w:cs="Calibri"/>
          <w:sz w:val="28"/>
          <w:szCs w:val="28"/>
          <w:lang w:val="es-ES"/>
        </w:rPr>
        <w:t xml:space="preserve">ante, visibles en fojas </w:t>
      </w:r>
      <w:r w:rsidR="00C55469" w:rsidRPr="001D2913">
        <w:rPr>
          <w:rFonts w:ascii="Arial Narrow" w:hAnsi="Arial Narrow" w:cs="Calibri"/>
          <w:sz w:val="28"/>
          <w:szCs w:val="28"/>
          <w:lang w:val="es-ES"/>
        </w:rPr>
        <w:t>16 a la 22, 24 a la 36, 107 y 108 del presente sumario, expedidos por la Dirección de Pensiones del Estado a favor de la hoy actora, por concepto de Pensión por Viudez, con pleno valor probatorio, en términos de los artículos 72 fracción I, 74, 91 y 100, del Código Procesal Administrativo para el Estado de San Luis Potosí, ya que se trata de documentos oficiales expedidos por servidores públicos en ejercicio de sus funciones, que se declaran auténticos al no haberse objetado</w:t>
      </w:r>
      <w:r w:rsidR="007F5F6F" w:rsidRPr="001D2913">
        <w:rPr>
          <w:rFonts w:ascii="Arial Narrow" w:hAnsi="Arial Narrow" w:cs="Calibri"/>
          <w:sz w:val="28"/>
          <w:szCs w:val="28"/>
          <w:lang w:val="es-ES"/>
        </w:rPr>
        <w:t xml:space="preserve">; </w:t>
      </w:r>
      <w:r w:rsidR="00C55469" w:rsidRPr="001D2913">
        <w:rPr>
          <w:rFonts w:ascii="Arial Narrow" w:hAnsi="Arial Narrow" w:cs="Calibri"/>
          <w:sz w:val="28"/>
          <w:szCs w:val="28"/>
          <w:lang w:val="es-ES"/>
        </w:rPr>
        <w:t xml:space="preserve">de los cuales se advierte en los períodos del 23 de noviembre de 2018 al 24 de julio de 2020, se </w:t>
      </w:r>
      <w:r w:rsidR="005D73CC" w:rsidRPr="001D2913">
        <w:rPr>
          <w:rFonts w:ascii="Arial Narrow" w:hAnsi="Arial Narrow" w:cs="Calibri"/>
          <w:sz w:val="28"/>
          <w:szCs w:val="28"/>
          <w:lang w:val="es-ES"/>
        </w:rPr>
        <w:t xml:space="preserve">realizó </w:t>
      </w:r>
      <w:r w:rsidR="00C55469" w:rsidRPr="001D2913">
        <w:rPr>
          <w:rFonts w:ascii="Arial Narrow" w:hAnsi="Arial Narrow" w:cs="Calibri"/>
          <w:sz w:val="28"/>
          <w:szCs w:val="28"/>
          <w:lang w:val="es-ES"/>
        </w:rPr>
        <w:t>un pago neto de “</w:t>
      </w:r>
      <w:r w:rsidR="00C55469" w:rsidRPr="001D2913">
        <w:rPr>
          <w:rFonts w:ascii="Arial Narrow" w:hAnsi="Arial Narrow" w:cs="Calibri"/>
          <w:b/>
          <w:sz w:val="28"/>
          <w:szCs w:val="28"/>
          <w:lang w:val="es-ES"/>
        </w:rPr>
        <w:t>0.00</w:t>
      </w:r>
      <w:r w:rsidR="00C55469" w:rsidRPr="001D2913">
        <w:rPr>
          <w:rFonts w:ascii="Arial Narrow" w:hAnsi="Arial Narrow" w:cs="Calibri"/>
          <w:sz w:val="28"/>
          <w:szCs w:val="28"/>
          <w:lang w:val="es-ES"/>
        </w:rPr>
        <w:t>”</w:t>
      </w:r>
      <w:r w:rsidR="007F5F6F" w:rsidRPr="001D2913">
        <w:rPr>
          <w:rFonts w:ascii="Arial Narrow" w:hAnsi="Arial Narrow" w:cs="Calibri"/>
          <w:sz w:val="28"/>
          <w:szCs w:val="28"/>
          <w:lang w:val="es-ES"/>
        </w:rPr>
        <w:t xml:space="preserve">, </w:t>
      </w:r>
      <w:r w:rsidR="00C55469" w:rsidRPr="001D2913">
        <w:rPr>
          <w:rFonts w:ascii="Arial Narrow" w:hAnsi="Arial Narrow" w:cs="Calibri"/>
          <w:sz w:val="28"/>
          <w:szCs w:val="28"/>
          <w:lang w:val="es-ES"/>
        </w:rPr>
        <w:t xml:space="preserve">pues </w:t>
      </w:r>
      <w:r w:rsidR="007F5F6F" w:rsidRPr="001D2913">
        <w:rPr>
          <w:rFonts w:ascii="Arial Narrow" w:hAnsi="Arial Narrow" w:cs="Calibri"/>
          <w:sz w:val="28"/>
          <w:szCs w:val="28"/>
          <w:lang w:val="es-ES"/>
        </w:rPr>
        <w:t xml:space="preserve">la hoy accionante fue sujeto de varias deducciones que </w:t>
      </w:r>
      <w:r w:rsidR="00C55469" w:rsidRPr="001D2913">
        <w:rPr>
          <w:rFonts w:ascii="Arial Narrow" w:hAnsi="Arial Narrow" w:cs="Calibri"/>
          <w:sz w:val="28"/>
          <w:szCs w:val="28"/>
          <w:lang w:val="es-ES"/>
        </w:rPr>
        <w:t>estima</w:t>
      </w:r>
      <w:r w:rsidR="007F5F6F" w:rsidRPr="001D2913">
        <w:rPr>
          <w:rFonts w:ascii="Arial Narrow" w:hAnsi="Arial Narrow" w:cs="Calibri"/>
          <w:sz w:val="28"/>
          <w:szCs w:val="28"/>
          <w:lang w:val="es-ES"/>
        </w:rPr>
        <w:t xml:space="preserve"> irregulares, donde destacan las relativas a </w:t>
      </w:r>
      <w:r w:rsidR="00C55469" w:rsidRPr="001D2913">
        <w:rPr>
          <w:rFonts w:ascii="Arial Narrow" w:hAnsi="Arial Narrow" w:cs="Calibri"/>
          <w:sz w:val="28"/>
          <w:szCs w:val="28"/>
          <w:lang w:val="es-ES"/>
        </w:rPr>
        <w:t>“préstamo personal” y “pago de cuotas</w:t>
      </w:r>
      <w:r w:rsidR="007F5F6F" w:rsidRPr="001D2913">
        <w:rPr>
          <w:rFonts w:ascii="Arial Narrow" w:hAnsi="Arial Narrow" w:cs="Calibri"/>
          <w:sz w:val="28"/>
          <w:szCs w:val="28"/>
          <w:lang w:val="es-ES"/>
        </w:rPr>
        <w:t xml:space="preserve">”, en importes por </w:t>
      </w:r>
      <w:r w:rsidR="00C55469" w:rsidRPr="001D2913">
        <w:rPr>
          <w:rFonts w:ascii="Arial Narrow" w:hAnsi="Arial Narrow" w:cs="Calibri"/>
          <w:sz w:val="28"/>
          <w:szCs w:val="28"/>
          <w:lang w:val="es-ES"/>
        </w:rPr>
        <w:t>diversas</w:t>
      </w:r>
      <w:r w:rsidR="007F5F6F" w:rsidRPr="001D2913">
        <w:rPr>
          <w:rFonts w:ascii="Arial Narrow" w:hAnsi="Arial Narrow" w:cs="Calibri"/>
          <w:sz w:val="28"/>
          <w:szCs w:val="28"/>
          <w:lang w:val="es-ES"/>
        </w:rPr>
        <w:t xml:space="preserve"> cantidades.</w:t>
      </w:r>
    </w:p>
    <w:p w:rsidR="007F5F6F" w:rsidRPr="001D2913" w:rsidRDefault="007F5F6F" w:rsidP="00820627">
      <w:pPr>
        <w:pStyle w:val="Sinespaciado"/>
        <w:spacing w:line="360" w:lineRule="auto"/>
        <w:ind w:firstLine="709"/>
        <w:jc w:val="both"/>
        <w:rPr>
          <w:rFonts w:ascii="Arial Narrow" w:hAnsi="Arial Narrow" w:cs="Calibri"/>
          <w:sz w:val="28"/>
          <w:szCs w:val="28"/>
          <w:lang w:val="es-ES"/>
        </w:rPr>
      </w:pPr>
    </w:p>
    <w:p w:rsidR="00993728" w:rsidRPr="001D2913" w:rsidRDefault="00C55469"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En su escrito inicial de demanda, la actora refiere como</w:t>
      </w:r>
      <w:r w:rsidR="00891DD5" w:rsidRPr="001D2913">
        <w:rPr>
          <w:rFonts w:ascii="Arial Narrow" w:hAnsi="Arial Narrow" w:cs="Calibri"/>
          <w:sz w:val="28"/>
          <w:szCs w:val="28"/>
          <w:lang w:val="es-ES"/>
        </w:rPr>
        <w:t xml:space="preserve"> concepto de impugnación</w:t>
      </w:r>
      <w:r w:rsidR="00BB485D" w:rsidRPr="001D2913">
        <w:rPr>
          <w:rFonts w:ascii="Arial Narrow" w:hAnsi="Arial Narrow" w:cs="Calibri"/>
          <w:sz w:val="28"/>
          <w:szCs w:val="28"/>
          <w:lang w:val="es-ES"/>
        </w:rPr>
        <w:t xml:space="preserve"> que</w:t>
      </w:r>
      <w:r w:rsidRPr="001D2913">
        <w:rPr>
          <w:rFonts w:ascii="Arial Narrow" w:hAnsi="Arial Narrow" w:cs="Calibri"/>
          <w:sz w:val="28"/>
          <w:szCs w:val="28"/>
          <w:lang w:val="es-ES"/>
        </w:rPr>
        <w:t>,</w:t>
      </w:r>
      <w:r w:rsidR="00BB485D" w:rsidRPr="001D2913">
        <w:rPr>
          <w:rFonts w:ascii="Arial Narrow" w:hAnsi="Arial Narrow" w:cs="Calibri"/>
          <w:sz w:val="28"/>
          <w:szCs w:val="28"/>
          <w:lang w:val="es-ES"/>
        </w:rPr>
        <w:t xml:space="preserve"> </w:t>
      </w:r>
      <w:proofErr w:type="spellStart"/>
      <w:r w:rsidR="00F9757B" w:rsidRPr="001D2913">
        <w:rPr>
          <w:rFonts w:ascii="Arial Narrow" w:hAnsi="Arial Narrow" w:cs="Calibri"/>
          <w:sz w:val="28"/>
          <w:szCs w:val="28"/>
          <w:lang w:val="es-ES"/>
        </w:rPr>
        <w:t>aún</w:t>
      </w:r>
      <w:proofErr w:type="spellEnd"/>
      <w:r w:rsidR="00F9757B" w:rsidRPr="001D2913">
        <w:rPr>
          <w:rFonts w:ascii="Arial Narrow" w:hAnsi="Arial Narrow" w:cs="Calibri"/>
          <w:sz w:val="28"/>
          <w:szCs w:val="28"/>
          <w:lang w:val="es-ES"/>
        </w:rPr>
        <w:t xml:space="preserve"> cuando</w:t>
      </w:r>
      <w:r w:rsidR="00BB485D" w:rsidRPr="001D2913">
        <w:rPr>
          <w:rFonts w:ascii="Arial Narrow" w:hAnsi="Arial Narrow" w:cs="Calibri"/>
          <w:sz w:val="28"/>
          <w:szCs w:val="28"/>
          <w:lang w:val="es-ES"/>
        </w:rPr>
        <w:t xml:space="preserve"> la autoridad enjuiciada tuviera derecho a descontarle</w:t>
      </w:r>
      <w:r w:rsidR="00F9757B" w:rsidRPr="001D2913">
        <w:rPr>
          <w:rFonts w:ascii="Arial Narrow" w:hAnsi="Arial Narrow" w:cs="Calibri"/>
          <w:sz w:val="28"/>
          <w:szCs w:val="28"/>
          <w:lang w:val="es-ES"/>
        </w:rPr>
        <w:t xml:space="preserve"> </w:t>
      </w:r>
      <w:r w:rsidR="00BB485D" w:rsidRPr="001D2913">
        <w:rPr>
          <w:rFonts w:ascii="Arial Narrow" w:hAnsi="Arial Narrow" w:cs="Calibri"/>
          <w:sz w:val="28"/>
          <w:szCs w:val="28"/>
          <w:lang w:val="es-ES"/>
        </w:rPr>
        <w:t>el adeudo generado por parte de su finado esposo</w:t>
      </w:r>
      <w:r w:rsidR="00C73D8D" w:rsidRPr="00243D89">
        <w:rPr>
          <w:rFonts w:cs="Arial"/>
          <w:color w:val="FF0000"/>
          <w:szCs w:val="28"/>
        </w:rPr>
        <w:t>**********</w:t>
      </w:r>
      <w:r w:rsidR="00BB485D" w:rsidRPr="001D2913">
        <w:rPr>
          <w:rFonts w:ascii="Arial Narrow" w:hAnsi="Arial Narrow" w:cs="Calibri"/>
          <w:sz w:val="28"/>
          <w:szCs w:val="28"/>
          <w:lang w:val="es-ES"/>
        </w:rPr>
        <w:t>, dicho descuento debió realizarse en términos de lo dispuesto en el numeral 27 fracción IX del Regl</w:t>
      </w:r>
      <w:r w:rsidR="00A5024A" w:rsidRPr="001D2913">
        <w:rPr>
          <w:rFonts w:ascii="Arial Narrow" w:hAnsi="Arial Narrow" w:cs="Calibri"/>
          <w:sz w:val="28"/>
          <w:szCs w:val="28"/>
          <w:lang w:val="es-ES"/>
        </w:rPr>
        <w:t xml:space="preserve">amento de Pensiones del Sector </w:t>
      </w:r>
      <w:r w:rsidR="00BB485D" w:rsidRPr="001D2913">
        <w:rPr>
          <w:rFonts w:ascii="Arial Narrow" w:hAnsi="Arial Narrow" w:cs="Calibri"/>
          <w:sz w:val="28"/>
          <w:szCs w:val="28"/>
          <w:lang w:val="es-ES"/>
        </w:rPr>
        <w:t>Telesecundarias de San Luis Potosí vigente, por lo que no debió la enjuiciada de descontar más del 50% cincuenta por ciento</w:t>
      </w:r>
      <w:r w:rsidR="00A23F88" w:rsidRPr="001D2913">
        <w:rPr>
          <w:rFonts w:ascii="Arial Narrow" w:hAnsi="Arial Narrow" w:cs="Calibri"/>
          <w:sz w:val="28"/>
          <w:szCs w:val="28"/>
          <w:lang w:val="es-ES"/>
        </w:rPr>
        <w:t>, durante el lapso de tiempo establecido para la recuperación del fondo y adeudo del pagaré.</w:t>
      </w:r>
    </w:p>
    <w:p w:rsidR="00A23F88" w:rsidRPr="001D2913" w:rsidRDefault="00A23F88" w:rsidP="00820627">
      <w:pPr>
        <w:pStyle w:val="Sinespaciado"/>
        <w:spacing w:line="360" w:lineRule="auto"/>
        <w:ind w:firstLine="709"/>
        <w:jc w:val="both"/>
        <w:rPr>
          <w:rFonts w:ascii="Arial Narrow" w:hAnsi="Arial Narrow" w:cs="Calibri"/>
          <w:sz w:val="28"/>
          <w:szCs w:val="28"/>
          <w:lang w:val="es-ES"/>
        </w:rPr>
      </w:pPr>
    </w:p>
    <w:p w:rsidR="00A23F88" w:rsidRPr="001D2913" w:rsidRDefault="00A23F88"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 xml:space="preserve">Dicho concepto de impugnación resulta </w:t>
      </w:r>
      <w:r w:rsidR="005D73CC" w:rsidRPr="001D2913">
        <w:rPr>
          <w:rFonts w:ascii="Arial Narrow" w:hAnsi="Arial Narrow" w:cs="Calibri"/>
          <w:b/>
          <w:sz w:val="28"/>
          <w:szCs w:val="28"/>
          <w:lang w:val="es-ES"/>
        </w:rPr>
        <w:t>in</w:t>
      </w:r>
      <w:r w:rsidRPr="001D2913">
        <w:rPr>
          <w:rFonts w:ascii="Arial Narrow" w:hAnsi="Arial Narrow" w:cs="Calibri"/>
          <w:b/>
          <w:sz w:val="28"/>
          <w:szCs w:val="28"/>
          <w:lang w:val="es-ES"/>
        </w:rPr>
        <w:t>fundado</w:t>
      </w:r>
      <w:r w:rsidR="00051A65" w:rsidRPr="001D2913">
        <w:rPr>
          <w:rFonts w:ascii="Arial Narrow" w:hAnsi="Arial Narrow" w:cs="Calibri"/>
          <w:sz w:val="28"/>
          <w:szCs w:val="28"/>
          <w:lang w:val="es-ES"/>
        </w:rPr>
        <w:t xml:space="preserve"> conforme a Las consideraciones legales</w:t>
      </w:r>
      <w:r w:rsidRPr="001D2913">
        <w:rPr>
          <w:rFonts w:ascii="Arial Narrow" w:hAnsi="Arial Narrow" w:cs="Calibri"/>
          <w:sz w:val="28"/>
          <w:szCs w:val="28"/>
          <w:lang w:val="es-ES"/>
        </w:rPr>
        <w:t xml:space="preserve"> siguiente</w:t>
      </w:r>
      <w:r w:rsidR="00051A65" w:rsidRPr="001D2913">
        <w:rPr>
          <w:rFonts w:ascii="Arial Narrow" w:hAnsi="Arial Narrow" w:cs="Calibri"/>
          <w:sz w:val="28"/>
          <w:szCs w:val="28"/>
          <w:lang w:val="es-ES"/>
        </w:rPr>
        <w:t>s</w:t>
      </w:r>
      <w:r w:rsidRPr="001D2913">
        <w:rPr>
          <w:rFonts w:ascii="Arial Narrow" w:hAnsi="Arial Narrow" w:cs="Calibri"/>
          <w:sz w:val="28"/>
          <w:szCs w:val="28"/>
          <w:lang w:val="es-ES"/>
        </w:rPr>
        <w:t>:</w:t>
      </w:r>
    </w:p>
    <w:p w:rsidR="00A23F88" w:rsidRPr="001D2913" w:rsidRDefault="00A23F88" w:rsidP="00820627">
      <w:pPr>
        <w:pStyle w:val="Sinespaciado"/>
        <w:spacing w:line="360" w:lineRule="auto"/>
        <w:ind w:firstLine="709"/>
        <w:jc w:val="both"/>
        <w:rPr>
          <w:rFonts w:ascii="Arial Narrow" w:hAnsi="Arial Narrow" w:cs="Calibri"/>
          <w:sz w:val="28"/>
          <w:szCs w:val="28"/>
          <w:lang w:val="es-ES"/>
        </w:rPr>
      </w:pPr>
    </w:p>
    <w:p w:rsidR="00EF0A60" w:rsidRPr="001D2913" w:rsidRDefault="0029703C" w:rsidP="0082062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En principio es menester señalar que, con base en los diversos medios de prueba aportados por la acci</w:t>
      </w:r>
      <w:r w:rsidR="00B15895" w:rsidRPr="001D2913">
        <w:rPr>
          <w:rFonts w:ascii="Arial Narrow" w:hAnsi="Arial Narrow" w:cs="Calibri"/>
          <w:sz w:val="28"/>
          <w:szCs w:val="28"/>
          <w:lang w:val="es-ES"/>
        </w:rPr>
        <w:t>onante, se desprenden</w:t>
      </w:r>
      <w:r w:rsidRPr="001D2913">
        <w:rPr>
          <w:rFonts w:ascii="Arial Narrow" w:hAnsi="Arial Narrow" w:cs="Calibri"/>
          <w:sz w:val="28"/>
          <w:szCs w:val="28"/>
          <w:lang w:val="es-ES"/>
        </w:rPr>
        <w:t>, los siguientes:</w:t>
      </w:r>
    </w:p>
    <w:p w:rsidR="00593E9F" w:rsidRPr="001D2913" w:rsidRDefault="00593E9F" w:rsidP="00593E9F">
      <w:pPr>
        <w:pStyle w:val="Sinespaciado"/>
        <w:numPr>
          <w:ilvl w:val="0"/>
          <w:numId w:val="11"/>
        </w:numPr>
        <w:spacing w:line="360" w:lineRule="auto"/>
        <w:jc w:val="both"/>
        <w:rPr>
          <w:rFonts w:ascii="Arial Narrow" w:hAnsi="Arial Narrow" w:cs="Calibri"/>
          <w:sz w:val="28"/>
          <w:szCs w:val="28"/>
          <w:lang w:val="es-ES"/>
        </w:rPr>
      </w:pPr>
      <w:r w:rsidRPr="001D2913">
        <w:rPr>
          <w:rFonts w:ascii="Arial Narrow" w:hAnsi="Arial Narrow" w:cs="Calibri"/>
          <w:sz w:val="28"/>
          <w:szCs w:val="28"/>
          <w:lang w:val="es-ES"/>
        </w:rPr>
        <w:t>El oficio número</w:t>
      </w:r>
      <w:r w:rsidR="00C73D8D" w:rsidRPr="00243D89">
        <w:rPr>
          <w:rFonts w:cs="Arial"/>
          <w:color w:val="FF0000"/>
          <w:szCs w:val="28"/>
        </w:rPr>
        <w:t>**********</w:t>
      </w:r>
      <w:r w:rsidRPr="001D2913">
        <w:rPr>
          <w:rFonts w:ascii="Arial Narrow" w:hAnsi="Arial Narrow" w:cs="Calibri"/>
          <w:color w:val="FF0000"/>
          <w:sz w:val="28"/>
          <w:szCs w:val="28"/>
          <w:lang w:val="es-ES"/>
        </w:rPr>
        <w:t>, de fecha 16 de mayo de 2022</w:t>
      </w:r>
      <w:r w:rsidRPr="001D2913">
        <w:rPr>
          <w:rFonts w:ascii="Arial Narrow" w:hAnsi="Arial Narrow" w:cs="Calibri"/>
          <w:sz w:val="28"/>
          <w:szCs w:val="28"/>
          <w:lang w:val="es-ES"/>
        </w:rPr>
        <w:t xml:space="preserve">, </w:t>
      </w:r>
      <w:r w:rsidR="002E1EC9" w:rsidRPr="001D2913">
        <w:rPr>
          <w:rFonts w:ascii="Arial Narrow" w:hAnsi="Arial Narrow" w:cs="Calibri"/>
          <w:sz w:val="28"/>
          <w:szCs w:val="28"/>
          <w:lang w:val="es-ES"/>
        </w:rPr>
        <w:t xml:space="preserve">dirigido </w:t>
      </w:r>
      <w:r w:rsidRPr="001D2913">
        <w:rPr>
          <w:rFonts w:ascii="Arial Narrow" w:hAnsi="Arial Narrow" w:cs="Calibri"/>
          <w:sz w:val="28"/>
          <w:szCs w:val="28"/>
          <w:lang w:val="es-ES"/>
        </w:rPr>
        <w:t xml:space="preserve">a la aquí actora, y emitido por </w:t>
      </w:r>
      <w:r w:rsidR="002E1EC9" w:rsidRPr="001D2913">
        <w:rPr>
          <w:rFonts w:ascii="Arial Narrow" w:hAnsi="Arial Narrow" w:cs="Calibri"/>
          <w:sz w:val="28"/>
          <w:szCs w:val="28"/>
          <w:lang w:val="es-ES"/>
        </w:rPr>
        <w:t>e</w:t>
      </w:r>
      <w:r w:rsidRPr="001D2913">
        <w:rPr>
          <w:rFonts w:ascii="Arial Narrow" w:hAnsi="Arial Narrow" w:cs="Calibri"/>
          <w:sz w:val="28"/>
          <w:szCs w:val="28"/>
          <w:lang w:val="es-ES"/>
        </w:rPr>
        <w:t xml:space="preserve">l Director General de Pensiones del </w:t>
      </w:r>
      <w:r w:rsidRPr="001D2913">
        <w:rPr>
          <w:rFonts w:ascii="Arial Narrow" w:hAnsi="Arial Narrow" w:cs="Calibri"/>
          <w:sz w:val="28"/>
          <w:szCs w:val="28"/>
          <w:lang w:val="es-ES"/>
        </w:rPr>
        <w:lastRenderedPageBreak/>
        <w:t>Estado, mediante el cual  determina que no es procedente devolver los descuentos efectuados a la peticionaria. (ver foja 11 a la 14)</w:t>
      </w:r>
    </w:p>
    <w:p w:rsidR="00593E9F" w:rsidRPr="001D2913" w:rsidRDefault="00593E9F" w:rsidP="00593E9F">
      <w:pPr>
        <w:pStyle w:val="Sinespaciado"/>
        <w:numPr>
          <w:ilvl w:val="0"/>
          <w:numId w:val="11"/>
        </w:numPr>
        <w:spacing w:line="360" w:lineRule="auto"/>
        <w:jc w:val="both"/>
        <w:rPr>
          <w:rFonts w:ascii="Arial Narrow" w:hAnsi="Arial Narrow" w:cs="Calibri"/>
          <w:sz w:val="28"/>
          <w:szCs w:val="28"/>
          <w:lang w:val="es-ES"/>
        </w:rPr>
      </w:pPr>
      <w:r w:rsidRPr="001D2913">
        <w:rPr>
          <w:rFonts w:ascii="Arial Narrow" w:hAnsi="Arial Narrow" w:cs="Calibri"/>
          <w:sz w:val="28"/>
          <w:szCs w:val="28"/>
          <w:lang w:val="es-ES"/>
        </w:rPr>
        <w:t>El oficio número</w:t>
      </w:r>
      <w:r w:rsidR="00C73D8D" w:rsidRPr="00243D89">
        <w:rPr>
          <w:rFonts w:cs="Arial"/>
          <w:color w:val="FF0000"/>
          <w:szCs w:val="28"/>
        </w:rPr>
        <w:t>**********</w:t>
      </w:r>
      <w:r w:rsidRPr="001D2913">
        <w:rPr>
          <w:rFonts w:ascii="Arial Narrow" w:hAnsi="Arial Narrow" w:cs="Calibri"/>
          <w:color w:val="FF0000"/>
          <w:sz w:val="28"/>
          <w:szCs w:val="28"/>
          <w:lang w:val="es-ES"/>
        </w:rPr>
        <w:t>, de fecha 27 de septiembre de 2018</w:t>
      </w:r>
      <w:r w:rsidRPr="001D2913">
        <w:rPr>
          <w:rFonts w:ascii="Arial Narrow" w:hAnsi="Arial Narrow" w:cs="Calibri"/>
          <w:sz w:val="28"/>
          <w:szCs w:val="28"/>
          <w:lang w:val="es-ES"/>
        </w:rPr>
        <w:t>, dirigido a la aquí actora y firmado por el Director General en su carácter de Secretario Ejecutor de Pensiones del Estado de San Luis Potosí. Mediante el cual acuerda la autorización de pensión en los términos que en el mismo se contienen. (ver foja15)</w:t>
      </w:r>
    </w:p>
    <w:p w:rsidR="00593E9F" w:rsidRPr="001D2913" w:rsidRDefault="004450FA" w:rsidP="00593E9F">
      <w:pPr>
        <w:pStyle w:val="Sinespaciado"/>
        <w:numPr>
          <w:ilvl w:val="0"/>
          <w:numId w:val="11"/>
        </w:numPr>
        <w:spacing w:line="360" w:lineRule="auto"/>
        <w:jc w:val="both"/>
        <w:rPr>
          <w:rFonts w:ascii="Arial Narrow" w:hAnsi="Arial Narrow" w:cs="Calibri"/>
          <w:sz w:val="28"/>
          <w:szCs w:val="28"/>
          <w:lang w:val="es-ES"/>
        </w:rPr>
      </w:pPr>
      <w:r w:rsidRPr="001D2913">
        <w:rPr>
          <w:rFonts w:ascii="Arial Narrow" w:hAnsi="Arial Narrow" w:cs="Calibri"/>
          <w:sz w:val="28"/>
          <w:szCs w:val="28"/>
          <w:lang w:val="es-ES"/>
        </w:rPr>
        <w:t>Comprobantes de pago generados a partir del</w:t>
      </w:r>
      <w:r w:rsidR="0048631A" w:rsidRPr="001D2913">
        <w:rPr>
          <w:rFonts w:ascii="Arial Narrow" w:hAnsi="Arial Narrow" w:cs="Calibri"/>
          <w:sz w:val="28"/>
          <w:szCs w:val="28"/>
          <w:lang w:val="es-ES"/>
        </w:rPr>
        <w:t xml:space="preserve"> período del</w:t>
      </w:r>
      <w:r w:rsidRPr="001D2913">
        <w:rPr>
          <w:rFonts w:ascii="Arial Narrow" w:hAnsi="Arial Narrow" w:cs="Calibri"/>
          <w:sz w:val="28"/>
          <w:szCs w:val="28"/>
          <w:lang w:val="es-ES"/>
        </w:rPr>
        <w:t xml:space="preserve"> </w:t>
      </w:r>
      <w:r w:rsidR="00A073B8" w:rsidRPr="001D2913">
        <w:rPr>
          <w:rFonts w:ascii="Arial Narrow" w:hAnsi="Arial Narrow" w:cs="Calibri"/>
          <w:sz w:val="28"/>
          <w:szCs w:val="28"/>
          <w:lang w:val="es-ES"/>
        </w:rPr>
        <w:t>veintitrés de noviembre</w:t>
      </w:r>
      <w:r w:rsidRPr="001D2913">
        <w:rPr>
          <w:rFonts w:ascii="Arial Narrow" w:hAnsi="Arial Narrow" w:cs="Calibri"/>
          <w:sz w:val="28"/>
          <w:szCs w:val="28"/>
          <w:lang w:val="es-ES"/>
        </w:rPr>
        <w:t xml:space="preserve"> de</w:t>
      </w:r>
      <w:r w:rsidR="00A073B8" w:rsidRPr="001D2913">
        <w:rPr>
          <w:rFonts w:ascii="Arial Narrow" w:hAnsi="Arial Narrow" w:cs="Calibri"/>
          <w:sz w:val="28"/>
          <w:szCs w:val="28"/>
          <w:lang w:val="es-ES"/>
        </w:rPr>
        <w:t xml:space="preserve"> </w:t>
      </w:r>
      <w:r w:rsidRPr="001D2913">
        <w:rPr>
          <w:rFonts w:ascii="Arial Narrow" w:hAnsi="Arial Narrow" w:cs="Calibri"/>
          <w:sz w:val="28"/>
          <w:szCs w:val="28"/>
          <w:lang w:val="es-ES"/>
        </w:rPr>
        <w:t xml:space="preserve">dos mil dieciocho  hasta el mes de </w:t>
      </w:r>
      <w:r w:rsidR="00A073B8" w:rsidRPr="001D2913">
        <w:rPr>
          <w:rFonts w:ascii="Arial Narrow" w:hAnsi="Arial Narrow" w:cs="Calibri"/>
          <w:sz w:val="28"/>
          <w:szCs w:val="28"/>
          <w:lang w:val="es-ES"/>
        </w:rPr>
        <w:t>junio</w:t>
      </w:r>
      <w:r w:rsidRPr="001D2913">
        <w:rPr>
          <w:rFonts w:ascii="Arial Narrow" w:hAnsi="Arial Narrow" w:cs="Calibri"/>
          <w:sz w:val="28"/>
          <w:szCs w:val="28"/>
          <w:lang w:val="es-ES"/>
        </w:rPr>
        <w:t xml:space="preserve"> de dos mil veintidós</w:t>
      </w:r>
      <w:r w:rsidR="00A073B8" w:rsidRPr="001D2913">
        <w:rPr>
          <w:rFonts w:ascii="Arial Narrow" w:hAnsi="Arial Narrow" w:cs="Calibri"/>
          <w:sz w:val="28"/>
          <w:szCs w:val="28"/>
          <w:lang w:val="es-ES"/>
        </w:rPr>
        <w:t xml:space="preserve"> ( ver fojas 16 a la 22, 24 a la 59, 107 y 108)</w:t>
      </w:r>
    </w:p>
    <w:p w:rsidR="002E1EC9" w:rsidRPr="001D2913" w:rsidRDefault="002E1EC9" w:rsidP="00593E9F">
      <w:pPr>
        <w:pStyle w:val="Sinespaciado"/>
        <w:numPr>
          <w:ilvl w:val="0"/>
          <w:numId w:val="11"/>
        </w:numPr>
        <w:spacing w:line="360" w:lineRule="auto"/>
        <w:jc w:val="both"/>
        <w:rPr>
          <w:rFonts w:ascii="Arial Narrow" w:hAnsi="Arial Narrow" w:cs="Calibri"/>
          <w:sz w:val="28"/>
          <w:szCs w:val="28"/>
          <w:lang w:val="es-ES"/>
        </w:rPr>
      </w:pPr>
      <w:r w:rsidRPr="001D2913">
        <w:rPr>
          <w:rFonts w:ascii="Arial Narrow" w:hAnsi="Arial Narrow" w:cs="Calibri"/>
          <w:sz w:val="28"/>
          <w:szCs w:val="28"/>
          <w:lang w:val="es-ES"/>
        </w:rPr>
        <w:t>Escrito de 10 de julio de 2018, signado por la actora y dirigido al Secretario de Trabajos y Conflictos Telesecundaria, Sección 26, mediante el cual solicita el trámite de pensión por viudez ante la Dirección de Pensiones del Estado, por virtud del fallecimiento de su esposo</w:t>
      </w:r>
      <w:r w:rsidR="00C73D8D" w:rsidRPr="00243D89">
        <w:rPr>
          <w:rFonts w:cs="Arial"/>
          <w:color w:val="FF0000"/>
          <w:szCs w:val="28"/>
        </w:rPr>
        <w:t>**********</w:t>
      </w:r>
      <w:r w:rsidRPr="001D2913">
        <w:rPr>
          <w:rFonts w:ascii="Arial Narrow" w:hAnsi="Arial Narrow" w:cs="Calibri"/>
          <w:sz w:val="28"/>
          <w:szCs w:val="28"/>
          <w:lang w:val="es-ES"/>
        </w:rPr>
        <w:t>. (ver foja 60)</w:t>
      </w:r>
    </w:p>
    <w:p w:rsidR="008A7D6C" w:rsidRPr="001D2913" w:rsidRDefault="008A7D6C" w:rsidP="00593E9F">
      <w:pPr>
        <w:pStyle w:val="Sinespaciado"/>
        <w:numPr>
          <w:ilvl w:val="0"/>
          <w:numId w:val="11"/>
        </w:numPr>
        <w:spacing w:line="360" w:lineRule="auto"/>
        <w:jc w:val="both"/>
        <w:rPr>
          <w:rFonts w:ascii="Arial Narrow" w:hAnsi="Arial Narrow" w:cs="Calibri"/>
          <w:sz w:val="28"/>
          <w:szCs w:val="28"/>
          <w:lang w:val="es-ES"/>
        </w:rPr>
      </w:pPr>
      <w:r w:rsidRPr="001D2913">
        <w:rPr>
          <w:rFonts w:ascii="Arial Narrow" w:hAnsi="Arial Narrow" w:cs="Calibri"/>
          <w:sz w:val="28"/>
          <w:szCs w:val="28"/>
          <w:lang w:val="es-ES"/>
        </w:rPr>
        <w:t>Copia simple del Pagaré firmado por el finado</w:t>
      </w:r>
      <w:r w:rsidR="00C73D8D" w:rsidRPr="00243D89">
        <w:rPr>
          <w:rFonts w:cs="Arial"/>
          <w:color w:val="FF0000"/>
          <w:szCs w:val="28"/>
        </w:rPr>
        <w:t>**********</w:t>
      </w:r>
      <w:r w:rsidRPr="001D2913">
        <w:rPr>
          <w:rFonts w:ascii="Arial Narrow" w:hAnsi="Arial Narrow" w:cs="Calibri"/>
          <w:sz w:val="28"/>
          <w:szCs w:val="28"/>
          <w:lang w:val="es-ES"/>
        </w:rPr>
        <w:t>, en relación al Préstamo Especial Telesecundaria</w:t>
      </w:r>
      <w:r w:rsidR="00B2418B" w:rsidRPr="001D2913">
        <w:rPr>
          <w:rFonts w:ascii="Arial Narrow" w:hAnsi="Arial Narrow" w:cs="Calibri"/>
          <w:sz w:val="28"/>
          <w:szCs w:val="28"/>
          <w:lang w:val="es-ES"/>
        </w:rPr>
        <w:t>, con fecha 2</w:t>
      </w:r>
      <w:r w:rsidRPr="001D2913">
        <w:rPr>
          <w:rFonts w:ascii="Arial Narrow" w:hAnsi="Arial Narrow" w:cs="Calibri"/>
          <w:sz w:val="28"/>
          <w:szCs w:val="28"/>
          <w:lang w:val="es-ES"/>
        </w:rPr>
        <w:t xml:space="preserve">3 de </w:t>
      </w:r>
      <w:r w:rsidR="00B2418B" w:rsidRPr="001D2913">
        <w:rPr>
          <w:rFonts w:ascii="Arial Narrow" w:hAnsi="Arial Narrow" w:cs="Calibri"/>
          <w:sz w:val="28"/>
          <w:szCs w:val="28"/>
          <w:lang w:val="es-ES"/>
        </w:rPr>
        <w:t>ener</w:t>
      </w:r>
      <w:r w:rsidRPr="001D2913">
        <w:rPr>
          <w:rFonts w:ascii="Arial Narrow" w:hAnsi="Arial Narrow" w:cs="Calibri"/>
          <w:sz w:val="28"/>
          <w:szCs w:val="28"/>
          <w:lang w:val="es-ES"/>
        </w:rPr>
        <w:t>o de 2015. (ver foja 61)</w:t>
      </w:r>
    </w:p>
    <w:p w:rsidR="00AC61E6" w:rsidRPr="001D2913" w:rsidRDefault="008A7D6C" w:rsidP="00AC61E6">
      <w:pPr>
        <w:pStyle w:val="Sinespaciado"/>
        <w:numPr>
          <w:ilvl w:val="0"/>
          <w:numId w:val="11"/>
        </w:numPr>
        <w:spacing w:line="360" w:lineRule="auto"/>
        <w:jc w:val="both"/>
        <w:rPr>
          <w:rFonts w:ascii="Arial Narrow" w:hAnsi="Arial Narrow" w:cs="Calibri"/>
          <w:sz w:val="28"/>
          <w:szCs w:val="28"/>
          <w:lang w:val="es-ES"/>
        </w:rPr>
      </w:pPr>
      <w:r w:rsidRPr="001D2913">
        <w:rPr>
          <w:rFonts w:ascii="Arial Narrow" w:hAnsi="Arial Narrow" w:cs="Calibri"/>
          <w:sz w:val="28"/>
          <w:szCs w:val="28"/>
          <w:lang w:val="es-ES"/>
        </w:rPr>
        <w:t xml:space="preserve">Prueba testimonial con cargo a dos testigos, </w:t>
      </w:r>
      <w:r w:rsidR="00B42F67" w:rsidRPr="001D2913">
        <w:rPr>
          <w:rFonts w:ascii="Arial Narrow" w:hAnsi="Arial Narrow" w:cs="Calibri"/>
          <w:sz w:val="28"/>
          <w:szCs w:val="28"/>
          <w:lang w:val="es-ES"/>
        </w:rPr>
        <w:t xml:space="preserve">respecto de la cual se proveyó su desistimiento  a virtud del desistimiento formulado por la parte actora, mediante proveídos del veintiséis de agosto y diecisiete de septiembre </w:t>
      </w:r>
      <w:r w:rsidR="007B7F5B" w:rsidRPr="001D2913">
        <w:rPr>
          <w:rFonts w:ascii="Arial Narrow" w:hAnsi="Arial Narrow" w:cs="Calibri"/>
          <w:sz w:val="28"/>
          <w:szCs w:val="28"/>
          <w:lang w:val="es-ES"/>
        </w:rPr>
        <w:t>de dos mil veinticinco.</w:t>
      </w:r>
      <w:r w:rsidR="004450FA" w:rsidRPr="001D2913">
        <w:rPr>
          <w:rFonts w:ascii="Arial Narrow" w:hAnsi="Arial Narrow" w:cs="Calibri"/>
          <w:sz w:val="28"/>
          <w:szCs w:val="28"/>
          <w:lang w:val="es-ES"/>
        </w:rPr>
        <w:t xml:space="preserve"> </w:t>
      </w:r>
      <w:r w:rsidR="00AC61E6" w:rsidRPr="001D2913">
        <w:rPr>
          <w:rFonts w:ascii="Arial Narrow" w:hAnsi="Arial Narrow" w:cs="Calibri"/>
          <w:sz w:val="28"/>
          <w:szCs w:val="28"/>
          <w:lang w:val="es-ES"/>
        </w:rPr>
        <w:tab/>
      </w:r>
    </w:p>
    <w:p w:rsidR="00AC61E6" w:rsidRPr="001D2913" w:rsidRDefault="00AC61E6" w:rsidP="00AC61E6">
      <w:pPr>
        <w:pStyle w:val="Sinespaciado"/>
        <w:spacing w:line="360" w:lineRule="auto"/>
        <w:ind w:left="709"/>
        <w:jc w:val="both"/>
        <w:rPr>
          <w:rFonts w:ascii="Arial Narrow" w:hAnsi="Arial Narrow" w:cs="Calibri"/>
          <w:sz w:val="28"/>
          <w:szCs w:val="28"/>
          <w:lang w:val="es-ES"/>
        </w:rPr>
      </w:pPr>
    </w:p>
    <w:p w:rsidR="00AC61E6" w:rsidRPr="001D2913" w:rsidRDefault="00AC61E6" w:rsidP="00AC61E6">
      <w:pPr>
        <w:pStyle w:val="Sinespaciado"/>
        <w:spacing w:line="360" w:lineRule="auto"/>
        <w:ind w:firstLine="708"/>
        <w:jc w:val="both"/>
        <w:rPr>
          <w:rFonts w:ascii="Arial Narrow" w:hAnsi="Arial Narrow" w:cs="Calibri"/>
          <w:sz w:val="28"/>
          <w:szCs w:val="28"/>
          <w:lang w:val="es-ES"/>
        </w:rPr>
      </w:pPr>
      <w:r w:rsidRPr="001D2913">
        <w:rPr>
          <w:rFonts w:ascii="Arial Narrow" w:hAnsi="Arial Narrow" w:cs="Calibri"/>
          <w:sz w:val="28"/>
          <w:szCs w:val="28"/>
          <w:lang w:val="es-ES"/>
        </w:rPr>
        <w:t xml:space="preserve">Los anteriores medios de prueba y convicción, analizados y concatenados entre sí adquieren valor probatorio pleno en términos del numeral 72 </w:t>
      </w:r>
      <w:r w:rsidR="00A00BE7" w:rsidRPr="001D2913">
        <w:rPr>
          <w:rFonts w:ascii="Arial Narrow" w:hAnsi="Arial Narrow" w:cs="Calibri"/>
          <w:sz w:val="28"/>
          <w:szCs w:val="28"/>
          <w:lang w:val="es-ES"/>
        </w:rPr>
        <w:t>fracciones</w:t>
      </w:r>
      <w:r w:rsidRPr="001D2913">
        <w:rPr>
          <w:rFonts w:ascii="Arial Narrow" w:hAnsi="Arial Narrow" w:cs="Calibri"/>
          <w:sz w:val="28"/>
          <w:szCs w:val="28"/>
          <w:lang w:val="es-ES"/>
        </w:rPr>
        <w:t xml:space="preserve"> I  y II,</w:t>
      </w:r>
      <w:r w:rsidR="00B72C15" w:rsidRPr="001D2913">
        <w:rPr>
          <w:rFonts w:ascii="Arial Narrow" w:hAnsi="Arial Narrow" w:cs="Calibri"/>
          <w:sz w:val="28"/>
          <w:szCs w:val="28"/>
          <w:lang w:val="es-ES"/>
        </w:rPr>
        <w:t xml:space="preserve"> 74, 91 y 100, </w:t>
      </w:r>
      <w:r w:rsidRPr="001D2913">
        <w:rPr>
          <w:rFonts w:ascii="Arial Narrow" w:hAnsi="Arial Narrow" w:cs="Calibri"/>
          <w:sz w:val="28"/>
          <w:szCs w:val="28"/>
          <w:lang w:val="es-ES"/>
        </w:rPr>
        <w:t>del Código Procesal Administrativo para el Estado de San Luis Potosí.</w:t>
      </w:r>
    </w:p>
    <w:p w:rsidR="006A2B5F" w:rsidRPr="001D2913" w:rsidRDefault="006A2B5F" w:rsidP="006A2B5F">
      <w:pPr>
        <w:pStyle w:val="Sinespaciado"/>
        <w:spacing w:line="360" w:lineRule="auto"/>
        <w:ind w:left="709"/>
        <w:jc w:val="both"/>
        <w:rPr>
          <w:rFonts w:ascii="Arial Narrow" w:hAnsi="Arial Narrow" w:cs="Calibri"/>
          <w:sz w:val="28"/>
          <w:szCs w:val="28"/>
          <w:lang w:val="es-ES"/>
        </w:rPr>
      </w:pPr>
    </w:p>
    <w:p w:rsidR="0048631A" w:rsidRPr="001D2913" w:rsidRDefault="006A2B5F" w:rsidP="0048631A">
      <w:pPr>
        <w:pStyle w:val="Sinespaciado"/>
        <w:spacing w:line="360" w:lineRule="auto"/>
        <w:ind w:firstLine="708"/>
        <w:jc w:val="both"/>
        <w:rPr>
          <w:rFonts w:ascii="Arial Narrow" w:hAnsi="Arial Narrow" w:cs="Calibri"/>
          <w:sz w:val="28"/>
          <w:szCs w:val="28"/>
          <w:lang w:val="es-ES"/>
        </w:rPr>
      </w:pPr>
      <w:r w:rsidRPr="001D2913">
        <w:rPr>
          <w:rFonts w:ascii="Arial Narrow" w:hAnsi="Arial Narrow" w:cs="Calibri"/>
          <w:sz w:val="28"/>
          <w:szCs w:val="28"/>
          <w:lang w:val="es-ES"/>
        </w:rPr>
        <w:t>De los medios de prueba ofertados por la parte actora,</w:t>
      </w:r>
      <w:r w:rsidR="00F9757B" w:rsidRPr="001D2913">
        <w:rPr>
          <w:rFonts w:ascii="Arial Narrow" w:hAnsi="Arial Narrow" w:cs="Calibri"/>
          <w:sz w:val="28"/>
          <w:szCs w:val="28"/>
          <w:lang w:val="es-ES"/>
        </w:rPr>
        <w:t xml:space="preserve"> se desprende la </w:t>
      </w:r>
      <w:r w:rsidR="00B2418B" w:rsidRPr="001D2913">
        <w:rPr>
          <w:rFonts w:ascii="Arial Narrow" w:hAnsi="Arial Narrow" w:cs="Calibri"/>
          <w:sz w:val="28"/>
          <w:szCs w:val="28"/>
          <w:lang w:val="es-ES"/>
        </w:rPr>
        <w:t>suscripción</w:t>
      </w:r>
      <w:r w:rsidR="00F9757B" w:rsidRPr="001D2913">
        <w:rPr>
          <w:rFonts w:ascii="Arial Narrow" w:hAnsi="Arial Narrow" w:cs="Calibri"/>
          <w:sz w:val="28"/>
          <w:szCs w:val="28"/>
          <w:lang w:val="es-ES"/>
        </w:rPr>
        <w:t xml:space="preserve"> del pagaré</w:t>
      </w:r>
      <w:r w:rsidR="00B2418B" w:rsidRPr="001D2913">
        <w:rPr>
          <w:rFonts w:ascii="Arial Narrow" w:hAnsi="Arial Narrow" w:cs="Calibri"/>
          <w:sz w:val="28"/>
          <w:szCs w:val="28"/>
          <w:lang w:val="es-ES"/>
        </w:rPr>
        <w:t xml:space="preserve"> por parte del finado</w:t>
      </w:r>
      <w:r w:rsidR="00C73D8D" w:rsidRPr="00243D89">
        <w:rPr>
          <w:rFonts w:cs="Arial"/>
          <w:color w:val="FF0000"/>
          <w:szCs w:val="28"/>
        </w:rPr>
        <w:t>**********</w:t>
      </w:r>
      <w:r w:rsidR="00B2418B" w:rsidRPr="001D2913">
        <w:rPr>
          <w:rFonts w:ascii="Arial Narrow" w:hAnsi="Arial Narrow" w:cs="Calibri"/>
          <w:sz w:val="28"/>
          <w:szCs w:val="28"/>
          <w:lang w:val="es-ES"/>
        </w:rPr>
        <w:t>, respecto de un Préstamo Especial Telesecundaria, con fecha 23 de enero de 2015, mediante el cual se compromete al pago de 96 abonos quincenales, a partir del 28 de febrero de 2015</w:t>
      </w:r>
      <w:r w:rsidR="00C52FC7" w:rsidRPr="001D2913">
        <w:rPr>
          <w:rFonts w:ascii="Arial Narrow" w:hAnsi="Arial Narrow" w:cs="Calibri"/>
          <w:sz w:val="28"/>
          <w:szCs w:val="28"/>
          <w:lang w:val="es-ES"/>
        </w:rPr>
        <w:t xml:space="preserve">, </w:t>
      </w:r>
      <w:r w:rsidR="00C52FC7" w:rsidRPr="001D2913">
        <w:rPr>
          <w:rFonts w:ascii="Arial Narrow" w:hAnsi="Arial Narrow" w:cs="Calibri"/>
          <w:sz w:val="28"/>
          <w:szCs w:val="28"/>
          <w:lang w:val="es-ES"/>
        </w:rPr>
        <w:lastRenderedPageBreak/>
        <w:t>hasta su vencimiento el día 15 de febrero de 2019, así como la autorización de</w:t>
      </w:r>
      <w:r w:rsidR="00B2418B" w:rsidRPr="001D2913">
        <w:rPr>
          <w:rFonts w:ascii="Arial Narrow" w:hAnsi="Arial Narrow" w:cs="Calibri"/>
          <w:sz w:val="28"/>
          <w:szCs w:val="28"/>
          <w:lang w:val="es-ES"/>
        </w:rPr>
        <w:t xml:space="preserve"> los descuentos de su sueldo por conducto de la oficina pagadora de su adscripción,</w:t>
      </w:r>
      <w:r w:rsidR="0048631A" w:rsidRPr="001D2913">
        <w:rPr>
          <w:rFonts w:ascii="Arial Narrow" w:hAnsi="Arial Narrow" w:cs="Calibri"/>
          <w:sz w:val="28"/>
          <w:szCs w:val="28"/>
          <w:lang w:val="es-ES"/>
        </w:rPr>
        <w:t xml:space="preserve"> así mismo se acredita la autorización de la pensión por viudez a la aquí actora, conforme al porcentaje e importe que se contiene en el oficio número</w:t>
      </w:r>
      <w:r w:rsidR="00C73D8D" w:rsidRPr="00243D89">
        <w:rPr>
          <w:rFonts w:cs="Arial"/>
          <w:color w:val="FF0000"/>
          <w:szCs w:val="28"/>
        </w:rPr>
        <w:t>**********</w:t>
      </w:r>
      <w:r w:rsidR="0048631A" w:rsidRPr="001D2913">
        <w:rPr>
          <w:rFonts w:ascii="Arial Narrow" w:hAnsi="Arial Narrow" w:cs="Calibri"/>
          <w:color w:val="FF0000"/>
          <w:sz w:val="28"/>
          <w:szCs w:val="28"/>
          <w:lang w:val="es-ES"/>
        </w:rPr>
        <w:t>, de fecha 27 de septiembre de 2018</w:t>
      </w:r>
      <w:r w:rsidR="0048631A" w:rsidRPr="001D2913">
        <w:rPr>
          <w:rFonts w:ascii="Arial Narrow" w:hAnsi="Arial Narrow" w:cs="Calibri"/>
          <w:sz w:val="28"/>
          <w:szCs w:val="28"/>
          <w:lang w:val="es-ES"/>
        </w:rPr>
        <w:t>,</w:t>
      </w:r>
      <w:r w:rsidR="005434D5" w:rsidRPr="001D2913">
        <w:rPr>
          <w:rFonts w:ascii="Arial Narrow" w:hAnsi="Arial Narrow" w:cs="Calibri"/>
          <w:sz w:val="28"/>
          <w:szCs w:val="28"/>
          <w:lang w:val="es-ES"/>
        </w:rPr>
        <w:t xml:space="preserve"> y además se justifican los descuentos efectuados a la parte actora respecto del total de percepciones, en los períodos del 23 de noviembre de 2018 al 24 de julio de 2020, como se aprecia de los recibos que constan en autos a fojas 16 a la 36, 107 y 108, toda vez que de los mismos se desprende un pago neto de “</w:t>
      </w:r>
      <w:r w:rsidR="005434D5" w:rsidRPr="001D2913">
        <w:rPr>
          <w:rFonts w:ascii="Arial Narrow" w:hAnsi="Arial Narrow" w:cs="Calibri"/>
          <w:b/>
          <w:sz w:val="28"/>
          <w:szCs w:val="28"/>
          <w:lang w:val="es-ES"/>
        </w:rPr>
        <w:t>0.00</w:t>
      </w:r>
      <w:r w:rsidR="005434D5" w:rsidRPr="001D2913">
        <w:rPr>
          <w:rFonts w:ascii="Arial Narrow" w:hAnsi="Arial Narrow" w:cs="Calibri"/>
          <w:sz w:val="28"/>
          <w:szCs w:val="28"/>
          <w:lang w:val="es-ES"/>
        </w:rPr>
        <w:t>”.</w:t>
      </w:r>
    </w:p>
    <w:p w:rsidR="00481413" w:rsidRPr="001D2913" w:rsidRDefault="00481413" w:rsidP="00481413">
      <w:pPr>
        <w:pStyle w:val="Sinespaciado"/>
        <w:spacing w:line="360" w:lineRule="auto"/>
        <w:ind w:firstLine="708"/>
        <w:jc w:val="both"/>
        <w:rPr>
          <w:rFonts w:ascii="Arial Narrow" w:hAnsi="Arial Narrow" w:cs="Calibri"/>
          <w:sz w:val="28"/>
          <w:szCs w:val="28"/>
          <w:lang w:val="es-ES"/>
        </w:rPr>
      </w:pPr>
      <w:r w:rsidRPr="001D2913">
        <w:rPr>
          <w:rFonts w:ascii="Arial Narrow" w:hAnsi="Arial Narrow" w:cs="Calibri"/>
          <w:sz w:val="28"/>
          <w:szCs w:val="28"/>
          <w:lang w:val="es-ES"/>
        </w:rPr>
        <w:t xml:space="preserve">En ese sentido, </w:t>
      </w:r>
      <w:r w:rsidR="00FB6792" w:rsidRPr="001D2913">
        <w:rPr>
          <w:rFonts w:ascii="Arial Narrow" w:hAnsi="Arial Narrow" w:cs="Calibri"/>
          <w:b/>
          <w:sz w:val="28"/>
          <w:szCs w:val="28"/>
          <w:lang w:val="es-ES"/>
        </w:rPr>
        <w:t>no</w:t>
      </w:r>
      <w:r w:rsidR="00FB6792" w:rsidRPr="001D2913">
        <w:rPr>
          <w:rFonts w:ascii="Arial Narrow" w:hAnsi="Arial Narrow" w:cs="Calibri"/>
          <w:sz w:val="28"/>
          <w:szCs w:val="28"/>
          <w:lang w:val="es-ES"/>
        </w:rPr>
        <w:t xml:space="preserve"> </w:t>
      </w:r>
      <w:r w:rsidRPr="001D2913">
        <w:rPr>
          <w:rFonts w:ascii="Arial Narrow" w:hAnsi="Arial Narrow" w:cs="Calibri"/>
          <w:sz w:val="28"/>
          <w:szCs w:val="28"/>
          <w:lang w:val="es-ES"/>
        </w:rPr>
        <w:t xml:space="preserve">le asiste razón a la parte actora al señalar que los descuentos resultan ilegales, </w:t>
      </w:r>
      <w:r w:rsidR="00282344" w:rsidRPr="001D2913">
        <w:rPr>
          <w:rFonts w:ascii="Arial Narrow" w:hAnsi="Arial Narrow" w:cs="Calibri"/>
          <w:sz w:val="28"/>
          <w:szCs w:val="28"/>
          <w:lang w:val="es-ES"/>
        </w:rPr>
        <w:t xml:space="preserve">al considerar que la </w:t>
      </w:r>
      <w:r w:rsidRPr="001D2913">
        <w:rPr>
          <w:rFonts w:ascii="Arial Narrow" w:hAnsi="Arial Narrow" w:cs="Calibri"/>
          <w:sz w:val="28"/>
          <w:szCs w:val="28"/>
          <w:lang w:val="es-ES"/>
        </w:rPr>
        <w:t xml:space="preserve">demandada debió ajustarse a lo establecido en el artículo 27 fracción IX del Reglamento de Pensiones del Sector  Telesecundarias de San Luis Potosí vigente, </w:t>
      </w:r>
      <w:r w:rsidR="00282344" w:rsidRPr="001D2913">
        <w:rPr>
          <w:rFonts w:ascii="Arial Narrow" w:hAnsi="Arial Narrow" w:cs="Calibri"/>
          <w:sz w:val="28"/>
          <w:szCs w:val="28"/>
          <w:lang w:val="es-ES"/>
        </w:rPr>
        <w:t xml:space="preserve">que prevé la realización de los </w:t>
      </w:r>
      <w:r w:rsidRPr="001D2913">
        <w:rPr>
          <w:rFonts w:ascii="Arial Narrow" w:hAnsi="Arial Narrow" w:cs="Calibri"/>
          <w:sz w:val="28"/>
          <w:szCs w:val="28"/>
          <w:lang w:val="es-ES"/>
        </w:rPr>
        <w:t>descuentos por más del 50% cincuenta por ciento, durante el lapso de tiempo establecido para la recuperación del fondo y adeudo del pagaré.</w:t>
      </w:r>
    </w:p>
    <w:p w:rsidR="00481413" w:rsidRPr="001D2913" w:rsidRDefault="00481413" w:rsidP="0048631A">
      <w:pPr>
        <w:pStyle w:val="Sinespaciado"/>
        <w:spacing w:line="360" w:lineRule="auto"/>
        <w:ind w:firstLine="708"/>
        <w:jc w:val="both"/>
        <w:rPr>
          <w:rFonts w:ascii="Arial Narrow" w:hAnsi="Arial Narrow" w:cs="Calibri"/>
          <w:sz w:val="28"/>
          <w:szCs w:val="28"/>
          <w:lang w:val="es-ES"/>
        </w:rPr>
      </w:pPr>
    </w:p>
    <w:p w:rsidR="004F73C8" w:rsidRPr="001D2913" w:rsidRDefault="004F73C8" w:rsidP="004F73C8">
      <w:pPr>
        <w:pStyle w:val="Sinespaciado"/>
        <w:spacing w:line="360" w:lineRule="auto"/>
        <w:ind w:firstLine="708"/>
        <w:jc w:val="both"/>
        <w:rPr>
          <w:rFonts w:ascii="Arial Narrow" w:hAnsi="Arial Narrow" w:cs="Calibri"/>
          <w:sz w:val="28"/>
          <w:szCs w:val="28"/>
          <w:lang w:val="es-ES"/>
        </w:rPr>
      </w:pPr>
      <w:r w:rsidRPr="001D2913">
        <w:rPr>
          <w:rFonts w:ascii="Arial Narrow" w:hAnsi="Arial Narrow" w:cs="Calibri"/>
          <w:sz w:val="28"/>
          <w:szCs w:val="28"/>
          <w:lang w:val="es-ES"/>
        </w:rPr>
        <w:t xml:space="preserve">Resulta pertinente destacar </w:t>
      </w:r>
      <w:r w:rsidR="007D166D" w:rsidRPr="001D2913">
        <w:rPr>
          <w:rFonts w:ascii="Arial Narrow" w:hAnsi="Arial Narrow" w:cs="Calibri"/>
          <w:sz w:val="28"/>
          <w:szCs w:val="28"/>
          <w:lang w:val="es-ES"/>
        </w:rPr>
        <w:t xml:space="preserve">que el </w:t>
      </w:r>
      <w:r w:rsidR="00660292" w:rsidRPr="001D2913">
        <w:rPr>
          <w:rFonts w:ascii="Arial Narrow" w:hAnsi="Arial Narrow" w:cs="Calibri"/>
          <w:sz w:val="28"/>
          <w:szCs w:val="28"/>
          <w:lang w:val="es-ES"/>
        </w:rPr>
        <w:t xml:space="preserve">numeral 27 </w:t>
      </w:r>
      <w:proofErr w:type="gramStart"/>
      <w:r w:rsidR="00660292" w:rsidRPr="001D2913">
        <w:rPr>
          <w:rFonts w:ascii="Arial Narrow" w:hAnsi="Arial Narrow" w:cs="Calibri"/>
          <w:sz w:val="28"/>
          <w:szCs w:val="28"/>
          <w:lang w:val="es-ES"/>
        </w:rPr>
        <w:t>fracci</w:t>
      </w:r>
      <w:r w:rsidR="00E52878" w:rsidRPr="001D2913">
        <w:rPr>
          <w:rFonts w:ascii="Arial Narrow" w:hAnsi="Arial Narrow" w:cs="Calibri"/>
          <w:sz w:val="28"/>
          <w:szCs w:val="28"/>
          <w:lang w:val="es-ES"/>
        </w:rPr>
        <w:t>ón</w:t>
      </w:r>
      <w:proofErr w:type="gramEnd"/>
      <w:r w:rsidRPr="001D2913">
        <w:rPr>
          <w:rFonts w:ascii="Arial Narrow" w:hAnsi="Arial Narrow" w:cs="Calibri"/>
          <w:sz w:val="28"/>
          <w:szCs w:val="28"/>
          <w:lang w:val="es-ES"/>
        </w:rPr>
        <w:t xml:space="preserve"> IX del Reglamento de </w:t>
      </w:r>
      <w:r w:rsidR="007D166D" w:rsidRPr="001D2913">
        <w:rPr>
          <w:rFonts w:ascii="Arial Narrow" w:hAnsi="Arial Narrow" w:cs="Calibri"/>
          <w:sz w:val="28"/>
          <w:szCs w:val="28"/>
          <w:lang w:val="es-ES"/>
        </w:rPr>
        <w:t xml:space="preserve">la Ley de </w:t>
      </w:r>
      <w:r w:rsidRPr="001D2913">
        <w:rPr>
          <w:rFonts w:ascii="Arial Narrow" w:hAnsi="Arial Narrow" w:cs="Calibri"/>
          <w:sz w:val="28"/>
          <w:szCs w:val="28"/>
          <w:lang w:val="es-ES"/>
        </w:rPr>
        <w:t>Pensiones</w:t>
      </w:r>
      <w:r w:rsidR="007D166D" w:rsidRPr="001D2913">
        <w:rPr>
          <w:rFonts w:ascii="Arial Narrow" w:hAnsi="Arial Narrow" w:cs="Calibri"/>
          <w:sz w:val="28"/>
          <w:szCs w:val="28"/>
          <w:lang w:val="es-ES"/>
        </w:rPr>
        <w:t xml:space="preserve"> y Prestaciones Sociales para los Trabajadores al Servicio del Estado de San Luis Potosí, </w:t>
      </w:r>
      <w:r w:rsidRPr="001D2913">
        <w:rPr>
          <w:rFonts w:ascii="Arial Narrow" w:hAnsi="Arial Narrow" w:cs="Calibri"/>
          <w:sz w:val="28"/>
          <w:szCs w:val="28"/>
          <w:lang w:val="es-ES"/>
        </w:rPr>
        <w:t xml:space="preserve">del Sector </w:t>
      </w:r>
      <w:r w:rsidR="007D166D" w:rsidRPr="001D2913">
        <w:rPr>
          <w:rFonts w:ascii="Arial Narrow" w:hAnsi="Arial Narrow" w:cs="Calibri"/>
          <w:sz w:val="28"/>
          <w:szCs w:val="28"/>
          <w:lang w:val="es-ES"/>
        </w:rPr>
        <w:t>sección 26,</w:t>
      </w:r>
      <w:r w:rsidRPr="001D2913">
        <w:rPr>
          <w:rFonts w:ascii="Arial Narrow" w:hAnsi="Arial Narrow" w:cs="Calibri"/>
          <w:sz w:val="28"/>
          <w:szCs w:val="28"/>
          <w:lang w:val="es-ES"/>
        </w:rPr>
        <w:t xml:space="preserve"> Telesecundar</w:t>
      </w:r>
      <w:r w:rsidR="00FB6792" w:rsidRPr="001D2913">
        <w:rPr>
          <w:rFonts w:ascii="Arial Narrow" w:hAnsi="Arial Narrow" w:cs="Calibri"/>
          <w:sz w:val="28"/>
          <w:szCs w:val="28"/>
          <w:lang w:val="es-ES"/>
        </w:rPr>
        <w:t>ia, dispone</w:t>
      </w:r>
      <w:r w:rsidR="007D166D" w:rsidRPr="001D2913">
        <w:rPr>
          <w:rFonts w:ascii="Arial Narrow" w:hAnsi="Arial Narrow" w:cs="Calibri"/>
          <w:sz w:val="28"/>
          <w:szCs w:val="28"/>
          <w:lang w:val="es-ES"/>
        </w:rPr>
        <w:t xml:space="preserve"> lo siguient</w:t>
      </w:r>
      <w:r w:rsidRPr="001D2913">
        <w:rPr>
          <w:rFonts w:ascii="Arial Narrow" w:hAnsi="Arial Narrow" w:cs="Calibri"/>
          <w:sz w:val="28"/>
          <w:szCs w:val="28"/>
          <w:lang w:val="es-ES"/>
        </w:rPr>
        <w:t>e:</w:t>
      </w:r>
    </w:p>
    <w:p w:rsidR="004F73C8" w:rsidRPr="001D2913" w:rsidRDefault="004F73C8" w:rsidP="004F73C8">
      <w:pPr>
        <w:pStyle w:val="Sinespaciado"/>
        <w:spacing w:line="276" w:lineRule="auto"/>
        <w:ind w:firstLine="709"/>
        <w:jc w:val="both"/>
        <w:rPr>
          <w:rFonts w:ascii="Arial Narrow" w:hAnsi="Arial Narrow" w:cs="Calibri"/>
          <w:i/>
          <w:sz w:val="24"/>
          <w:szCs w:val="24"/>
        </w:rPr>
      </w:pPr>
    </w:p>
    <w:p w:rsidR="007D166D" w:rsidRPr="001D2913" w:rsidRDefault="007D166D" w:rsidP="007D166D">
      <w:pPr>
        <w:pStyle w:val="Sinespaciado"/>
        <w:spacing w:line="276" w:lineRule="auto"/>
        <w:ind w:firstLine="709"/>
        <w:jc w:val="both"/>
        <w:rPr>
          <w:rFonts w:ascii="Arial Narrow" w:hAnsi="Arial Narrow" w:cs="Calibri"/>
          <w:i/>
          <w:sz w:val="24"/>
          <w:szCs w:val="24"/>
        </w:rPr>
      </w:pPr>
      <w:r w:rsidRPr="001D2913">
        <w:rPr>
          <w:rFonts w:ascii="Arial Narrow" w:hAnsi="Arial Narrow" w:cs="Calibri"/>
          <w:b/>
          <w:i/>
          <w:sz w:val="24"/>
          <w:szCs w:val="24"/>
        </w:rPr>
        <w:t>“Artículo 27</w:t>
      </w:r>
      <w:r w:rsidR="004F73C8" w:rsidRPr="001D2913">
        <w:rPr>
          <w:rFonts w:ascii="Arial Narrow" w:hAnsi="Arial Narrow" w:cs="Calibri"/>
          <w:b/>
          <w:i/>
          <w:sz w:val="24"/>
          <w:szCs w:val="24"/>
        </w:rPr>
        <w:t>.-</w:t>
      </w:r>
      <w:r w:rsidR="004F73C8" w:rsidRPr="001D2913">
        <w:rPr>
          <w:rFonts w:ascii="Arial Narrow" w:hAnsi="Arial Narrow" w:cs="Calibri"/>
          <w:i/>
          <w:sz w:val="24"/>
          <w:szCs w:val="24"/>
        </w:rPr>
        <w:t xml:space="preserve"> </w:t>
      </w:r>
      <w:r w:rsidRPr="001D2913">
        <w:rPr>
          <w:rFonts w:ascii="Arial Narrow" w:hAnsi="Arial Narrow" w:cs="Calibri"/>
          <w:i/>
          <w:sz w:val="24"/>
          <w:szCs w:val="24"/>
        </w:rPr>
        <w:t xml:space="preserve">Los trabajadores del Sector Sección 26, Telesecundaria, mediante la celebración del contrato respectivo, siempre y cuando hubieren contribuido como mínimo un año al Fondo Sectorizado, </w:t>
      </w:r>
      <w:r w:rsidRPr="001D2913">
        <w:rPr>
          <w:rFonts w:ascii="Arial Narrow" w:hAnsi="Arial Narrow" w:cs="Calibri"/>
          <w:b/>
          <w:i/>
          <w:sz w:val="24"/>
          <w:szCs w:val="24"/>
        </w:rPr>
        <w:t>podrán disfrutar de préstamos a corto plazo</w:t>
      </w:r>
      <w:r w:rsidRPr="001D2913">
        <w:rPr>
          <w:rFonts w:ascii="Arial Narrow" w:hAnsi="Arial Narrow" w:cs="Calibri"/>
          <w:i/>
          <w:sz w:val="24"/>
          <w:szCs w:val="24"/>
        </w:rPr>
        <w:t xml:space="preserve"> de la manera siguiente:</w:t>
      </w:r>
    </w:p>
    <w:p w:rsidR="007D166D" w:rsidRPr="001D2913" w:rsidRDefault="007D166D" w:rsidP="007D166D">
      <w:pPr>
        <w:pStyle w:val="Sinespaciado"/>
        <w:spacing w:line="276" w:lineRule="auto"/>
        <w:ind w:firstLine="709"/>
        <w:jc w:val="both"/>
        <w:rPr>
          <w:rFonts w:ascii="Arial Narrow" w:hAnsi="Arial Narrow" w:cs="Calibri"/>
          <w:i/>
          <w:sz w:val="24"/>
          <w:szCs w:val="24"/>
        </w:rPr>
      </w:pPr>
      <w:r w:rsidRPr="001D2913">
        <w:rPr>
          <w:rFonts w:ascii="Arial Narrow" w:hAnsi="Arial Narrow" w:cs="Calibri"/>
          <w:i/>
          <w:sz w:val="24"/>
          <w:szCs w:val="24"/>
        </w:rPr>
        <w:t>(…)</w:t>
      </w:r>
    </w:p>
    <w:p w:rsidR="007D166D" w:rsidRPr="001D2913" w:rsidRDefault="007D166D" w:rsidP="004F73C8">
      <w:pPr>
        <w:pStyle w:val="Sinespaciado"/>
        <w:spacing w:line="276" w:lineRule="auto"/>
        <w:ind w:firstLine="709"/>
        <w:jc w:val="both"/>
        <w:rPr>
          <w:rFonts w:ascii="Arial Narrow" w:hAnsi="Arial Narrow" w:cs="Calibri"/>
          <w:i/>
          <w:sz w:val="24"/>
          <w:szCs w:val="24"/>
        </w:rPr>
      </w:pPr>
      <w:r w:rsidRPr="001D2913">
        <w:rPr>
          <w:rFonts w:ascii="Arial Narrow" w:hAnsi="Arial Narrow" w:cs="Calibri"/>
          <w:i/>
          <w:sz w:val="24"/>
          <w:szCs w:val="24"/>
        </w:rPr>
        <w:t>“</w:t>
      </w:r>
      <w:r w:rsidR="004F73C8" w:rsidRPr="001D2913">
        <w:rPr>
          <w:rFonts w:ascii="Arial Narrow" w:hAnsi="Arial Narrow" w:cs="Calibri"/>
          <w:i/>
          <w:sz w:val="24"/>
          <w:szCs w:val="24"/>
        </w:rPr>
        <w:t>I</w:t>
      </w:r>
      <w:r w:rsidRPr="001D2913">
        <w:rPr>
          <w:rFonts w:ascii="Arial Narrow" w:hAnsi="Arial Narrow" w:cs="Calibri"/>
          <w:i/>
          <w:sz w:val="24"/>
          <w:szCs w:val="24"/>
        </w:rPr>
        <w:t>X</w:t>
      </w:r>
      <w:r w:rsidR="004F73C8" w:rsidRPr="001D2913">
        <w:rPr>
          <w:rFonts w:ascii="Arial Narrow" w:hAnsi="Arial Narrow" w:cs="Calibri"/>
          <w:i/>
          <w:sz w:val="24"/>
          <w:szCs w:val="24"/>
        </w:rPr>
        <w:t xml:space="preserve">.- </w:t>
      </w:r>
      <w:r w:rsidRPr="001D2913">
        <w:rPr>
          <w:rFonts w:ascii="Arial Narrow" w:hAnsi="Arial Narrow" w:cs="Calibri"/>
          <w:b/>
          <w:i/>
          <w:sz w:val="24"/>
          <w:szCs w:val="24"/>
        </w:rPr>
        <w:t>El descuento hecho por este rubro y por otros adeudos, no deberá rebasar el 50% (cincuenta) del total del sueldo percibido por el trabajador</w:t>
      </w:r>
      <w:r w:rsidRPr="001D2913">
        <w:rPr>
          <w:rFonts w:ascii="Arial Narrow" w:hAnsi="Arial Narrow" w:cs="Calibri"/>
          <w:i/>
          <w:sz w:val="24"/>
          <w:szCs w:val="24"/>
        </w:rPr>
        <w:t>;…”</w:t>
      </w:r>
    </w:p>
    <w:p w:rsidR="00660292" w:rsidRPr="001D2913" w:rsidRDefault="00660292" w:rsidP="004F73C8">
      <w:pPr>
        <w:pStyle w:val="Sinespaciado"/>
        <w:spacing w:line="276" w:lineRule="auto"/>
        <w:ind w:firstLine="709"/>
        <w:jc w:val="both"/>
        <w:rPr>
          <w:rFonts w:ascii="Arial Narrow" w:hAnsi="Arial Narrow" w:cs="Calibri"/>
          <w:i/>
          <w:sz w:val="24"/>
          <w:szCs w:val="24"/>
        </w:rPr>
      </w:pPr>
      <w:r w:rsidRPr="001D2913">
        <w:rPr>
          <w:rFonts w:ascii="Arial Narrow" w:hAnsi="Arial Narrow" w:cs="Calibri"/>
          <w:i/>
          <w:sz w:val="24"/>
          <w:szCs w:val="24"/>
        </w:rPr>
        <w:t>(…)</w:t>
      </w:r>
    </w:p>
    <w:p w:rsidR="00660292" w:rsidRPr="001D2913" w:rsidRDefault="00660292" w:rsidP="004F73C8">
      <w:pPr>
        <w:pStyle w:val="Sinespaciado"/>
        <w:spacing w:line="276" w:lineRule="auto"/>
        <w:ind w:firstLine="709"/>
        <w:jc w:val="both"/>
        <w:rPr>
          <w:rFonts w:ascii="Arial Narrow" w:hAnsi="Arial Narrow" w:cs="Calibri"/>
          <w:i/>
          <w:sz w:val="24"/>
          <w:szCs w:val="24"/>
        </w:rPr>
      </w:pPr>
    </w:p>
    <w:p w:rsidR="00377510" w:rsidRPr="001D2913" w:rsidRDefault="00377510" w:rsidP="004F73C8">
      <w:pPr>
        <w:pStyle w:val="Sinespaciado"/>
        <w:spacing w:line="276" w:lineRule="auto"/>
        <w:ind w:firstLine="709"/>
        <w:jc w:val="both"/>
        <w:rPr>
          <w:rFonts w:ascii="Arial Narrow" w:hAnsi="Arial Narrow" w:cs="Calibri"/>
          <w:sz w:val="28"/>
          <w:szCs w:val="28"/>
        </w:rPr>
      </w:pPr>
    </w:p>
    <w:p w:rsidR="00377510" w:rsidRPr="001D2913" w:rsidRDefault="00FB6792" w:rsidP="00377510">
      <w:pPr>
        <w:spacing w:line="360" w:lineRule="auto"/>
        <w:ind w:firstLine="708"/>
        <w:jc w:val="both"/>
        <w:rPr>
          <w:rFonts w:ascii="Arial Narrow" w:hAnsi="Arial Narrow" w:cs="Calibri"/>
          <w:sz w:val="28"/>
          <w:szCs w:val="28"/>
        </w:rPr>
      </w:pPr>
      <w:r w:rsidRPr="001D2913">
        <w:rPr>
          <w:rFonts w:ascii="Arial Narrow" w:hAnsi="Arial Narrow" w:cs="Arial"/>
          <w:sz w:val="28"/>
          <w:szCs w:val="28"/>
        </w:rPr>
        <w:t>Del precepto transcrito</w:t>
      </w:r>
      <w:r w:rsidR="00377510" w:rsidRPr="001D2913">
        <w:rPr>
          <w:rFonts w:ascii="Arial Narrow" w:hAnsi="Arial Narrow" w:cs="Arial"/>
          <w:sz w:val="28"/>
          <w:szCs w:val="28"/>
        </w:rPr>
        <w:t xml:space="preserve">, se desprende que </w:t>
      </w:r>
      <w:r w:rsidR="00377510" w:rsidRPr="001D2913">
        <w:rPr>
          <w:rFonts w:ascii="Arial Narrow" w:hAnsi="Arial Narrow" w:cs="Calibri"/>
          <w:sz w:val="28"/>
          <w:szCs w:val="28"/>
        </w:rPr>
        <w:t xml:space="preserve">los trabajadores del Sector Sección 26, Telesecundaria, </w:t>
      </w:r>
      <w:r w:rsidR="00377510" w:rsidRPr="001D2913">
        <w:rPr>
          <w:rFonts w:ascii="Arial Narrow" w:hAnsi="Arial Narrow" w:cs="Calibri"/>
          <w:b/>
          <w:sz w:val="28"/>
          <w:szCs w:val="28"/>
        </w:rPr>
        <w:t>podrán disfrutar de préstamos a corto plazo</w:t>
      </w:r>
      <w:r w:rsidR="00377510" w:rsidRPr="001D2913">
        <w:rPr>
          <w:rFonts w:ascii="Arial Narrow" w:hAnsi="Arial Narrow" w:cs="Calibri"/>
          <w:sz w:val="28"/>
          <w:szCs w:val="28"/>
        </w:rPr>
        <w:t xml:space="preserve">, y que el </w:t>
      </w:r>
      <w:r w:rsidR="00377510" w:rsidRPr="001D2913">
        <w:rPr>
          <w:rFonts w:ascii="Arial Narrow" w:hAnsi="Arial Narrow" w:cs="Calibri"/>
          <w:b/>
          <w:sz w:val="28"/>
          <w:szCs w:val="28"/>
        </w:rPr>
        <w:t>descuento hecho por este rubro y por otros adeudos, no deberá rebasar el 50% (cincuenta) del total del sueldo percibido por el trabajador</w:t>
      </w:r>
      <w:r w:rsidR="00377510" w:rsidRPr="001D2913">
        <w:rPr>
          <w:rFonts w:ascii="Arial Narrow" w:hAnsi="Arial Narrow" w:cs="Calibri"/>
          <w:sz w:val="28"/>
          <w:szCs w:val="28"/>
        </w:rPr>
        <w:t>.</w:t>
      </w:r>
    </w:p>
    <w:p w:rsidR="00660292" w:rsidRPr="001D2913" w:rsidRDefault="00FA2526" w:rsidP="003A0D09">
      <w:pPr>
        <w:spacing w:line="360" w:lineRule="auto"/>
        <w:ind w:firstLine="708"/>
        <w:jc w:val="both"/>
        <w:rPr>
          <w:rFonts w:ascii="Arial Narrow" w:hAnsi="Arial Narrow" w:cs="Calibri"/>
          <w:b/>
          <w:sz w:val="28"/>
          <w:szCs w:val="28"/>
        </w:rPr>
      </w:pPr>
      <w:r w:rsidRPr="001D2913">
        <w:rPr>
          <w:rFonts w:ascii="Arial Narrow" w:hAnsi="Arial Narrow" w:cs="Calibri"/>
          <w:sz w:val="28"/>
          <w:szCs w:val="28"/>
        </w:rPr>
        <w:t xml:space="preserve">De acuerdo a lo anterior, </w:t>
      </w:r>
      <w:r w:rsidR="00660292" w:rsidRPr="001D2913">
        <w:rPr>
          <w:rFonts w:ascii="Arial Narrow" w:hAnsi="Arial Narrow" w:cs="Calibri"/>
          <w:sz w:val="28"/>
          <w:szCs w:val="28"/>
        </w:rPr>
        <w:t xml:space="preserve">la disposición legal en comento </w:t>
      </w:r>
      <w:r w:rsidR="003A0D09" w:rsidRPr="001D2913">
        <w:rPr>
          <w:rFonts w:ascii="Arial Narrow" w:hAnsi="Arial Narrow" w:cs="Calibri"/>
          <w:sz w:val="28"/>
          <w:szCs w:val="28"/>
        </w:rPr>
        <w:t>establece el límite en porcentaje,</w:t>
      </w:r>
      <w:r w:rsidR="00E52878" w:rsidRPr="001D2913">
        <w:rPr>
          <w:rFonts w:ascii="Arial Narrow" w:hAnsi="Arial Narrow" w:cs="Calibri"/>
          <w:sz w:val="28"/>
          <w:szCs w:val="28"/>
        </w:rPr>
        <w:t xml:space="preserve"> de no rebasar</w:t>
      </w:r>
      <w:r w:rsidR="00E52878" w:rsidRPr="001D2913">
        <w:rPr>
          <w:rFonts w:ascii="Arial Narrow" w:hAnsi="Arial Narrow" w:cs="Calibri"/>
          <w:b/>
          <w:sz w:val="28"/>
          <w:szCs w:val="28"/>
        </w:rPr>
        <w:t xml:space="preserve"> </w:t>
      </w:r>
      <w:r w:rsidR="00E52878" w:rsidRPr="001D2913">
        <w:rPr>
          <w:rFonts w:ascii="Arial Narrow" w:hAnsi="Arial Narrow" w:cs="Calibri"/>
          <w:sz w:val="28"/>
          <w:szCs w:val="28"/>
        </w:rPr>
        <w:t xml:space="preserve">el 50% (cincuenta) del total del sueldo percibido por </w:t>
      </w:r>
      <w:r w:rsidR="00E52878" w:rsidRPr="001D2913">
        <w:rPr>
          <w:rFonts w:ascii="Arial Narrow" w:hAnsi="Arial Narrow" w:cs="Calibri"/>
          <w:sz w:val="28"/>
          <w:szCs w:val="28"/>
        </w:rPr>
        <w:lastRenderedPageBreak/>
        <w:t>el trabajador</w:t>
      </w:r>
      <w:r w:rsidR="003A0D09" w:rsidRPr="001D2913">
        <w:rPr>
          <w:rFonts w:ascii="Arial Narrow" w:hAnsi="Arial Narrow" w:cs="Calibri"/>
          <w:sz w:val="28"/>
          <w:szCs w:val="28"/>
        </w:rPr>
        <w:t xml:space="preserve">, de ahí que dicha concesión es únicamente a </w:t>
      </w:r>
      <w:r w:rsidRPr="001D2913">
        <w:rPr>
          <w:rFonts w:ascii="Arial Narrow" w:hAnsi="Arial Narrow" w:cs="Calibri"/>
          <w:sz w:val="28"/>
          <w:szCs w:val="28"/>
        </w:rPr>
        <w:t xml:space="preserve">los </w:t>
      </w:r>
      <w:r w:rsidRPr="001D2913">
        <w:rPr>
          <w:rFonts w:ascii="Arial Narrow" w:hAnsi="Arial Narrow" w:cs="Calibri"/>
          <w:b/>
          <w:sz w:val="28"/>
          <w:szCs w:val="28"/>
        </w:rPr>
        <w:t xml:space="preserve">trabajadores </w:t>
      </w:r>
      <w:r w:rsidRPr="001D2913">
        <w:rPr>
          <w:rFonts w:ascii="Arial Narrow" w:hAnsi="Arial Narrow" w:cs="Calibri"/>
          <w:sz w:val="28"/>
          <w:szCs w:val="28"/>
        </w:rPr>
        <w:t xml:space="preserve">del Sector Sección 26, Telesecundaria, </w:t>
      </w:r>
      <w:r w:rsidR="00660292" w:rsidRPr="001D2913">
        <w:rPr>
          <w:rFonts w:ascii="Arial Narrow" w:hAnsi="Arial Narrow" w:cs="Calibri"/>
          <w:sz w:val="28"/>
          <w:szCs w:val="28"/>
        </w:rPr>
        <w:t xml:space="preserve">sin que dicha norma sea extensiva </w:t>
      </w:r>
      <w:r w:rsidRPr="001D2913">
        <w:rPr>
          <w:rFonts w:ascii="Arial Narrow" w:hAnsi="Arial Narrow" w:cs="Calibri"/>
          <w:sz w:val="28"/>
          <w:szCs w:val="28"/>
        </w:rPr>
        <w:t>a l</w:t>
      </w:r>
      <w:r w:rsidR="00660292" w:rsidRPr="001D2913">
        <w:rPr>
          <w:rFonts w:ascii="Arial Narrow" w:hAnsi="Arial Narrow" w:cs="Calibri"/>
          <w:sz w:val="28"/>
          <w:szCs w:val="28"/>
        </w:rPr>
        <w:t xml:space="preserve">os beneficiarios de una pensión, toda vez que </w:t>
      </w:r>
      <w:r w:rsidR="00AE5276" w:rsidRPr="001D2913">
        <w:rPr>
          <w:rFonts w:ascii="Arial Narrow" w:hAnsi="Arial Narrow" w:cs="Calibri"/>
          <w:sz w:val="28"/>
          <w:szCs w:val="28"/>
        </w:rPr>
        <w:t xml:space="preserve">expresamente </w:t>
      </w:r>
      <w:r w:rsidR="00660292" w:rsidRPr="001D2913">
        <w:rPr>
          <w:rFonts w:ascii="Arial Narrow" w:hAnsi="Arial Narrow" w:cs="Calibri"/>
          <w:sz w:val="28"/>
          <w:szCs w:val="28"/>
        </w:rPr>
        <w:t>se establece</w:t>
      </w:r>
      <w:r w:rsidR="00AE5276" w:rsidRPr="001D2913">
        <w:rPr>
          <w:rFonts w:ascii="Arial Narrow" w:hAnsi="Arial Narrow" w:cs="Calibri"/>
          <w:sz w:val="28"/>
          <w:szCs w:val="28"/>
        </w:rPr>
        <w:t xml:space="preserve"> el descuento por dicho rubro </w:t>
      </w:r>
      <w:r w:rsidR="003A0D09" w:rsidRPr="001D2913">
        <w:rPr>
          <w:rFonts w:ascii="Arial Narrow" w:hAnsi="Arial Narrow" w:cs="Calibri"/>
          <w:sz w:val="28"/>
          <w:szCs w:val="28"/>
        </w:rPr>
        <w:t>sin rebasar el cincuenta por ciento del</w:t>
      </w:r>
      <w:r w:rsidR="00AE5276" w:rsidRPr="001D2913">
        <w:rPr>
          <w:rFonts w:ascii="Arial Narrow" w:hAnsi="Arial Narrow" w:cs="Calibri"/>
          <w:sz w:val="28"/>
          <w:szCs w:val="28"/>
        </w:rPr>
        <w:t xml:space="preserve"> </w:t>
      </w:r>
      <w:r w:rsidR="00AE5276" w:rsidRPr="001D2913">
        <w:rPr>
          <w:rFonts w:ascii="Arial Narrow" w:hAnsi="Arial Narrow" w:cs="Calibri"/>
          <w:b/>
          <w:sz w:val="28"/>
          <w:szCs w:val="28"/>
        </w:rPr>
        <w:t>sueldo percibido por el trabajador.</w:t>
      </w:r>
    </w:p>
    <w:p w:rsidR="00AE5276" w:rsidRPr="001D2913" w:rsidRDefault="00660292" w:rsidP="00AE5276">
      <w:pPr>
        <w:pStyle w:val="Sinespaciado"/>
        <w:spacing w:line="360" w:lineRule="auto"/>
        <w:ind w:firstLine="708"/>
        <w:jc w:val="both"/>
        <w:rPr>
          <w:rFonts w:ascii="Arial Narrow" w:hAnsi="Arial Narrow" w:cs="Calibri"/>
          <w:sz w:val="28"/>
          <w:szCs w:val="28"/>
          <w:lang w:val="es-ES"/>
        </w:rPr>
      </w:pPr>
      <w:r w:rsidRPr="001D2913">
        <w:rPr>
          <w:rFonts w:ascii="Arial Narrow" w:hAnsi="Arial Narrow" w:cs="Calibri"/>
          <w:sz w:val="28"/>
          <w:szCs w:val="28"/>
        </w:rPr>
        <w:t xml:space="preserve">Ahora bien, </w:t>
      </w:r>
      <w:r w:rsidR="00AE5276" w:rsidRPr="001D2913">
        <w:rPr>
          <w:rFonts w:ascii="Arial Narrow" w:hAnsi="Arial Narrow" w:cs="Calibri"/>
          <w:sz w:val="28"/>
          <w:szCs w:val="28"/>
        </w:rPr>
        <w:t>el artículo</w:t>
      </w:r>
      <w:r w:rsidR="00AE5276" w:rsidRPr="001D2913">
        <w:rPr>
          <w:rFonts w:ascii="Arial Narrow" w:hAnsi="Arial Narrow" w:cs="Calibri"/>
          <w:sz w:val="28"/>
          <w:szCs w:val="28"/>
          <w:lang w:val="es-ES"/>
        </w:rPr>
        <w:t xml:space="preserve"> 27 </w:t>
      </w:r>
      <w:proofErr w:type="gramStart"/>
      <w:r w:rsidR="00AE5276" w:rsidRPr="001D2913">
        <w:rPr>
          <w:rFonts w:ascii="Arial Narrow" w:hAnsi="Arial Narrow" w:cs="Calibri"/>
          <w:sz w:val="28"/>
          <w:szCs w:val="28"/>
          <w:lang w:val="es-ES"/>
        </w:rPr>
        <w:t>fracción</w:t>
      </w:r>
      <w:proofErr w:type="gramEnd"/>
      <w:r w:rsidR="00AE5276" w:rsidRPr="001D2913">
        <w:rPr>
          <w:rFonts w:ascii="Arial Narrow" w:hAnsi="Arial Narrow" w:cs="Calibri"/>
          <w:sz w:val="28"/>
          <w:szCs w:val="28"/>
          <w:lang w:val="es-ES"/>
        </w:rPr>
        <w:t xml:space="preserve"> XIII del Reglamento de la Ley de Pensiones y Prestaciones Sociales para los Trabajadores al Servicio del Estado de San Luis Potosí, del Sector sección 26, Telesecundaria, prevé lo siguiente:</w:t>
      </w:r>
    </w:p>
    <w:p w:rsidR="00AE5276" w:rsidRPr="001D2913" w:rsidRDefault="00AE5276" w:rsidP="00AE5276">
      <w:pPr>
        <w:pStyle w:val="Sinespaciado"/>
        <w:spacing w:line="276" w:lineRule="auto"/>
        <w:ind w:firstLine="709"/>
        <w:jc w:val="both"/>
        <w:rPr>
          <w:rFonts w:ascii="Arial Narrow" w:hAnsi="Arial Narrow" w:cs="Calibri"/>
          <w:b/>
          <w:i/>
          <w:sz w:val="24"/>
          <w:szCs w:val="24"/>
        </w:rPr>
      </w:pPr>
    </w:p>
    <w:p w:rsidR="00AE5276" w:rsidRPr="001D2913" w:rsidRDefault="00AE5276" w:rsidP="00AE5276">
      <w:pPr>
        <w:pStyle w:val="Sinespaciado"/>
        <w:spacing w:line="276" w:lineRule="auto"/>
        <w:ind w:firstLine="709"/>
        <w:jc w:val="both"/>
        <w:rPr>
          <w:rFonts w:ascii="Arial Narrow" w:hAnsi="Arial Narrow" w:cs="Calibri"/>
          <w:i/>
          <w:sz w:val="24"/>
          <w:szCs w:val="24"/>
        </w:rPr>
      </w:pPr>
      <w:r w:rsidRPr="001D2913">
        <w:rPr>
          <w:rFonts w:ascii="Arial Narrow" w:hAnsi="Arial Narrow" w:cs="Calibri"/>
          <w:b/>
          <w:i/>
          <w:sz w:val="24"/>
          <w:szCs w:val="24"/>
        </w:rPr>
        <w:t>“Artículo 27.-</w:t>
      </w:r>
      <w:r w:rsidRPr="001D2913">
        <w:rPr>
          <w:rFonts w:ascii="Arial Narrow" w:hAnsi="Arial Narrow" w:cs="Calibri"/>
          <w:i/>
          <w:sz w:val="24"/>
          <w:szCs w:val="24"/>
        </w:rPr>
        <w:t xml:space="preserve"> Los trabajadores del Sector Sección 26, Telesecundaria, mediante la celebración del contrato respectivo, siempre y cuando hubieren contribuido como mínimo un año al Fondo Sectorizado, podrán disfrutar de</w:t>
      </w:r>
      <w:r w:rsidRPr="001D2913">
        <w:rPr>
          <w:rFonts w:ascii="Arial Narrow" w:hAnsi="Arial Narrow" w:cs="Calibri"/>
          <w:b/>
          <w:i/>
          <w:sz w:val="24"/>
          <w:szCs w:val="24"/>
        </w:rPr>
        <w:t xml:space="preserve"> préstamos a corto plazo</w:t>
      </w:r>
      <w:r w:rsidRPr="001D2913">
        <w:rPr>
          <w:rFonts w:ascii="Arial Narrow" w:hAnsi="Arial Narrow" w:cs="Calibri"/>
          <w:i/>
          <w:sz w:val="24"/>
          <w:szCs w:val="24"/>
        </w:rPr>
        <w:t xml:space="preserve"> de la manera siguiente:</w:t>
      </w:r>
    </w:p>
    <w:p w:rsidR="00AE5276" w:rsidRPr="001D2913" w:rsidRDefault="00AE5276" w:rsidP="00AE5276">
      <w:pPr>
        <w:pStyle w:val="Sinespaciado"/>
        <w:spacing w:line="276" w:lineRule="auto"/>
        <w:ind w:firstLine="709"/>
        <w:jc w:val="both"/>
        <w:rPr>
          <w:rFonts w:ascii="Arial Narrow" w:hAnsi="Arial Narrow" w:cs="Calibri"/>
          <w:i/>
          <w:sz w:val="24"/>
          <w:szCs w:val="24"/>
        </w:rPr>
      </w:pPr>
      <w:r w:rsidRPr="001D2913">
        <w:rPr>
          <w:rFonts w:ascii="Arial Narrow" w:hAnsi="Arial Narrow" w:cs="Calibri"/>
          <w:i/>
          <w:sz w:val="24"/>
          <w:szCs w:val="24"/>
        </w:rPr>
        <w:t>(…)</w:t>
      </w:r>
    </w:p>
    <w:p w:rsidR="00AE5276" w:rsidRPr="001D2913" w:rsidRDefault="00AE5276" w:rsidP="00AE5276">
      <w:pPr>
        <w:pStyle w:val="Sinespaciado"/>
        <w:spacing w:line="276" w:lineRule="auto"/>
        <w:ind w:firstLine="709"/>
        <w:jc w:val="both"/>
        <w:rPr>
          <w:rFonts w:ascii="Arial Narrow" w:hAnsi="Arial Narrow" w:cs="Calibri"/>
          <w:i/>
          <w:sz w:val="24"/>
          <w:szCs w:val="24"/>
        </w:rPr>
      </w:pPr>
    </w:p>
    <w:p w:rsidR="00AE5276" w:rsidRPr="001D2913" w:rsidRDefault="00AE5276" w:rsidP="00AE5276">
      <w:pPr>
        <w:pStyle w:val="Sinespaciado"/>
        <w:spacing w:line="276" w:lineRule="auto"/>
        <w:ind w:firstLine="709"/>
        <w:jc w:val="both"/>
        <w:rPr>
          <w:rFonts w:ascii="Arial Narrow" w:hAnsi="Arial Narrow" w:cs="Calibri"/>
          <w:i/>
          <w:sz w:val="24"/>
          <w:szCs w:val="24"/>
        </w:rPr>
      </w:pPr>
      <w:r w:rsidRPr="001D2913">
        <w:rPr>
          <w:rFonts w:ascii="Arial Narrow" w:hAnsi="Arial Narrow" w:cs="Calibri"/>
          <w:b/>
          <w:i/>
          <w:sz w:val="24"/>
          <w:szCs w:val="24"/>
        </w:rPr>
        <w:t>“XIII.-</w:t>
      </w:r>
      <w:r w:rsidRPr="001D2913">
        <w:rPr>
          <w:rFonts w:ascii="Arial Narrow" w:hAnsi="Arial Narrow" w:cs="Calibri"/>
          <w:i/>
          <w:sz w:val="24"/>
          <w:szCs w:val="24"/>
        </w:rPr>
        <w:t xml:space="preserve"> </w:t>
      </w:r>
      <w:r w:rsidRPr="001D2913">
        <w:rPr>
          <w:rFonts w:ascii="Arial Narrow" w:hAnsi="Arial Narrow" w:cs="Calibri"/>
          <w:b/>
          <w:i/>
          <w:sz w:val="24"/>
          <w:szCs w:val="24"/>
        </w:rPr>
        <w:t>Sí el trabajador falleciere o percibe el beneficio de Pensión o Jubilación, su adeudo del Préstamo a Corto Plazo, se apegará a lo estipulado en el Artículo 58 de la Ley de Pensiones y Prestaciones Sociales para los Trabajadores al Servicio del Estado de San Luis Potosí; y</w:t>
      </w:r>
      <w:r w:rsidRPr="001D2913">
        <w:rPr>
          <w:rFonts w:ascii="Arial Narrow" w:hAnsi="Arial Narrow" w:cs="Calibri"/>
          <w:i/>
          <w:sz w:val="24"/>
          <w:szCs w:val="24"/>
        </w:rPr>
        <w:t>”</w:t>
      </w:r>
    </w:p>
    <w:p w:rsidR="00AE5276" w:rsidRPr="001D2913" w:rsidRDefault="00AE5276" w:rsidP="00AE5276">
      <w:pPr>
        <w:pStyle w:val="Sinespaciado"/>
        <w:spacing w:line="276" w:lineRule="auto"/>
        <w:ind w:firstLine="709"/>
        <w:jc w:val="both"/>
        <w:rPr>
          <w:rFonts w:ascii="Arial Narrow" w:hAnsi="Arial Narrow" w:cs="Calibri"/>
          <w:i/>
          <w:sz w:val="24"/>
          <w:szCs w:val="24"/>
        </w:rPr>
      </w:pPr>
      <w:r w:rsidRPr="001D2913">
        <w:rPr>
          <w:rFonts w:ascii="Arial Narrow" w:hAnsi="Arial Narrow" w:cs="Calibri"/>
          <w:i/>
          <w:sz w:val="24"/>
          <w:szCs w:val="24"/>
        </w:rPr>
        <w:t>(…)</w:t>
      </w:r>
    </w:p>
    <w:p w:rsidR="00AE5276" w:rsidRPr="001D2913" w:rsidRDefault="00AE5276" w:rsidP="00660292">
      <w:pPr>
        <w:spacing w:line="360" w:lineRule="auto"/>
        <w:ind w:firstLine="708"/>
        <w:jc w:val="both"/>
        <w:rPr>
          <w:rFonts w:ascii="Arial Narrow" w:hAnsi="Arial Narrow" w:cs="Calibri"/>
          <w:sz w:val="28"/>
          <w:szCs w:val="28"/>
        </w:rPr>
      </w:pPr>
    </w:p>
    <w:p w:rsidR="0001544D" w:rsidRPr="001D2913" w:rsidRDefault="00E52878" w:rsidP="00E52878">
      <w:pPr>
        <w:spacing w:line="360" w:lineRule="auto"/>
        <w:ind w:firstLine="708"/>
        <w:jc w:val="both"/>
        <w:rPr>
          <w:rFonts w:ascii="Arial Narrow" w:hAnsi="Arial Narrow" w:cs="Calibri"/>
          <w:sz w:val="28"/>
          <w:szCs w:val="28"/>
        </w:rPr>
      </w:pPr>
      <w:r w:rsidRPr="001D2913">
        <w:rPr>
          <w:rFonts w:ascii="Arial Narrow" w:hAnsi="Arial Narrow" w:cs="Calibri"/>
          <w:sz w:val="28"/>
          <w:szCs w:val="28"/>
        </w:rPr>
        <w:t xml:space="preserve">Asimismo, </w:t>
      </w:r>
      <w:r w:rsidR="00660292" w:rsidRPr="001D2913">
        <w:rPr>
          <w:rFonts w:ascii="Arial Narrow" w:hAnsi="Arial Narrow" w:cs="Calibri"/>
          <w:sz w:val="28"/>
          <w:szCs w:val="28"/>
        </w:rPr>
        <w:t xml:space="preserve">el </w:t>
      </w:r>
      <w:r w:rsidR="008B3F12" w:rsidRPr="001D2913">
        <w:rPr>
          <w:rFonts w:ascii="Arial Narrow" w:hAnsi="Arial Narrow" w:cs="Calibri"/>
          <w:sz w:val="28"/>
          <w:szCs w:val="28"/>
        </w:rPr>
        <w:t>numeral 58 de la Ley de Pensiones</w:t>
      </w:r>
      <w:r w:rsidR="008B3F12" w:rsidRPr="001D2913">
        <w:rPr>
          <w:rFonts w:ascii="Arial Narrow" w:hAnsi="Arial Narrow" w:cs="Calibri"/>
          <w:sz w:val="28"/>
          <w:szCs w:val="28"/>
          <w:lang w:val="es-ES"/>
        </w:rPr>
        <w:t xml:space="preserve"> y Prestaciones Sociales para los Trabajadores al Servicio del Estado de San Luis </w:t>
      </w:r>
      <w:r w:rsidR="0001544D" w:rsidRPr="001D2913">
        <w:rPr>
          <w:rFonts w:ascii="Arial Narrow" w:hAnsi="Arial Narrow" w:cs="Calibri"/>
          <w:sz w:val="28"/>
          <w:szCs w:val="28"/>
          <w:lang w:val="es-ES"/>
        </w:rPr>
        <w:t xml:space="preserve">Potosí, </w:t>
      </w:r>
      <w:r w:rsidRPr="001D2913">
        <w:rPr>
          <w:rFonts w:ascii="Arial Narrow" w:hAnsi="Arial Narrow" w:cs="Calibri"/>
          <w:sz w:val="28"/>
          <w:szCs w:val="28"/>
          <w:lang w:val="es-ES"/>
        </w:rPr>
        <w:t>establece</w:t>
      </w:r>
      <w:r w:rsidR="00660292" w:rsidRPr="001D2913">
        <w:rPr>
          <w:rFonts w:ascii="Arial Narrow" w:hAnsi="Arial Narrow" w:cs="Calibri"/>
          <w:sz w:val="28"/>
          <w:szCs w:val="28"/>
          <w:lang w:val="es-ES"/>
        </w:rPr>
        <w:t xml:space="preserve"> lo siguien</w:t>
      </w:r>
      <w:r w:rsidRPr="001D2913">
        <w:rPr>
          <w:rFonts w:ascii="Arial Narrow" w:hAnsi="Arial Narrow" w:cs="Calibri"/>
          <w:sz w:val="28"/>
          <w:szCs w:val="28"/>
          <w:lang w:val="es-ES"/>
        </w:rPr>
        <w:t>t</w:t>
      </w:r>
      <w:r w:rsidR="00660292" w:rsidRPr="001D2913">
        <w:rPr>
          <w:rFonts w:ascii="Arial Narrow" w:hAnsi="Arial Narrow" w:cs="Calibri"/>
          <w:sz w:val="28"/>
          <w:szCs w:val="28"/>
          <w:lang w:val="es-ES"/>
        </w:rPr>
        <w:t>e</w:t>
      </w:r>
      <w:r w:rsidR="0001544D" w:rsidRPr="001D2913">
        <w:rPr>
          <w:rFonts w:ascii="Arial Narrow" w:hAnsi="Arial Narrow" w:cs="Calibri"/>
          <w:sz w:val="28"/>
          <w:szCs w:val="28"/>
          <w:lang w:val="es-ES"/>
        </w:rPr>
        <w:t>:</w:t>
      </w:r>
    </w:p>
    <w:p w:rsidR="00FA2526" w:rsidRPr="001D2913" w:rsidRDefault="0001544D" w:rsidP="00FA2526">
      <w:pPr>
        <w:pStyle w:val="Sinespaciado"/>
        <w:spacing w:line="360" w:lineRule="auto"/>
        <w:ind w:firstLine="709"/>
        <w:jc w:val="both"/>
        <w:rPr>
          <w:rFonts w:ascii="Arial Narrow" w:hAnsi="Arial Narrow" w:cs="Calibri"/>
          <w:i/>
          <w:sz w:val="24"/>
          <w:szCs w:val="24"/>
          <w:lang w:val="es-ES"/>
        </w:rPr>
      </w:pPr>
      <w:r w:rsidRPr="001D2913">
        <w:rPr>
          <w:rFonts w:ascii="Arial Narrow" w:hAnsi="Arial Narrow" w:cs="Calibri"/>
          <w:b/>
          <w:i/>
          <w:sz w:val="24"/>
          <w:szCs w:val="24"/>
          <w:lang w:val="es-ES"/>
        </w:rPr>
        <w:t>“</w:t>
      </w:r>
      <w:r w:rsidR="00FA2526" w:rsidRPr="001D2913">
        <w:rPr>
          <w:rFonts w:ascii="Arial Narrow" w:hAnsi="Arial Narrow" w:cs="Calibri"/>
          <w:b/>
          <w:i/>
          <w:sz w:val="24"/>
          <w:szCs w:val="24"/>
          <w:lang w:val="es-ES"/>
        </w:rPr>
        <w:t>ARTICULO 58</w:t>
      </w:r>
      <w:r w:rsidR="00FA2526" w:rsidRPr="001D2913">
        <w:rPr>
          <w:rFonts w:ascii="Arial Narrow" w:hAnsi="Arial Narrow" w:cs="Calibri"/>
          <w:i/>
          <w:sz w:val="24"/>
          <w:szCs w:val="24"/>
          <w:lang w:val="es-ES"/>
        </w:rPr>
        <w:t xml:space="preserve">. </w:t>
      </w:r>
      <w:r w:rsidR="00FA2526" w:rsidRPr="001D2913">
        <w:rPr>
          <w:rFonts w:ascii="Arial Narrow" w:hAnsi="Arial Narrow" w:cs="Calibri"/>
          <w:b/>
          <w:i/>
          <w:sz w:val="24"/>
          <w:szCs w:val="24"/>
          <w:u w:val="single"/>
          <w:lang w:val="es-ES"/>
        </w:rPr>
        <w:t>Todo beneficiario de una pensión para poder disfrutarla, deberá cubrir a la Dirección de Pensiones los adeudos que tuviere con ella el respectivo trabajador o pensionista</w:t>
      </w:r>
      <w:r w:rsidR="00FA2526" w:rsidRPr="001D2913">
        <w:rPr>
          <w:rFonts w:ascii="Arial Narrow" w:hAnsi="Arial Narrow" w:cs="Calibri"/>
          <w:i/>
          <w:sz w:val="24"/>
          <w:szCs w:val="24"/>
          <w:lang w:val="es-ES"/>
        </w:rPr>
        <w:t>.</w:t>
      </w:r>
      <w:r w:rsidRPr="001D2913">
        <w:rPr>
          <w:rFonts w:ascii="Arial Narrow" w:hAnsi="Arial Narrow" w:cs="Calibri"/>
          <w:i/>
          <w:sz w:val="24"/>
          <w:szCs w:val="24"/>
          <w:lang w:val="es-ES"/>
        </w:rPr>
        <w:t>”</w:t>
      </w:r>
    </w:p>
    <w:p w:rsidR="00560F34" w:rsidRPr="001D2913" w:rsidRDefault="00560F34" w:rsidP="00FA2526">
      <w:pPr>
        <w:pStyle w:val="Sinespaciado"/>
        <w:spacing w:line="360" w:lineRule="auto"/>
        <w:ind w:firstLine="709"/>
        <w:jc w:val="both"/>
        <w:rPr>
          <w:rFonts w:ascii="Arial Narrow" w:hAnsi="Arial Narrow" w:cs="Calibri"/>
          <w:sz w:val="28"/>
          <w:szCs w:val="28"/>
          <w:lang w:val="es-ES"/>
        </w:rPr>
      </w:pPr>
    </w:p>
    <w:p w:rsidR="008C494F" w:rsidRPr="001D2913" w:rsidRDefault="00FA2D4B" w:rsidP="008C494F">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 xml:space="preserve">En el </w:t>
      </w:r>
      <w:r w:rsidR="003A0D09" w:rsidRPr="001D2913">
        <w:rPr>
          <w:rFonts w:ascii="Arial Narrow" w:hAnsi="Arial Narrow" w:cs="Calibri"/>
          <w:sz w:val="28"/>
          <w:szCs w:val="28"/>
          <w:lang w:val="es-ES"/>
        </w:rPr>
        <w:t>presente asunto</w:t>
      </w:r>
      <w:r w:rsidRPr="001D2913">
        <w:rPr>
          <w:rFonts w:ascii="Arial Narrow" w:hAnsi="Arial Narrow" w:cs="Calibri"/>
          <w:sz w:val="28"/>
          <w:szCs w:val="28"/>
          <w:lang w:val="es-ES"/>
        </w:rPr>
        <w:t>,</w:t>
      </w:r>
      <w:r w:rsidR="003A0D09" w:rsidRPr="001D2913">
        <w:rPr>
          <w:rFonts w:ascii="Arial Narrow" w:hAnsi="Arial Narrow" w:cs="Calibri"/>
          <w:sz w:val="28"/>
          <w:szCs w:val="28"/>
          <w:lang w:val="es-ES"/>
        </w:rPr>
        <w:t xml:space="preserve"> </w:t>
      </w:r>
      <w:r w:rsidRPr="001D2913">
        <w:rPr>
          <w:rFonts w:ascii="Arial Narrow" w:hAnsi="Arial Narrow" w:cs="Calibri"/>
          <w:sz w:val="28"/>
          <w:szCs w:val="28"/>
          <w:lang w:val="es-ES"/>
        </w:rPr>
        <w:t>la</w:t>
      </w:r>
      <w:r w:rsidR="003537FA" w:rsidRPr="001D2913">
        <w:rPr>
          <w:rFonts w:ascii="Arial Narrow" w:hAnsi="Arial Narrow" w:cs="Calibri"/>
          <w:sz w:val="28"/>
          <w:szCs w:val="28"/>
          <w:lang w:val="es-ES"/>
        </w:rPr>
        <w:t xml:space="preserve"> parte actora solicitó a la enjuiciada</w:t>
      </w:r>
      <w:r w:rsidR="001903CC" w:rsidRPr="001D2913">
        <w:rPr>
          <w:rFonts w:ascii="Arial Narrow" w:hAnsi="Arial Narrow" w:cs="Calibri"/>
          <w:sz w:val="28"/>
          <w:szCs w:val="28"/>
          <w:lang w:val="es-ES"/>
        </w:rPr>
        <w:t xml:space="preserve"> la devolución de las cantidades que le fueron retenidas por concepto de pensión por viudez autorizada</w:t>
      </w:r>
      <w:r w:rsidR="000729C4" w:rsidRPr="001D2913">
        <w:rPr>
          <w:rFonts w:ascii="Arial Narrow" w:hAnsi="Arial Narrow" w:cs="Calibri"/>
          <w:sz w:val="28"/>
          <w:szCs w:val="28"/>
          <w:lang w:val="es-ES"/>
        </w:rPr>
        <w:t>, a partir de</w:t>
      </w:r>
      <w:r w:rsidR="00155339" w:rsidRPr="001D2913">
        <w:rPr>
          <w:rFonts w:ascii="Arial Narrow" w:hAnsi="Arial Narrow" w:cs="Calibri"/>
          <w:sz w:val="28"/>
          <w:szCs w:val="28"/>
          <w:lang w:val="es-ES"/>
        </w:rPr>
        <w:t>l 09 de mayo del 2018 y hasta qu</w:t>
      </w:r>
      <w:r w:rsidR="000729C4" w:rsidRPr="001D2913">
        <w:rPr>
          <w:rFonts w:ascii="Arial Narrow" w:hAnsi="Arial Narrow" w:cs="Calibri"/>
          <w:sz w:val="28"/>
          <w:szCs w:val="28"/>
          <w:lang w:val="es-ES"/>
        </w:rPr>
        <w:t xml:space="preserve">e se cubra la cantidad con motivo del adeudo generado por el </w:t>
      </w:r>
      <w:r w:rsidR="00155339" w:rsidRPr="001D2913">
        <w:rPr>
          <w:rFonts w:ascii="Arial Narrow" w:hAnsi="Arial Narrow" w:cs="Calibri"/>
          <w:sz w:val="28"/>
          <w:szCs w:val="28"/>
          <w:lang w:val="es-ES"/>
        </w:rPr>
        <w:t>préstamo efectuado a</w:t>
      </w:r>
      <w:r w:rsidR="008C494F" w:rsidRPr="001D2913">
        <w:rPr>
          <w:rFonts w:ascii="Arial Narrow" w:hAnsi="Arial Narrow" w:cs="Calibri"/>
          <w:sz w:val="28"/>
          <w:szCs w:val="28"/>
          <w:lang w:val="es-ES"/>
        </w:rPr>
        <w:t xml:space="preserve"> su finado esposo</w:t>
      </w:r>
      <w:r w:rsidR="00C73D8D" w:rsidRPr="00243D89">
        <w:rPr>
          <w:rFonts w:cs="Arial"/>
          <w:color w:val="FF0000"/>
          <w:szCs w:val="28"/>
        </w:rPr>
        <w:t>**********</w:t>
      </w:r>
      <w:r w:rsidR="008C494F" w:rsidRPr="001D2913">
        <w:rPr>
          <w:rFonts w:ascii="Arial Narrow" w:hAnsi="Arial Narrow" w:cs="Calibri"/>
          <w:color w:val="FF0000"/>
          <w:sz w:val="28"/>
          <w:szCs w:val="28"/>
          <w:lang w:val="es-ES"/>
        </w:rPr>
        <w:t xml:space="preserve">, </w:t>
      </w:r>
      <w:r w:rsidR="008C494F" w:rsidRPr="001D2913">
        <w:rPr>
          <w:rFonts w:ascii="Arial Narrow" w:hAnsi="Arial Narrow" w:cs="Calibri"/>
          <w:sz w:val="28"/>
          <w:szCs w:val="28"/>
          <w:lang w:val="es-ES"/>
        </w:rPr>
        <w:t>toda vez que las cantidades le fueron descontada</w:t>
      </w:r>
      <w:r w:rsidR="00A311C8" w:rsidRPr="001D2913">
        <w:rPr>
          <w:rFonts w:ascii="Arial Narrow" w:hAnsi="Arial Narrow" w:cs="Calibri"/>
          <w:sz w:val="28"/>
          <w:szCs w:val="28"/>
          <w:lang w:val="es-ES"/>
        </w:rPr>
        <w:t>s</w:t>
      </w:r>
      <w:r w:rsidR="008C494F" w:rsidRPr="001D2913">
        <w:rPr>
          <w:rFonts w:ascii="Arial Narrow" w:hAnsi="Arial Narrow" w:cs="Calibri"/>
          <w:sz w:val="28"/>
          <w:szCs w:val="28"/>
          <w:lang w:val="es-ES"/>
        </w:rPr>
        <w:t xml:space="preserve"> de manera mensual a razón de la cantidad mensual autorizada en la patente de pensión, ha</w:t>
      </w:r>
      <w:r w:rsidR="00A311C8" w:rsidRPr="001D2913">
        <w:rPr>
          <w:rFonts w:ascii="Arial Narrow" w:hAnsi="Arial Narrow" w:cs="Calibri"/>
          <w:sz w:val="28"/>
          <w:szCs w:val="28"/>
          <w:lang w:val="es-ES"/>
        </w:rPr>
        <w:t xml:space="preserve">sta que fue totalmente cubierta, solicitando además los incrementos sufridos durante el tiempo en que se efectuaron los descuentos, así como los aguinaldos </w:t>
      </w:r>
      <w:r w:rsidR="00A311C8" w:rsidRPr="001D2913">
        <w:rPr>
          <w:rFonts w:ascii="Arial Narrow" w:hAnsi="Arial Narrow" w:cs="Calibri"/>
          <w:sz w:val="28"/>
          <w:szCs w:val="28"/>
          <w:lang w:val="es-ES"/>
        </w:rPr>
        <w:lastRenderedPageBreak/>
        <w:t xml:space="preserve">y demás conceptos generados durante dicho lapso de tiempo; con base en la solicitud </w:t>
      </w:r>
      <w:proofErr w:type="spellStart"/>
      <w:r w:rsidR="00073BC7" w:rsidRPr="001D2913">
        <w:rPr>
          <w:rFonts w:ascii="Arial Narrow" w:hAnsi="Arial Narrow" w:cs="Calibri"/>
          <w:sz w:val="28"/>
          <w:szCs w:val="28"/>
          <w:lang w:val="es-ES"/>
        </w:rPr>
        <w:t>recepcionada</w:t>
      </w:r>
      <w:proofErr w:type="spellEnd"/>
      <w:r w:rsidR="00073BC7" w:rsidRPr="001D2913">
        <w:rPr>
          <w:rFonts w:ascii="Arial Narrow" w:hAnsi="Arial Narrow" w:cs="Calibri"/>
          <w:sz w:val="28"/>
          <w:szCs w:val="28"/>
          <w:lang w:val="es-ES"/>
        </w:rPr>
        <w:t xml:space="preserve"> por la autoridad el 30 de marzo de 2022, la </w:t>
      </w:r>
      <w:r w:rsidR="00A311C8" w:rsidRPr="001D2913">
        <w:rPr>
          <w:rFonts w:ascii="Arial Narrow" w:hAnsi="Arial Narrow" w:cs="Calibri"/>
          <w:sz w:val="28"/>
          <w:szCs w:val="28"/>
          <w:lang w:val="es-ES"/>
        </w:rPr>
        <w:t>que consta a fojas 10 y 11 de los presentes autos</w:t>
      </w:r>
      <w:r w:rsidR="00073BC7" w:rsidRPr="001D2913">
        <w:rPr>
          <w:rFonts w:ascii="Arial Narrow" w:hAnsi="Arial Narrow" w:cs="Calibri"/>
          <w:sz w:val="28"/>
          <w:szCs w:val="28"/>
          <w:lang w:val="es-ES"/>
        </w:rPr>
        <w:t>.</w:t>
      </w:r>
    </w:p>
    <w:p w:rsidR="00527E84" w:rsidRPr="001D2913" w:rsidRDefault="00527E84" w:rsidP="008C494F">
      <w:pPr>
        <w:pStyle w:val="Sinespaciado"/>
        <w:spacing w:line="360" w:lineRule="auto"/>
        <w:ind w:firstLine="709"/>
        <w:jc w:val="both"/>
        <w:rPr>
          <w:rFonts w:ascii="Arial Narrow" w:hAnsi="Arial Narrow" w:cs="Calibri"/>
          <w:sz w:val="28"/>
          <w:szCs w:val="28"/>
          <w:lang w:val="es-ES"/>
        </w:rPr>
      </w:pPr>
    </w:p>
    <w:p w:rsidR="00E63575" w:rsidRPr="001D2913" w:rsidRDefault="00073BC7" w:rsidP="00C73D8D">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Y con motivo de dicha petición, la enjuiciada Director General de Pensiones del Estado, mediante oficio número</w:t>
      </w:r>
      <w:r w:rsidR="00C73D8D" w:rsidRPr="00243D89">
        <w:rPr>
          <w:rFonts w:cs="Arial"/>
          <w:color w:val="FF0000"/>
          <w:szCs w:val="28"/>
        </w:rPr>
        <w:t>**********</w:t>
      </w:r>
      <w:r w:rsidRPr="001D2913">
        <w:rPr>
          <w:rFonts w:ascii="Arial Narrow" w:hAnsi="Arial Narrow" w:cs="Calibri"/>
          <w:color w:val="FF0000"/>
          <w:sz w:val="28"/>
          <w:szCs w:val="28"/>
          <w:lang w:val="es-ES"/>
        </w:rPr>
        <w:t>, de fecha 16 de mayo de 2022</w:t>
      </w:r>
      <w:r w:rsidRPr="001D2913">
        <w:rPr>
          <w:rFonts w:ascii="Arial Narrow" w:hAnsi="Arial Narrow" w:cs="Calibri"/>
          <w:sz w:val="28"/>
          <w:szCs w:val="28"/>
          <w:lang w:val="es-ES"/>
        </w:rPr>
        <w:t xml:space="preserve">, que obra agregado a fojas 11 a la 14 del sumario en estudio, determina que no es procedente devolver los descuentos efectuados a la peticionaria, en los términos </w:t>
      </w:r>
      <w:r w:rsidR="00E63575" w:rsidRPr="001D2913">
        <w:rPr>
          <w:rFonts w:ascii="Arial Narrow" w:hAnsi="Arial Narrow" w:cs="Calibri"/>
          <w:sz w:val="28"/>
          <w:szCs w:val="28"/>
          <w:lang w:val="es-ES"/>
        </w:rPr>
        <w:t>del documento que se digitaliza a continuación:</w:t>
      </w:r>
    </w:p>
    <w:p w:rsidR="00E63575" w:rsidRPr="00C73D8D" w:rsidRDefault="00C73D8D" w:rsidP="00C73D8D">
      <w:pPr>
        <w:pStyle w:val="Sinespaciado"/>
        <w:spacing w:line="360" w:lineRule="auto"/>
        <w:ind w:firstLine="709"/>
        <w:jc w:val="both"/>
        <w:rPr>
          <w:rFonts w:ascii="Arial Narrow" w:hAnsi="Arial Narrow" w:cs="Calibri"/>
          <w:sz w:val="28"/>
          <w:szCs w:val="28"/>
          <w:lang w:val="es-ES"/>
        </w:rPr>
      </w:pPr>
      <w:r w:rsidRPr="00C73D8D">
        <w:rPr>
          <w:rFonts w:cs="Arial"/>
          <w:color w:val="FF0000"/>
          <w:sz w:val="28"/>
          <w:szCs w:val="28"/>
        </w:rPr>
        <w:t>**********</w:t>
      </w:r>
      <w:r w:rsidRPr="00C73D8D">
        <w:rPr>
          <w:rFonts w:cs="Arial"/>
          <w:color w:val="FF0000"/>
          <w:sz w:val="28"/>
          <w:szCs w:val="28"/>
        </w:rPr>
        <w:t xml:space="preserve"> (</w:t>
      </w:r>
      <w:proofErr w:type="gramStart"/>
      <w:r w:rsidRPr="00C73D8D">
        <w:rPr>
          <w:rFonts w:cs="Arial"/>
          <w:color w:val="FF0000"/>
          <w:sz w:val="28"/>
          <w:szCs w:val="28"/>
        </w:rPr>
        <w:t>se</w:t>
      </w:r>
      <w:proofErr w:type="gramEnd"/>
      <w:r w:rsidRPr="00C73D8D">
        <w:rPr>
          <w:rFonts w:cs="Arial"/>
          <w:color w:val="FF0000"/>
          <w:sz w:val="28"/>
          <w:szCs w:val="28"/>
        </w:rPr>
        <w:t xml:space="preserve"> suprime documento digitalizado)</w:t>
      </w:r>
    </w:p>
    <w:p w:rsidR="0079597D" w:rsidRPr="001D2913" w:rsidRDefault="00A72DCD" w:rsidP="00073BC7">
      <w:pPr>
        <w:spacing w:line="360" w:lineRule="auto"/>
        <w:ind w:firstLine="708"/>
        <w:jc w:val="both"/>
        <w:rPr>
          <w:rFonts w:ascii="Arial Narrow" w:hAnsi="Arial Narrow" w:cs="Arial"/>
          <w:bCs/>
          <w:sz w:val="28"/>
          <w:szCs w:val="28"/>
        </w:rPr>
      </w:pPr>
      <w:r w:rsidRPr="001D2913">
        <w:rPr>
          <w:rFonts w:ascii="Arial Narrow" w:hAnsi="Arial Narrow" w:cs="Arial"/>
          <w:bCs/>
          <w:sz w:val="28"/>
          <w:szCs w:val="28"/>
        </w:rPr>
        <w:t>Del documento</w:t>
      </w:r>
      <w:r w:rsidR="006C0722" w:rsidRPr="001D2913">
        <w:rPr>
          <w:rFonts w:ascii="Arial Narrow" w:hAnsi="Arial Narrow" w:cs="Arial"/>
          <w:bCs/>
          <w:sz w:val="28"/>
          <w:szCs w:val="28"/>
        </w:rPr>
        <w:t xml:space="preserve"> anterior, se desprende que los</w:t>
      </w:r>
      <w:r w:rsidR="00073BC7" w:rsidRPr="001D2913">
        <w:rPr>
          <w:rFonts w:ascii="Arial Narrow" w:hAnsi="Arial Narrow" w:cs="Arial"/>
          <w:bCs/>
          <w:sz w:val="28"/>
          <w:szCs w:val="28"/>
        </w:rPr>
        <w:t xml:space="preserve"> motivo</w:t>
      </w:r>
      <w:r w:rsidR="006C0722" w:rsidRPr="001D2913">
        <w:rPr>
          <w:rFonts w:ascii="Arial Narrow" w:hAnsi="Arial Narrow" w:cs="Arial"/>
          <w:bCs/>
          <w:sz w:val="28"/>
          <w:szCs w:val="28"/>
        </w:rPr>
        <w:t>s por los</w:t>
      </w:r>
      <w:r w:rsidR="00073BC7" w:rsidRPr="001D2913">
        <w:rPr>
          <w:rFonts w:ascii="Arial Narrow" w:hAnsi="Arial Narrow" w:cs="Arial"/>
          <w:bCs/>
          <w:sz w:val="28"/>
          <w:szCs w:val="28"/>
        </w:rPr>
        <w:t xml:space="preserve"> cual</w:t>
      </w:r>
      <w:r w:rsidR="006C0722" w:rsidRPr="001D2913">
        <w:rPr>
          <w:rFonts w:ascii="Arial Narrow" w:hAnsi="Arial Narrow" w:cs="Arial"/>
          <w:bCs/>
          <w:sz w:val="28"/>
          <w:szCs w:val="28"/>
        </w:rPr>
        <w:t>es</w:t>
      </w:r>
      <w:r w:rsidR="00073BC7" w:rsidRPr="001D2913">
        <w:rPr>
          <w:rFonts w:ascii="Arial Narrow" w:hAnsi="Arial Narrow" w:cs="Arial"/>
          <w:bCs/>
          <w:sz w:val="28"/>
          <w:szCs w:val="28"/>
        </w:rPr>
        <w:t xml:space="preserve"> la autoridad demandada resolvió improcedente la solicitud formulada por la hoy actora, el</w:t>
      </w:r>
      <w:r w:rsidRPr="001D2913">
        <w:rPr>
          <w:rFonts w:ascii="Arial Narrow" w:hAnsi="Arial Narrow" w:cs="Arial"/>
          <w:bCs/>
          <w:sz w:val="28"/>
          <w:szCs w:val="28"/>
        </w:rPr>
        <w:t xml:space="preserve"> 30 de marzo de 2022</w:t>
      </w:r>
      <w:r w:rsidR="00073BC7" w:rsidRPr="001D2913">
        <w:rPr>
          <w:rFonts w:ascii="Arial Narrow" w:hAnsi="Arial Narrow" w:cs="Arial"/>
          <w:bCs/>
          <w:sz w:val="28"/>
          <w:szCs w:val="28"/>
        </w:rPr>
        <w:t>, consiste</w:t>
      </w:r>
      <w:r w:rsidR="006C0722" w:rsidRPr="001D2913">
        <w:rPr>
          <w:rFonts w:ascii="Arial Narrow" w:hAnsi="Arial Narrow" w:cs="Arial"/>
          <w:bCs/>
          <w:sz w:val="28"/>
          <w:szCs w:val="28"/>
        </w:rPr>
        <w:t>n</w:t>
      </w:r>
      <w:r w:rsidR="00073BC7" w:rsidRPr="001D2913">
        <w:rPr>
          <w:rFonts w:ascii="Arial Narrow" w:hAnsi="Arial Narrow" w:cs="Arial"/>
          <w:bCs/>
          <w:sz w:val="28"/>
          <w:szCs w:val="28"/>
        </w:rPr>
        <w:t xml:space="preserve"> en que</w:t>
      </w:r>
      <w:r w:rsidR="0079597D" w:rsidRPr="001D2913">
        <w:rPr>
          <w:rFonts w:ascii="Arial Narrow" w:hAnsi="Arial Narrow" w:cs="Arial"/>
          <w:bCs/>
          <w:sz w:val="28"/>
          <w:szCs w:val="28"/>
        </w:rPr>
        <w:t>:</w:t>
      </w:r>
    </w:p>
    <w:p w:rsidR="00A72DCD" w:rsidRPr="001D2913" w:rsidRDefault="0079597D" w:rsidP="0079597D">
      <w:pPr>
        <w:pStyle w:val="Prrafodelista"/>
        <w:numPr>
          <w:ilvl w:val="0"/>
          <w:numId w:val="13"/>
        </w:numPr>
        <w:spacing w:line="360" w:lineRule="auto"/>
        <w:jc w:val="both"/>
        <w:rPr>
          <w:rFonts w:ascii="Arial Narrow" w:hAnsi="Arial Narrow" w:cs="Arial"/>
          <w:bCs/>
          <w:sz w:val="28"/>
          <w:szCs w:val="28"/>
        </w:rPr>
      </w:pPr>
      <w:r w:rsidRPr="001D2913">
        <w:rPr>
          <w:rFonts w:ascii="Arial Narrow" w:hAnsi="Arial Narrow" w:cs="Arial"/>
          <w:bCs/>
          <w:sz w:val="28"/>
          <w:szCs w:val="28"/>
        </w:rPr>
        <w:t>El 09 de octubre de 2015, debido al incumplimiento de los pagos establecidos en el pagaré, se aplicó al pago de la deuda el importe acumulado por el trabajador por concepto de descuento por aportaciones.</w:t>
      </w:r>
    </w:p>
    <w:p w:rsidR="0079597D" w:rsidRPr="001D2913" w:rsidRDefault="0079597D" w:rsidP="0079597D">
      <w:pPr>
        <w:pStyle w:val="Prrafodelista"/>
        <w:numPr>
          <w:ilvl w:val="0"/>
          <w:numId w:val="13"/>
        </w:numPr>
        <w:spacing w:line="360" w:lineRule="auto"/>
        <w:jc w:val="both"/>
        <w:rPr>
          <w:rFonts w:ascii="Arial Narrow" w:hAnsi="Arial Narrow" w:cs="Arial"/>
          <w:bCs/>
          <w:sz w:val="28"/>
          <w:szCs w:val="28"/>
        </w:rPr>
      </w:pPr>
      <w:r w:rsidRPr="001D2913">
        <w:rPr>
          <w:rFonts w:ascii="Arial Narrow" w:hAnsi="Arial Narrow" w:cs="Arial"/>
          <w:bCs/>
          <w:sz w:val="28"/>
          <w:szCs w:val="28"/>
        </w:rPr>
        <w:t xml:space="preserve">Que en la sesión de 27 de septiembre de 2018, se expuso el escrito presentado por el </w:t>
      </w:r>
      <w:r w:rsidRPr="001D2913">
        <w:rPr>
          <w:rFonts w:ascii="Arial Narrow" w:hAnsi="Arial Narrow" w:cs="Arial"/>
          <w:bCs/>
          <w:color w:val="FF0000"/>
          <w:sz w:val="28"/>
          <w:szCs w:val="28"/>
        </w:rPr>
        <w:t>Profesor</w:t>
      </w:r>
      <w:r w:rsidR="00C73D8D" w:rsidRPr="00243D89">
        <w:rPr>
          <w:rFonts w:cs="Arial"/>
          <w:color w:val="FF0000"/>
          <w:szCs w:val="28"/>
        </w:rPr>
        <w:t>**********</w:t>
      </w:r>
      <w:r w:rsidRPr="001D2913">
        <w:rPr>
          <w:rFonts w:ascii="Arial Narrow" w:hAnsi="Arial Narrow" w:cs="Arial"/>
          <w:bCs/>
          <w:sz w:val="28"/>
          <w:szCs w:val="28"/>
        </w:rPr>
        <w:t>, Subdirector Administrativo del sector de Telesecundaria, pide que se autorice pensión a favor de</w:t>
      </w:r>
      <w:r w:rsidR="00C73D8D" w:rsidRPr="00243D89">
        <w:rPr>
          <w:rFonts w:cs="Arial"/>
          <w:color w:val="FF0000"/>
          <w:szCs w:val="28"/>
        </w:rPr>
        <w:t>**********</w:t>
      </w:r>
      <w:r w:rsidRPr="001D2913">
        <w:rPr>
          <w:rFonts w:ascii="Arial Narrow" w:hAnsi="Arial Narrow" w:cs="Arial"/>
          <w:bCs/>
          <w:color w:val="FF0000"/>
          <w:sz w:val="28"/>
          <w:szCs w:val="28"/>
        </w:rPr>
        <w:t xml:space="preserve">, </w:t>
      </w:r>
      <w:r w:rsidRPr="001D2913">
        <w:rPr>
          <w:rFonts w:ascii="Arial Narrow" w:hAnsi="Arial Narrow" w:cs="Arial"/>
          <w:bCs/>
          <w:sz w:val="28"/>
          <w:szCs w:val="28"/>
        </w:rPr>
        <w:t>derivado del fallecimiento del</w:t>
      </w:r>
      <w:r w:rsidRPr="001D2913">
        <w:rPr>
          <w:rFonts w:ascii="Arial Narrow" w:hAnsi="Arial Narrow" w:cs="Arial"/>
          <w:bCs/>
          <w:color w:val="FF0000"/>
          <w:sz w:val="28"/>
          <w:szCs w:val="28"/>
        </w:rPr>
        <w:t xml:space="preserve"> Profesor</w:t>
      </w:r>
      <w:r w:rsidR="00C73D8D" w:rsidRPr="00243D89">
        <w:rPr>
          <w:rFonts w:cs="Arial"/>
          <w:color w:val="FF0000"/>
          <w:szCs w:val="28"/>
        </w:rPr>
        <w:t>**********</w:t>
      </w:r>
      <w:r w:rsidRPr="001D2913">
        <w:rPr>
          <w:rFonts w:ascii="Arial Narrow" w:hAnsi="Arial Narrow" w:cs="Arial"/>
          <w:bCs/>
          <w:color w:val="FF0000"/>
          <w:sz w:val="28"/>
          <w:szCs w:val="28"/>
        </w:rPr>
        <w:t xml:space="preserve">, </w:t>
      </w:r>
      <w:r w:rsidRPr="001D2913">
        <w:rPr>
          <w:rFonts w:ascii="Arial Narrow" w:hAnsi="Arial Narrow" w:cs="Arial"/>
          <w:bCs/>
          <w:sz w:val="28"/>
          <w:szCs w:val="28"/>
        </w:rPr>
        <w:t>y que de la misma se descuente una devolución</w:t>
      </w:r>
      <w:r w:rsidR="007F1E15" w:rsidRPr="001D2913">
        <w:rPr>
          <w:rFonts w:ascii="Arial Narrow" w:hAnsi="Arial Narrow" w:cs="Arial"/>
          <w:bCs/>
          <w:sz w:val="28"/>
          <w:szCs w:val="28"/>
        </w:rPr>
        <w:t xml:space="preserve"> aplicada por incurrir en morosidad el finado, así como el saldo de préstamo a corto plazo otorgado por la Dirección de Pensiones</w:t>
      </w:r>
      <w:r w:rsidR="00335CDC" w:rsidRPr="001D2913">
        <w:rPr>
          <w:rFonts w:ascii="Arial Narrow" w:hAnsi="Arial Narrow" w:cs="Arial"/>
          <w:bCs/>
          <w:sz w:val="28"/>
          <w:szCs w:val="28"/>
        </w:rPr>
        <w:t>, a lo cual recayó el acuerdo que declara procedente emitir la patente de pensión en los términos que transcribe.</w:t>
      </w:r>
    </w:p>
    <w:p w:rsidR="00335CDC" w:rsidRPr="001D2913" w:rsidRDefault="00335CDC" w:rsidP="0079597D">
      <w:pPr>
        <w:pStyle w:val="Prrafodelista"/>
        <w:numPr>
          <w:ilvl w:val="0"/>
          <w:numId w:val="13"/>
        </w:numPr>
        <w:spacing w:line="360" w:lineRule="auto"/>
        <w:jc w:val="both"/>
        <w:rPr>
          <w:rFonts w:ascii="Arial Narrow" w:hAnsi="Arial Narrow" w:cs="Arial"/>
          <w:bCs/>
          <w:sz w:val="28"/>
          <w:szCs w:val="28"/>
        </w:rPr>
      </w:pPr>
      <w:r w:rsidRPr="001D2913">
        <w:rPr>
          <w:rFonts w:ascii="Arial Narrow" w:hAnsi="Arial Narrow" w:cs="Arial"/>
          <w:bCs/>
          <w:sz w:val="28"/>
          <w:szCs w:val="28"/>
        </w:rPr>
        <w:t>Que con relación a préstamo, y respecto al seguro de vida para el caso de defunción, la Ley de Pensiones no prevé la contratación de seguro alguno, sin que ello impida ejercer el derecho de hacer la contratación de algún seguro para los casos mencionados por la actora, sin que en el caso el trabajador haya realizado contratación alguna al respecto</w:t>
      </w:r>
      <w:r w:rsidR="002A1445" w:rsidRPr="001D2913">
        <w:rPr>
          <w:rFonts w:ascii="Arial Narrow" w:hAnsi="Arial Narrow" w:cs="Arial"/>
          <w:bCs/>
          <w:sz w:val="28"/>
          <w:szCs w:val="28"/>
        </w:rPr>
        <w:t>.</w:t>
      </w:r>
    </w:p>
    <w:p w:rsidR="002A1445" w:rsidRPr="001D2913" w:rsidRDefault="006C0722" w:rsidP="0079597D">
      <w:pPr>
        <w:pStyle w:val="Prrafodelista"/>
        <w:numPr>
          <w:ilvl w:val="0"/>
          <w:numId w:val="13"/>
        </w:numPr>
        <w:spacing w:line="360" w:lineRule="auto"/>
        <w:jc w:val="both"/>
        <w:rPr>
          <w:rFonts w:ascii="Arial Narrow" w:hAnsi="Arial Narrow" w:cs="Arial"/>
          <w:bCs/>
          <w:sz w:val="28"/>
          <w:szCs w:val="28"/>
        </w:rPr>
      </w:pPr>
      <w:r w:rsidRPr="001D2913">
        <w:rPr>
          <w:rFonts w:ascii="Arial Narrow" w:hAnsi="Arial Narrow" w:cs="Arial"/>
          <w:bCs/>
          <w:sz w:val="28"/>
          <w:szCs w:val="28"/>
        </w:rPr>
        <w:lastRenderedPageBreak/>
        <w:t>Que contrari</w:t>
      </w:r>
      <w:r w:rsidR="002A1445" w:rsidRPr="001D2913">
        <w:rPr>
          <w:rFonts w:ascii="Arial Narrow" w:hAnsi="Arial Narrow" w:cs="Arial"/>
          <w:bCs/>
          <w:sz w:val="28"/>
          <w:szCs w:val="28"/>
        </w:rPr>
        <w:t>o a lo mencionado por la actora, si exi</w:t>
      </w:r>
      <w:r w:rsidR="00C73D8D">
        <w:rPr>
          <w:rFonts w:ascii="Arial Narrow" w:hAnsi="Arial Narrow" w:cs="Arial"/>
          <w:bCs/>
          <w:sz w:val="28"/>
          <w:szCs w:val="28"/>
        </w:rPr>
        <w:t>ste un fundamento para sustentar</w:t>
      </w:r>
      <w:r w:rsidR="002A1445" w:rsidRPr="001D2913">
        <w:rPr>
          <w:rFonts w:ascii="Arial Narrow" w:hAnsi="Arial Narrow" w:cs="Arial"/>
          <w:bCs/>
          <w:sz w:val="28"/>
          <w:szCs w:val="28"/>
        </w:rPr>
        <w:t xml:space="preserve"> los descuentos efectuados con base en el numeral 58 de la Ley de Pensiones y Prestaciones Sociales para los Trabajadores al Servicio del Estado de San Luis Potosí.</w:t>
      </w:r>
    </w:p>
    <w:p w:rsidR="002A1445" w:rsidRPr="001D2913" w:rsidRDefault="002A1445" w:rsidP="0079597D">
      <w:pPr>
        <w:pStyle w:val="Prrafodelista"/>
        <w:numPr>
          <w:ilvl w:val="0"/>
          <w:numId w:val="13"/>
        </w:numPr>
        <w:spacing w:line="360" w:lineRule="auto"/>
        <w:jc w:val="both"/>
        <w:rPr>
          <w:rFonts w:ascii="Arial Narrow" w:hAnsi="Arial Narrow" w:cs="Arial"/>
          <w:bCs/>
          <w:sz w:val="28"/>
          <w:szCs w:val="28"/>
        </w:rPr>
      </w:pPr>
      <w:r w:rsidRPr="001D2913">
        <w:rPr>
          <w:rFonts w:ascii="Arial Narrow" w:hAnsi="Arial Narrow" w:cs="Arial"/>
          <w:bCs/>
          <w:sz w:val="28"/>
          <w:szCs w:val="28"/>
        </w:rPr>
        <w:t xml:space="preserve">Que la Junta Directiva a efecto de facilitar el trámite y omitir que la </w:t>
      </w:r>
      <w:r w:rsidR="00DF2111" w:rsidRPr="001D2913">
        <w:rPr>
          <w:rFonts w:ascii="Arial Narrow" w:hAnsi="Arial Narrow" w:cs="Arial"/>
          <w:bCs/>
          <w:sz w:val="28"/>
          <w:szCs w:val="28"/>
        </w:rPr>
        <w:t xml:space="preserve">parte </w:t>
      </w:r>
      <w:r w:rsidR="00CD78BA" w:rsidRPr="001D2913">
        <w:rPr>
          <w:rFonts w:ascii="Arial Narrow" w:hAnsi="Arial Narrow" w:cs="Arial"/>
          <w:bCs/>
          <w:sz w:val="28"/>
          <w:szCs w:val="28"/>
        </w:rPr>
        <w:t xml:space="preserve"> </w:t>
      </w:r>
      <w:r w:rsidRPr="001D2913">
        <w:rPr>
          <w:rFonts w:ascii="Arial Narrow" w:hAnsi="Arial Narrow" w:cs="Arial"/>
          <w:bCs/>
          <w:sz w:val="28"/>
          <w:szCs w:val="28"/>
        </w:rPr>
        <w:t>actora erogara el pago en una sola exhibición, con base en el artículo invocado efectuó los descuentos vía nomina a partir del primer pago generado por la pensión por viudez otorgada a la actora, de ahí que resolvió que no es procedente devolver los descuentos efectuados.</w:t>
      </w:r>
    </w:p>
    <w:p w:rsidR="009D1DE0" w:rsidRPr="001D2913" w:rsidRDefault="006C0722" w:rsidP="009D1DE0">
      <w:pPr>
        <w:spacing w:line="360" w:lineRule="auto"/>
        <w:ind w:firstLine="708"/>
        <w:jc w:val="both"/>
        <w:rPr>
          <w:rFonts w:ascii="Arial Narrow" w:hAnsi="Arial Narrow" w:cs="Arial"/>
          <w:bCs/>
          <w:sz w:val="28"/>
          <w:szCs w:val="28"/>
        </w:rPr>
      </w:pPr>
      <w:r w:rsidRPr="001D2913">
        <w:rPr>
          <w:rFonts w:ascii="Arial Narrow" w:hAnsi="Arial Narrow" w:cs="Arial"/>
          <w:bCs/>
          <w:sz w:val="28"/>
          <w:szCs w:val="28"/>
        </w:rPr>
        <w:t>Como se observa de lo anterior, la enjuiciada</w:t>
      </w:r>
      <w:r w:rsidR="009D1DE0" w:rsidRPr="001D2913">
        <w:rPr>
          <w:rFonts w:ascii="Arial Narrow" w:hAnsi="Arial Narrow" w:cs="Arial"/>
          <w:bCs/>
          <w:sz w:val="28"/>
          <w:szCs w:val="28"/>
        </w:rPr>
        <w:t xml:space="preserve"> sostiene en su acto impugnado que el 09 de octubre de 2015, debido al incumplimiento de los pagos establecidos en el pagaré, se aplicó al pago de la deuda el importe acumulado por el trabajador por concepto de descuento por aportaciones, y que en la sesión de 27 de septiembre de 2018, se expuso el escrito del Subdirector Administrativo del sector de Telesecundaria, y pide la autorización de pensión a favor de </w:t>
      </w:r>
      <w:r w:rsidR="009D1DE0" w:rsidRPr="001D2913">
        <w:rPr>
          <w:rFonts w:ascii="Arial Narrow" w:hAnsi="Arial Narrow" w:cs="Arial"/>
          <w:bCs/>
          <w:color w:val="FF0000"/>
          <w:sz w:val="28"/>
          <w:szCs w:val="28"/>
        </w:rPr>
        <w:t xml:space="preserve">la actora, </w:t>
      </w:r>
      <w:r w:rsidR="009D1DE0" w:rsidRPr="001D2913">
        <w:rPr>
          <w:rFonts w:ascii="Arial Narrow" w:hAnsi="Arial Narrow" w:cs="Arial"/>
          <w:bCs/>
          <w:sz w:val="28"/>
          <w:szCs w:val="28"/>
        </w:rPr>
        <w:t>derivado del fallecimiento del</w:t>
      </w:r>
      <w:r w:rsidR="009D1DE0" w:rsidRPr="001D2913">
        <w:rPr>
          <w:rFonts w:ascii="Arial Narrow" w:hAnsi="Arial Narrow" w:cs="Arial"/>
          <w:bCs/>
          <w:color w:val="FF0000"/>
          <w:sz w:val="28"/>
          <w:szCs w:val="28"/>
        </w:rPr>
        <w:t xml:space="preserve"> Profesor</w:t>
      </w:r>
      <w:r w:rsidR="00C73D8D" w:rsidRPr="00243D89">
        <w:rPr>
          <w:rFonts w:cs="Arial"/>
          <w:color w:val="FF0000"/>
          <w:szCs w:val="28"/>
        </w:rPr>
        <w:t>**********</w:t>
      </w:r>
      <w:r w:rsidR="009D1DE0" w:rsidRPr="001D2913">
        <w:rPr>
          <w:rFonts w:ascii="Arial Narrow" w:hAnsi="Arial Narrow" w:cs="Arial"/>
          <w:bCs/>
          <w:color w:val="FF0000"/>
          <w:sz w:val="28"/>
          <w:szCs w:val="28"/>
        </w:rPr>
        <w:t xml:space="preserve">, </w:t>
      </w:r>
      <w:r w:rsidR="009D1DE0" w:rsidRPr="001D2913">
        <w:rPr>
          <w:rFonts w:ascii="Arial Narrow" w:hAnsi="Arial Narrow" w:cs="Arial"/>
          <w:bCs/>
          <w:sz w:val="28"/>
          <w:szCs w:val="28"/>
        </w:rPr>
        <w:t>así como el descuento por incurrir en morosidad el finado, y el saldo de préstamo a corto plazo otorgado por la demandada, y en relación a préstamo, y al seguro de vida para el caso de defunción, la Ley de Pensiones no prevé la contratación de seguro alguno, y que se sustentan los descuentos efectuados con base en el numeral 58 de la Ley de Pensiones y Prestaciones Sociales para los Trabajadores al Servicio del Estado de San Luis Potosí, así como que la Junta Directiva efectuó los descuentos vía nomina a partir del primer pago generado por la pensión por viudez otorgada a la actora, por lo cual determinó que no es procedente devolver los descuentos efectuados.</w:t>
      </w:r>
    </w:p>
    <w:p w:rsidR="00996B1B" w:rsidRPr="001D2913" w:rsidRDefault="002D55F4" w:rsidP="005F082F">
      <w:pPr>
        <w:spacing w:line="360" w:lineRule="auto"/>
        <w:ind w:firstLine="708"/>
        <w:jc w:val="both"/>
        <w:rPr>
          <w:rFonts w:ascii="Arial Narrow" w:hAnsi="Arial Narrow" w:cs="Arial"/>
          <w:bCs/>
          <w:sz w:val="28"/>
          <w:szCs w:val="28"/>
        </w:rPr>
      </w:pPr>
      <w:r w:rsidRPr="001D2913">
        <w:rPr>
          <w:rFonts w:ascii="Arial Narrow" w:hAnsi="Arial Narrow" w:cs="Arial"/>
          <w:bCs/>
          <w:sz w:val="28"/>
          <w:szCs w:val="28"/>
        </w:rPr>
        <w:t xml:space="preserve">En ese sentido, la actuación de </w:t>
      </w:r>
      <w:r w:rsidR="006E0F78" w:rsidRPr="001D2913">
        <w:rPr>
          <w:rFonts w:ascii="Arial Narrow" w:hAnsi="Arial Narrow" w:cs="Arial"/>
          <w:bCs/>
          <w:sz w:val="28"/>
          <w:szCs w:val="28"/>
        </w:rPr>
        <w:t xml:space="preserve">la </w:t>
      </w:r>
      <w:r w:rsidR="003F799B" w:rsidRPr="001D2913">
        <w:rPr>
          <w:rFonts w:ascii="Arial Narrow" w:hAnsi="Arial Narrow" w:cs="Arial"/>
          <w:bCs/>
          <w:sz w:val="28"/>
          <w:szCs w:val="28"/>
        </w:rPr>
        <w:t xml:space="preserve">emisora del acto impugnado </w:t>
      </w:r>
      <w:r w:rsidR="006E0F78" w:rsidRPr="001D2913">
        <w:rPr>
          <w:rFonts w:ascii="Arial Narrow" w:hAnsi="Arial Narrow" w:cs="Arial"/>
          <w:bCs/>
          <w:sz w:val="28"/>
          <w:szCs w:val="28"/>
        </w:rPr>
        <w:t xml:space="preserve">resulta </w:t>
      </w:r>
      <w:r w:rsidRPr="001D2913">
        <w:rPr>
          <w:rFonts w:ascii="Arial Narrow" w:hAnsi="Arial Narrow" w:cs="Arial"/>
          <w:bCs/>
          <w:sz w:val="28"/>
          <w:szCs w:val="28"/>
        </w:rPr>
        <w:t xml:space="preserve">legal, toda vez que </w:t>
      </w:r>
      <w:r w:rsidR="00996B1B" w:rsidRPr="001D2913">
        <w:rPr>
          <w:rFonts w:ascii="Arial Narrow" w:hAnsi="Arial Narrow" w:cs="Arial"/>
          <w:bCs/>
          <w:sz w:val="28"/>
          <w:szCs w:val="28"/>
        </w:rPr>
        <w:t>indica por qué no es procedente la devolución de los descuentos que la p</w:t>
      </w:r>
      <w:r w:rsidR="00CA5BC1">
        <w:rPr>
          <w:rFonts w:ascii="Arial Narrow" w:hAnsi="Arial Narrow" w:cs="Arial"/>
          <w:bCs/>
          <w:sz w:val="28"/>
          <w:szCs w:val="28"/>
        </w:rPr>
        <w:t>arte actora solicitó</w:t>
      </w:r>
      <w:r w:rsidR="00996B1B" w:rsidRPr="001D2913">
        <w:rPr>
          <w:rFonts w:ascii="Arial Narrow" w:hAnsi="Arial Narrow" w:cs="Arial"/>
          <w:bCs/>
          <w:sz w:val="28"/>
          <w:szCs w:val="28"/>
        </w:rPr>
        <w:t xml:space="preserve"> a la autoridad demandada, así como que en relación al incumplimiento de los pagos establecidos en el pagaré, se aplicó al pago de la deuda el importe acumulado por el trabajador por concepto de descuento por </w:t>
      </w:r>
      <w:r w:rsidR="00996B1B" w:rsidRPr="001D2913">
        <w:rPr>
          <w:rFonts w:ascii="Arial Narrow" w:hAnsi="Arial Narrow" w:cs="Arial"/>
          <w:bCs/>
          <w:sz w:val="28"/>
          <w:szCs w:val="28"/>
        </w:rPr>
        <w:lastRenderedPageBreak/>
        <w:t xml:space="preserve">aportaciones, y </w:t>
      </w:r>
      <w:r w:rsidR="00281CA5" w:rsidRPr="001D2913">
        <w:rPr>
          <w:rFonts w:ascii="Arial Narrow" w:hAnsi="Arial Narrow" w:cs="Arial"/>
          <w:bCs/>
          <w:sz w:val="28"/>
          <w:szCs w:val="28"/>
        </w:rPr>
        <w:t>que</w:t>
      </w:r>
      <w:r w:rsidR="00996B1B" w:rsidRPr="001D2913">
        <w:rPr>
          <w:rFonts w:ascii="Arial Narrow" w:hAnsi="Arial Narrow" w:cs="Arial"/>
          <w:bCs/>
          <w:sz w:val="28"/>
          <w:szCs w:val="28"/>
        </w:rPr>
        <w:t xml:space="preserve"> a efecto de facilitar el trámite y omitir que la parte  actora erogara el pago en una sola exhibición, con base en el artículo </w:t>
      </w:r>
      <w:r w:rsidR="00281CA5" w:rsidRPr="001D2913">
        <w:rPr>
          <w:rFonts w:ascii="Arial Narrow" w:hAnsi="Arial Narrow" w:cs="Arial"/>
          <w:bCs/>
          <w:sz w:val="28"/>
          <w:szCs w:val="28"/>
        </w:rPr>
        <w:t xml:space="preserve">58 de la Ley de Pensiones y Prestaciones Sociales para los Trabajadores al Servicio del Estado de San Luis Potosí, </w:t>
      </w:r>
      <w:r w:rsidR="00996B1B" w:rsidRPr="001D2913">
        <w:rPr>
          <w:rFonts w:ascii="Arial Narrow" w:hAnsi="Arial Narrow" w:cs="Arial"/>
          <w:bCs/>
          <w:sz w:val="28"/>
          <w:szCs w:val="28"/>
        </w:rPr>
        <w:t xml:space="preserve">efectuó los descuentos vía nomina a partir del primer pago generado por la pensión por viudez otorgada a la actora, de ahí que </w:t>
      </w:r>
      <w:r w:rsidR="003F799B" w:rsidRPr="001D2913">
        <w:rPr>
          <w:rFonts w:ascii="Arial Narrow" w:hAnsi="Arial Narrow" w:cs="Arial"/>
          <w:bCs/>
          <w:sz w:val="28"/>
          <w:szCs w:val="28"/>
        </w:rPr>
        <w:t xml:space="preserve">se determinó </w:t>
      </w:r>
      <w:r w:rsidR="00996B1B" w:rsidRPr="001D2913">
        <w:rPr>
          <w:rFonts w:ascii="Arial Narrow" w:hAnsi="Arial Narrow" w:cs="Arial"/>
          <w:bCs/>
          <w:sz w:val="28"/>
          <w:szCs w:val="28"/>
        </w:rPr>
        <w:t xml:space="preserve">que no </w:t>
      </w:r>
      <w:r w:rsidR="00281CA5" w:rsidRPr="001D2913">
        <w:rPr>
          <w:rFonts w:ascii="Arial Narrow" w:hAnsi="Arial Narrow" w:cs="Arial"/>
          <w:bCs/>
          <w:sz w:val="28"/>
          <w:szCs w:val="28"/>
        </w:rPr>
        <w:t>resultaba</w:t>
      </w:r>
      <w:r w:rsidR="00996B1B" w:rsidRPr="001D2913">
        <w:rPr>
          <w:rFonts w:ascii="Arial Narrow" w:hAnsi="Arial Narrow" w:cs="Arial"/>
          <w:bCs/>
          <w:sz w:val="28"/>
          <w:szCs w:val="28"/>
        </w:rPr>
        <w:t xml:space="preserve"> procedente devolver los descuentos efectuados.</w:t>
      </w:r>
    </w:p>
    <w:p w:rsidR="002E3FD5" w:rsidRPr="001D2913" w:rsidRDefault="003F799B" w:rsidP="003F799B">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Arial"/>
          <w:bCs/>
          <w:sz w:val="28"/>
          <w:szCs w:val="28"/>
        </w:rPr>
        <w:t xml:space="preserve">Consta en autos el </w:t>
      </w:r>
      <w:r w:rsidRPr="001D2913">
        <w:rPr>
          <w:rFonts w:ascii="Arial Narrow" w:hAnsi="Arial Narrow" w:cs="Calibri"/>
          <w:sz w:val="28"/>
          <w:szCs w:val="28"/>
          <w:lang w:val="es-ES"/>
        </w:rPr>
        <w:t xml:space="preserve">pagaré que </w:t>
      </w:r>
      <w:r w:rsidR="002E3FD5" w:rsidRPr="001D2913">
        <w:rPr>
          <w:rFonts w:ascii="Arial Narrow" w:hAnsi="Arial Narrow" w:cs="Calibri"/>
          <w:sz w:val="28"/>
          <w:szCs w:val="28"/>
          <w:lang w:val="es-ES"/>
        </w:rPr>
        <w:t xml:space="preserve">suscribió por parte </w:t>
      </w:r>
      <w:r w:rsidRPr="001D2913">
        <w:rPr>
          <w:rFonts w:ascii="Arial Narrow" w:hAnsi="Arial Narrow" w:cs="Calibri"/>
          <w:sz w:val="28"/>
          <w:szCs w:val="28"/>
          <w:lang w:val="es-ES"/>
        </w:rPr>
        <w:t>el finado</w:t>
      </w:r>
      <w:r w:rsidR="00C73D8D" w:rsidRPr="00243D89">
        <w:rPr>
          <w:rFonts w:cs="Arial"/>
          <w:color w:val="FF0000"/>
          <w:szCs w:val="28"/>
        </w:rPr>
        <w:t>**********</w:t>
      </w:r>
      <w:r w:rsidRPr="001D2913">
        <w:rPr>
          <w:rFonts w:ascii="Arial Narrow" w:hAnsi="Arial Narrow" w:cs="Calibri"/>
          <w:sz w:val="28"/>
          <w:szCs w:val="28"/>
          <w:lang w:val="es-ES"/>
        </w:rPr>
        <w:t>, respecto de un Préstamo Especial Telesecundaria, con fecha 23 de enero de 2015, mediante el cual se compromete al pago de 96 abonos quincenales, a partir del 28 de febrero de 2015, hasta su vencimiento el día 15 de febrero de 2019, así como la autorización de los descuentos de su sueldo por conducto de la oficina pagadora de su adscripción</w:t>
      </w:r>
      <w:r w:rsidR="002E3FD5" w:rsidRPr="001D2913">
        <w:rPr>
          <w:rFonts w:ascii="Arial Narrow" w:hAnsi="Arial Narrow" w:cs="Calibri"/>
          <w:sz w:val="28"/>
          <w:szCs w:val="28"/>
          <w:lang w:val="es-ES"/>
        </w:rPr>
        <w:t>, como se advierte con la documental agregada a fojas 61 de los presentes autos, a la cual se le concede valor probatorio pleno en términos del numeral 72 fracción II, del Código Procesal Administrativo para el Estado de San Luis Potosí.</w:t>
      </w:r>
    </w:p>
    <w:p w:rsidR="003F799B" w:rsidRPr="001D2913" w:rsidRDefault="002E3FD5" w:rsidP="003F799B">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E</w:t>
      </w:r>
      <w:r w:rsidR="003F799B" w:rsidRPr="001D2913">
        <w:rPr>
          <w:rFonts w:ascii="Arial Narrow" w:hAnsi="Arial Narrow" w:cs="Calibri"/>
          <w:sz w:val="28"/>
          <w:szCs w:val="28"/>
          <w:lang w:val="es-ES"/>
        </w:rPr>
        <w:t xml:space="preserve">n relación a dicho préstamo la enjuiciada en el oficio impugnado refirió que el 09 de octubre de 2015, debido a que el deudor incumplió con los pagos establecidos en el pagaré, se aplicó al pago de la deuda el importe acumulado por el trabajador por concepto de descuento de aportaciones, </w:t>
      </w:r>
      <w:r w:rsidR="00282344" w:rsidRPr="001D2913">
        <w:rPr>
          <w:rFonts w:ascii="Arial Narrow" w:hAnsi="Arial Narrow" w:cs="Calibri"/>
          <w:sz w:val="28"/>
          <w:szCs w:val="28"/>
          <w:lang w:val="es-ES"/>
        </w:rPr>
        <w:t>así como que</w:t>
      </w:r>
      <w:r w:rsidR="003F799B" w:rsidRPr="001D2913">
        <w:rPr>
          <w:rFonts w:ascii="Arial Narrow" w:hAnsi="Arial Narrow" w:cs="Calibri"/>
          <w:sz w:val="28"/>
          <w:szCs w:val="28"/>
          <w:lang w:val="es-ES"/>
        </w:rPr>
        <w:t xml:space="preserve"> el importe descontado a la deuda fue por $</w:t>
      </w:r>
      <w:r w:rsidR="00C73D8D" w:rsidRPr="00243D89">
        <w:rPr>
          <w:rFonts w:cs="Arial"/>
          <w:color w:val="FF0000"/>
          <w:szCs w:val="28"/>
        </w:rPr>
        <w:t>**********</w:t>
      </w:r>
      <w:r w:rsidR="003F799B" w:rsidRPr="001D2913">
        <w:rPr>
          <w:rFonts w:ascii="Arial Narrow" w:hAnsi="Arial Narrow" w:cs="Calibri"/>
          <w:sz w:val="28"/>
          <w:szCs w:val="28"/>
          <w:lang w:val="es-ES"/>
        </w:rPr>
        <w:t>quedando un saldo por la cantidad de $59,962.97.</w:t>
      </w:r>
    </w:p>
    <w:p w:rsidR="003F799B" w:rsidRPr="001D2913" w:rsidRDefault="002E3FD5" w:rsidP="003F799B">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La parte actora en su</w:t>
      </w:r>
      <w:r w:rsidR="003F799B" w:rsidRPr="001D2913">
        <w:rPr>
          <w:rFonts w:ascii="Arial Narrow" w:hAnsi="Arial Narrow" w:cs="Calibri"/>
          <w:sz w:val="28"/>
          <w:szCs w:val="28"/>
          <w:lang w:val="es-ES"/>
        </w:rPr>
        <w:t xml:space="preserve"> escrito de demanda </w:t>
      </w:r>
      <w:r w:rsidRPr="001D2913">
        <w:rPr>
          <w:rFonts w:ascii="Arial Narrow" w:hAnsi="Arial Narrow" w:cs="Calibri"/>
          <w:sz w:val="28"/>
          <w:szCs w:val="28"/>
          <w:lang w:val="es-ES"/>
        </w:rPr>
        <w:t xml:space="preserve">manifiesta </w:t>
      </w:r>
      <w:r w:rsidR="003F799B" w:rsidRPr="001D2913">
        <w:rPr>
          <w:rFonts w:ascii="Arial Narrow" w:hAnsi="Arial Narrow" w:cs="Calibri"/>
          <w:sz w:val="28"/>
          <w:szCs w:val="28"/>
          <w:lang w:val="es-ES"/>
        </w:rPr>
        <w:t>que</w:t>
      </w:r>
      <w:r w:rsidRPr="001D2913">
        <w:rPr>
          <w:rFonts w:ascii="Arial Narrow" w:hAnsi="Arial Narrow" w:cs="Calibri"/>
          <w:sz w:val="28"/>
          <w:szCs w:val="28"/>
          <w:lang w:val="es-ES"/>
        </w:rPr>
        <w:t>,</w:t>
      </w:r>
      <w:r w:rsidR="003F799B" w:rsidRPr="001D2913">
        <w:rPr>
          <w:rFonts w:ascii="Arial Narrow" w:hAnsi="Arial Narrow" w:cs="Calibri"/>
          <w:sz w:val="28"/>
          <w:szCs w:val="28"/>
          <w:lang w:val="es-ES"/>
        </w:rPr>
        <w:t xml:space="preserve"> con base en la fecha que cita la autoridad (09 de octubre de 2015), el incumplimiento de pago del préstamo referido fue en vida del trabajador que suscribió el pagaré, sin embargo la enjuiciada omite precisar las acciones legales instrumentadas para el cumplimiento de la obligación contraída; máxime que desde la data del supuesto incumplimiento de pago a la fecha del fallecimiento del actor, transcurrieron más de tres años, omitiendo la demandada exponer una motivación de las acciones emprendidas para el cumplimiento de la obligación contraída al tratarse de un título de crédito, pues al expresar los argumentos explicativos en este sentido, permite al particular conocer las razones del porque se llegó a una decisión concreta.</w:t>
      </w:r>
    </w:p>
    <w:p w:rsidR="003603EA" w:rsidRPr="001D2913" w:rsidRDefault="003603EA" w:rsidP="001E2652">
      <w:pPr>
        <w:pStyle w:val="Sinespaciado"/>
        <w:spacing w:line="360" w:lineRule="auto"/>
        <w:ind w:firstLine="709"/>
        <w:jc w:val="both"/>
        <w:rPr>
          <w:rFonts w:ascii="Arial Narrow" w:hAnsi="Arial Narrow" w:cs="Arial"/>
          <w:bCs/>
          <w:sz w:val="28"/>
          <w:szCs w:val="28"/>
        </w:rPr>
      </w:pPr>
      <w:r w:rsidRPr="001D2913">
        <w:rPr>
          <w:rFonts w:ascii="Arial Narrow" w:hAnsi="Arial Narrow" w:cs="Calibri"/>
          <w:sz w:val="28"/>
          <w:szCs w:val="28"/>
          <w:lang w:val="es-ES"/>
        </w:rPr>
        <w:t>Contrario a lo argumentado por la accionante</w:t>
      </w:r>
      <w:r w:rsidR="00BC2CFC" w:rsidRPr="001D2913">
        <w:rPr>
          <w:rFonts w:ascii="Arial Narrow" w:hAnsi="Arial Narrow" w:cs="Calibri"/>
          <w:sz w:val="28"/>
          <w:szCs w:val="28"/>
          <w:lang w:val="es-ES"/>
        </w:rPr>
        <w:t xml:space="preserve">, si en el caso la emisión del acto impugnado es </w:t>
      </w:r>
      <w:r w:rsidRPr="001D2913">
        <w:rPr>
          <w:rFonts w:ascii="Arial Narrow" w:hAnsi="Arial Narrow" w:cs="Calibri"/>
          <w:sz w:val="28"/>
          <w:szCs w:val="28"/>
          <w:lang w:val="es-ES"/>
        </w:rPr>
        <w:t>en respuesta a</w:t>
      </w:r>
      <w:r w:rsidR="00BC2CFC" w:rsidRPr="001D2913">
        <w:rPr>
          <w:rFonts w:ascii="Arial Narrow" w:hAnsi="Arial Narrow" w:cs="Calibri"/>
          <w:sz w:val="28"/>
          <w:szCs w:val="28"/>
          <w:lang w:val="es-ES"/>
        </w:rPr>
        <w:t xml:space="preserve"> la solicitud de la parte actora, y respecto de la </w:t>
      </w:r>
      <w:r w:rsidR="00BC2CFC" w:rsidRPr="001D2913">
        <w:rPr>
          <w:rFonts w:ascii="Arial Narrow" w:hAnsi="Arial Narrow" w:cs="Calibri"/>
          <w:sz w:val="28"/>
          <w:szCs w:val="28"/>
          <w:lang w:val="es-ES"/>
        </w:rPr>
        <w:lastRenderedPageBreak/>
        <w:t>devolución de las cantidades que le fueron retenidas por concepto de pensión por viudez autorizada, a partir del 09 de mayo del 2018 y hasta que se cubra la cantidad con motivo del adeudo generado por el préstamo efectuado a su finado esposo</w:t>
      </w:r>
      <w:r w:rsidR="00C73D8D" w:rsidRPr="00243D89">
        <w:rPr>
          <w:rFonts w:cs="Arial"/>
          <w:color w:val="FF0000"/>
          <w:szCs w:val="28"/>
        </w:rPr>
        <w:t>**********</w:t>
      </w:r>
      <w:r w:rsidR="00BC2CFC" w:rsidRPr="001D2913">
        <w:rPr>
          <w:rFonts w:ascii="Arial Narrow" w:hAnsi="Arial Narrow" w:cs="Calibri"/>
          <w:color w:val="FF0000"/>
          <w:sz w:val="28"/>
          <w:szCs w:val="28"/>
          <w:lang w:val="es-ES"/>
        </w:rPr>
        <w:t xml:space="preserve">, </w:t>
      </w:r>
      <w:r w:rsidR="00BC2CFC" w:rsidRPr="001D2913">
        <w:rPr>
          <w:rFonts w:ascii="Arial Narrow" w:hAnsi="Arial Narrow" w:cs="Calibri"/>
          <w:sz w:val="28"/>
          <w:szCs w:val="28"/>
          <w:lang w:val="es-ES"/>
        </w:rPr>
        <w:t>toda vez que las cantidades le fueron descontadas de manera mensual a razón de la cantidad autorizada en la patente de pensión, hasta que fue totalmente cubierta</w:t>
      </w:r>
      <w:r w:rsidR="00660901" w:rsidRPr="001D2913">
        <w:rPr>
          <w:rFonts w:ascii="Arial Narrow" w:hAnsi="Arial Narrow" w:cs="Calibri"/>
          <w:sz w:val="28"/>
          <w:szCs w:val="28"/>
          <w:lang w:val="es-ES"/>
        </w:rPr>
        <w:t>;</w:t>
      </w:r>
      <w:r w:rsidRPr="001D2913">
        <w:rPr>
          <w:rFonts w:ascii="Arial Narrow" w:hAnsi="Arial Narrow" w:cs="Calibri"/>
          <w:sz w:val="28"/>
          <w:szCs w:val="28"/>
          <w:lang w:val="es-ES"/>
        </w:rPr>
        <w:t xml:space="preserve"> y la enjuiciada en respuesta a lo solicitado por la demandante, expone que </w:t>
      </w:r>
      <w:r w:rsidRPr="001D2913">
        <w:rPr>
          <w:rFonts w:ascii="Arial Narrow" w:hAnsi="Arial Narrow" w:cs="Arial"/>
          <w:bCs/>
          <w:sz w:val="28"/>
          <w:szCs w:val="28"/>
        </w:rPr>
        <w:t>debido al incumplimiento de los pagos establecidos en el pagaré, se aplicó al pago de la deuda el importe acumulado por el trabajador por concepto de descuento por aport</w:t>
      </w:r>
      <w:r w:rsidR="001E2652" w:rsidRPr="001D2913">
        <w:rPr>
          <w:rFonts w:ascii="Arial Narrow" w:hAnsi="Arial Narrow" w:cs="Arial"/>
          <w:bCs/>
          <w:sz w:val="28"/>
          <w:szCs w:val="28"/>
        </w:rPr>
        <w:t>aciones, y que para sustentar</w:t>
      </w:r>
      <w:r w:rsidRPr="001D2913">
        <w:rPr>
          <w:rFonts w:ascii="Arial Narrow" w:hAnsi="Arial Narrow" w:cs="Arial"/>
          <w:bCs/>
          <w:sz w:val="28"/>
          <w:szCs w:val="28"/>
        </w:rPr>
        <w:t xml:space="preserve"> los descuentos efectuados </w:t>
      </w:r>
      <w:r w:rsidR="001E2652" w:rsidRPr="001D2913">
        <w:rPr>
          <w:rFonts w:ascii="Arial Narrow" w:hAnsi="Arial Narrow" w:cs="Arial"/>
          <w:bCs/>
          <w:sz w:val="28"/>
          <w:szCs w:val="28"/>
        </w:rPr>
        <w:t xml:space="preserve">lo realiza con fundamento </w:t>
      </w:r>
      <w:r w:rsidRPr="001D2913">
        <w:rPr>
          <w:rFonts w:ascii="Arial Narrow" w:hAnsi="Arial Narrow" w:cs="Arial"/>
          <w:bCs/>
          <w:sz w:val="28"/>
          <w:szCs w:val="28"/>
        </w:rPr>
        <w:t>en el numeral 58 de la Ley de Pensiones y Prestaciones Sociales para los Trabajadores al Servici</w:t>
      </w:r>
      <w:r w:rsidR="001E2652" w:rsidRPr="001D2913">
        <w:rPr>
          <w:rFonts w:ascii="Arial Narrow" w:hAnsi="Arial Narrow" w:cs="Arial"/>
          <w:bCs/>
          <w:sz w:val="28"/>
          <w:szCs w:val="28"/>
        </w:rPr>
        <w:t xml:space="preserve">o del Estado de San Luis Potosí, por lo cual </w:t>
      </w:r>
      <w:r w:rsidRPr="001D2913">
        <w:rPr>
          <w:rFonts w:ascii="Arial Narrow" w:hAnsi="Arial Narrow" w:cs="Arial"/>
          <w:bCs/>
          <w:sz w:val="28"/>
          <w:szCs w:val="28"/>
        </w:rPr>
        <w:t xml:space="preserve">la Junta Directiva a efecto de facilitar el trámite y omitir que la parte  actora erogara el pago en una sola exhibición, con base en el artículo invocado efectuó los descuentos vía nomina a partir del primer pago generado por la pensión por viudez otorgada a la actora, </w:t>
      </w:r>
      <w:r w:rsidR="001E2652" w:rsidRPr="001D2913">
        <w:rPr>
          <w:rFonts w:ascii="Arial Narrow" w:hAnsi="Arial Narrow" w:cs="Arial"/>
          <w:bCs/>
          <w:sz w:val="28"/>
          <w:szCs w:val="28"/>
        </w:rPr>
        <w:t>por lo cual</w:t>
      </w:r>
      <w:r w:rsidRPr="001D2913">
        <w:rPr>
          <w:rFonts w:ascii="Arial Narrow" w:hAnsi="Arial Narrow" w:cs="Arial"/>
          <w:bCs/>
          <w:sz w:val="28"/>
          <w:szCs w:val="28"/>
        </w:rPr>
        <w:t xml:space="preserve"> resolvió que no es procedente devolver los descuentos efectuados.</w:t>
      </w:r>
    </w:p>
    <w:p w:rsidR="00BC2CFC" w:rsidRPr="001D2913" w:rsidRDefault="00B30DB9" w:rsidP="003D6BA8">
      <w:pPr>
        <w:pStyle w:val="Sinespaciado"/>
        <w:spacing w:line="360" w:lineRule="auto"/>
        <w:ind w:firstLine="709"/>
        <w:jc w:val="both"/>
        <w:rPr>
          <w:rFonts w:ascii="Arial Narrow" w:hAnsi="Arial Narrow" w:cs="Arial"/>
          <w:bCs/>
          <w:sz w:val="28"/>
          <w:szCs w:val="28"/>
        </w:rPr>
      </w:pPr>
      <w:r w:rsidRPr="001D2913">
        <w:rPr>
          <w:rFonts w:ascii="Arial Narrow" w:hAnsi="Arial Narrow" w:cs="Arial"/>
          <w:bCs/>
          <w:sz w:val="28"/>
          <w:szCs w:val="28"/>
        </w:rPr>
        <w:t xml:space="preserve">Por tanto, contrario a lo que sostiene la parte actora, la enjuiciada expone las razones y fundamentos, por los cuales no resultaba procedente la devolución de los descuentos pretendidos; en efecto el invocado artículo </w:t>
      </w:r>
      <w:r w:rsidR="003603EA" w:rsidRPr="001D2913">
        <w:rPr>
          <w:rFonts w:ascii="Arial Narrow" w:hAnsi="Arial Narrow" w:cs="Calibri"/>
          <w:sz w:val="28"/>
          <w:szCs w:val="28"/>
        </w:rPr>
        <w:t>58 de la Ley de Pensiones</w:t>
      </w:r>
      <w:r w:rsidR="003603EA" w:rsidRPr="001D2913">
        <w:rPr>
          <w:rFonts w:ascii="Arial Narrow" w:hAnsi="Arial Narrow" w:cs="Calibri"/>
          <w:sz w:val="28"/>
          <w:szCs w:val="28"/>
          <w:lang w:val="es-ES"/>
        </w:rPr>
        <w:t xml:space="preserve"> y Prestaciones Sociales para los Trabajadores al Servicio del Estado de San Luis Potosí, establece</w:t>
      </w:r>
      <w:r w:rsidR="00DF4D29" w:rsidRPr="001D2913">
        <w:rPr>
          <w:rFonts w:ascii="Arial Narrow" w:hAnsi="Arial Narrow" w:cs="Calibri"/>
          <w:sz w:val="28"/>
          <w:szCs w:val="28"/>
          <w:lang w:val="es-ES"/>
        </w:rPr>
        <w:t xml:space="preserve"> </w:t>
      </w:r>
      <w:r w:rsidR="006556CB">
        <w:rPr>
          <w:rFonts w:ascii="Arial Narrow" w:hAnsi="Arial Narrow" w:cs="Calibri"/>
          <w:sz w:val="28"/>
          <w:szCs w:val="28"/>
          <w:lang w:val="es-ES"/>
        </w:rPr>
        <w:t xml:space="preserve">como acto condición </w:t>
      </w:r>
      <w:r w:rsidR="00DF4D29" w:rsidRPr="001D2913">
        <w:rPr>
          <w:rFonts w:ascii="Arial Narrow" w:hAnsi="Arial Narrow" w:cs="Calibri"/>
          <w:sz w:val="28"/>
          <w:szCs w:val="28"/>
          <w:lang w:val="es-ES"/>
        </w:rPr>
        <w:t>que t</w:t>
      </w:r>
      <w:r w:rsidR="003603EA" w:rsidRPr="001D2913">
        <w:rPr>
          <w:rFonts w:ascii="Arial Narrow" w:hAnsi="Arial Narrow" w:cs="Calibri"/>
          <w:sz w:val="28"/>
          <w:szCs w:val="28"/>
          <w:lang w:val="es-ES"/>
        </w:rPr>
        <w:t>odo beneficiario de una pensión para poder disfrutarla, deberá cubrir a la Dirección de Pensiones los adeudos que tuviere con ella el respectivo trabajador o pensionista</w:t>
      </w:r>
      <w:r w:rsidR="00DF4D29" w:rsidRPr="001D2913">
        <w:rPr>
          <w:rFonts w:ascii="Arial Narrow" w:hAnsi="Arial Narrow" w:cs="Calibri"/>
          <w:sz w:val="28"/>
          <w:szCs w:val="28"/>
          <w:lang w:val="es-ES"/>
        </w:rPr>
        <w:t>, de tal manera que resultaba necesario pagar a la Dirección de Pensiones el adeudo derivado de la suscripción del pagaré que suscribió el trabajador fallecido</w:t>
      </w:r>
      <w:r w:rsidR="003D6BA8" w:rsidRPr="001D2913">
        <w:rPr>
          <w:rFonts w:ascii="Arial Narrow" w:hAnsi="Arial Narrow" w:cs="Calibri"/>
          <w:sz w:val="28"/>
          <w:szCs w:val="28"/>
          <w:lang w:val="es-ES"/>
        </w:rPr>
        <w:t xml:space="preserve">, de ahí que si la Junta Directiva con base en dicha disposición legal </w:t>
      </w:r>
      <w:r w:rsidR="006556CB">
        <w:rPr>
          <w:rFonts w:ascii="Arial Narrow" w:hAnsi="Arial Narrow" w:cs="Arial"/>
          <w:bCs/>
          <w:sz w:val="28"/>
          <w:szCs w:val="28"/>
        </w:rPr>
        <w:t>efectuó los descuentos vía nó</w:t>
      </w:r>
      <w:r w:rsidR="003D6BA8" w:rsidRPr="001D2913">
        <w:rPr>
          <w:rFonts w:ascii="Arial Narrow" w:hAnsi="Arial Narrow" w:cs="Arial"/>
          <w:bCs/>
          <w:sz w:val="28"/>
          <w:szCs w:val="28"/>
        </w:rPr>
        <w:t>mina a partir del primer pago generado por la pensión por viudez otorgada a la actora, a efecto de facilitar el trámite y omitir que la parte  actora erogara el pago en una sola exhibición, no le causa afectación alguna, toda vez que dicha actuación resulta acorde a la norma legal invocada por la enjuiciada.</w:t>
      </w:r>
    </w:p>
    <w:p w:rsidR="003D6BA8" w:rsidRPr="001D2913" w:rsidRDefault="00DF1076" w:rsidP="00DF1076">
      <w:pPr>
        <w:pStyle w:val="Sinespaciado"/>
        <w:spacing w:line="360" w:lineRule="auto"/>
        <w:ind w:firstLine="709"/>
        <w:jc w:val="both"/>
        <w:rPr>
          <w:rFonts w:ascii="Arial Narrow" w:hAnsi="Arial Narrow" w:cs="Calibri"/>
          <w:sz w:val="28"/>
          <w:szCs w:val="28"/>
        </w:rPr>
      </w:pPr>
      <w:r w:rsidRPr="001D2913">
        <w:rPr>
          <w:rFonts w:ascii="Arial Narrow" w:hAnsi="Arial Narrow" w:cs="Arial"/>
          <w:bCs/>
          <w:sz w:val="28"/>
          <w:szCs w:val="28"/>
        </w:rPr>
        <w:t>Aunado a lo anterior</w:t>
      </w:r>
      <w:r w:rsidR="003D6BA8" w:rsidRPr="001D2913">
        <w:rPr>
          <w:rFonts w:ascii="Arial Narrow" w:hAnsi="Arial Narrow" w:cs="Arial"/>
          <w:bCs/>
          <w:sz w:val="28"/>
          <w:szCs w:val="28"/>
        </w:rPr>
        <w:t>, en el caso resulta de aplicación lo establecido en el artículo</w:t>
      </w:r>
      <w:r w:rsidR="003D6BA8" w:rsidRPr="001D2913">
        <w:rPr>
          <w:rFonts w:ascii="Arial Narrow" w:hAnsi="Arial Narrow" w:cs="Calibri"/>
          <w:sz w:val="28"/>
          <w:szCs w:val="28"/>
          <w:lang w:val="es-ES"/>
        </w:rPr>
        <w:t xml:space="preserve"> 27 fracción XIII del Reglamento de la Ley de Pensiones y Prestaciones </w:t>
      </w:r>
      <w:r w:rsidR="003D6BA8" w:rsidRPr="001D2913">
        <w:rPr>
          <w:rFonts w:ascii="Arial Narrow" w:hAnsi="Arial Narrow" w:cs="Calibri"/>
          <w:sz w:val="28"/>
          <w:szCs w:val="28"/>
          <w:lang w:val="es-ES"/>
        </w:rPr>
        <w:lastRenderedPageBreak/>
        <w:t xml:space="preserve">Sociales para los Trabajadores al Servicio del Estado de San Luis Potosí, del Sector sección 26, Telesecundaria, que dispone que </w:t>
      </w:r>
      <w:r w:rsidR="003D6BA8" w:rsidRPr="001D2913">
        <w:rPr>
          <w:rFonts w:ascii="Arial Narrow" w:hAnsi="Arial Narrow" w:cs="Calibri"/>
          <w:sz w:val="28"/>
          <w:szCs w:val="28"/>
        </w:rPr>
        <w:t>los trabajadores del Sector Sección 26, Telesecundaria, mediante la celebración del contrato respectivo, siempre y cuando hubieren contribuido como mínimo un año al Fondo Sectorizado, podrán disfrutar de préstamos a corto plazo</w:t>
      </w:r>
      <w:r w:rsidRPr="001D2913">
        <w:rPr>
          <w:rFonts w:ascii="Arial Narrow" w:hAnsi="Arial Narrow" w:cs="Calibri"/>
          <w:sz w:val="28"/>
          <w:szCs w:val="28"/>
        </w:rPr>
        <w:t xml:space="preserve">, y si </w:t>
      </w:r>
      <w:r w:rsidR="003D6BA8" w:rsidRPr="001D2913">
        <w:rPr>
          <w:rFonts w:ascii="Arial Narrow" w:hAnsi="Arial Narrow" w:cs="Calibri"/>
          <w:sz w:val="28"/>
          <w:szCs w:val="28"/>
        </w:rPr>
        <w:t xml:space="preserve">el trabajador falleciere su adeudo del Préstamo a Corto Plazo, se apegará a lo estipulado en el Artículo 58 de la Ley de Pensiones y Prestaciones Sociales para los Trabajadores al Servicio </w:t>
      </w:r>
      <w:r w:rsidRPr="001D2913">
        <w:rPr>
          <w:rFonts w:ascii="Arial Narrow" w:hAnsi="Arial Narrow" w:cs="Calibri"/>
          <w:sz w:val="28"/>
          <w:szCs w:val="28"/>
        </w:rPr>
        <w:t>del Estado de San Luis Potosí; por tanto el dispositivo legal citado en primer término se correlaciona con el numeral invocado por la autoridad enjuiciada, de ahí que la accionante como beneficiaria de la pensión para poder disfrutarla, debía cubrir a la Dirección de Pensiones el adeudo que tenía con ella el trabajador fallecido</w:t>
      </w:r>
      <w:r w:rsidR="00EF2AAA" w:rsidRPr="001D2913">
        <w:rPr>
          <w:rFonts w:ascii="Arial Narrow" w:hAnsi="Arial Narrow" w:cs="Calibri"/>
          <w:sz w:val="28"/>
          <w:szCs w:val="28"/>
        </w:rPr>
        <w:t>, lo que así aconteció.</w:t>
      </w:r>
    </w:p>
    <w:p w:rsidR="00BC2CFC" w:rsidRPr="001D2913" w:rsidRDefault="00457B7D" w:rsidP="003F799B">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rPr>
        <w:t>Además, con el e</w:t>
      </w:r>
      <w:proofErr w:type="spellStart"/>
      <w:r w:rsidRPr="001D2913">
        <w:rPr>
          <w:rFonts w:ascii="Arial Narrow" w:hAnsi="Arial Narrow" w:cs="Calibri"/>
          <w:sz w:val="28"/>
          <w:szCs w:val="28"/>
          <w:lang w:val="es-ES"/>
        </w:rPr>
        <w:t>scrito</w:t>
      </w:r>
      <w:proofErr w:type="spellEnd"/>
      <w:r w:rsidRPr="001D2913">
        <w:rPr>
          <w:rFonts w:ascii="Arial Narrow" w:hAnsi="Arial Narrow" w:cs="Calibri"/>
          <w:sz w:val="28"/>
          <w:szCs w:val="28"/>
          <w:lang w:val="es-ES"/>
        </w:rPr>
        <w:t xml:space="preserve"> de 10 de julio de 2018, signado por la actora y dirigido al Secretario de Trabajos y Conflictos Telesecundaria, Sección 26, mediante el cual solicita el trámite de pensión por viudez ante la Dirección de Pensiones del Estado, por virtud del fallecimiento de su esposo</w:t>
      </w:r>
      <w:r w:rsidR="00C73D8D" w:rsidRPr="00243D89">
        <w:rPr>
          <w:rFonts w:cs="Arial"/>
          <w:color w:val="FF0000"/>
          <w:szCs w:val="28"/>
        </w:rPr>
        <w:t>**********</w:t>
      </w:r>
      <w:r w:rsidRPr="001D2913">
        <w:rPr>
          <w:rFonts w:ascii="Arial Narrow" w:hAnsi="Arial Narrow" w:cs="Calibri"/>
          <w:sz w:val="28"/>
          <w:szCs w:val="28"/>
          <w:lang w:val="es-ES"/>
        </w:rPr>
        <w:t xml:space="preserve">, que obra agregado a fojas 60 del expediente en que se actúa, se corrobora la solicitud de la demandante, en el sentido de que el reintegro de la Devolución del Fondo que fue aplicada como abono al préstamo personal al trabajador, </w:t>
      </w:r>
      <w:r w:rsidRPr="001D2913">
        <w:rPr>
          <w:rFonts w:ascii="Arial Narrow" w:hAnsi="Arial Narrow" w:cs="Calibri"/>
          <w:i/>
          <w:sz w:val="28"/>
          <w:szCs w:val="28"/>
          <w:u w:val="single"/>
          <w:lang w:val="es-ES"/>
        </w:rPr>
        <w:t xml:space="preserve">le fuera descontado de manera mensual a su pensión por viudez, </w:t>
      </w:r>
      <w:r w:rsidRPr="001D2913">
        <w:rPr>
          <w:rFonts w:ascii="Arial Narrow" w:hAnsi="Arial Narrow" w:cs="Calibri"/>
          <w:sz w:val="28"/>
          <w:szCs w:val="28"/>
          <w:lang w:val="es-ES"/>
        </w:rPr>
        <w:t>como se advierte del contenido del mismo.</w:t>
      </w:r>
    </w:p>
    <w:p w:rsidR="00111B26" w:rsidRPr="001D2913" w:rsidRDefault="00457B7D" w:rsidP="003F799B">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 xml:space="preserve">Sin que sea óbice que, tal como lo señaló la accionante, que en ningún momento </w:t>
      </w:r>
      <w:r w:rsidR="00111B26" w:rsidRPr="001D2913">
        <w:rPr>
          <w:rFonts w:ascii="Arial Narrow" w:hAnsi="Arial Narrow" w:cs="Calibri"/>
          <w:sz w:val="28"/>
          <w:szCs w:val="28"/>
          <w:lang w:val="es-ES"/>
        </w:rPr>
        <w:t>m</w:t>
      </w:r>
      <w:r w:rsidRPr="001D2913">
        <w:rPr>
          <w:rFonts w:ascii="Arial Narrow" w:hAnsi="Arial Narrow" w:cs="Calibri"/>
          <w:sz w:val="28"/>
          <w:szCs w:val="28"/>
          <w:lang w:val="es-ES"/>
        </w:rPr>
        <w:t xml:space="preserve">anifestó </w:t>
      </w:r>
      <w:r w:rsidR="00111B26" w:rsidRPr="001D2913">
        <w:rPr>
          <w:rFonts w:ascii="Arial Narrow" w:hAnsi="Arial Narrow" w:cs="Calibri"/>
          <w:sz w:val="28"/>
          <w:szCs w:val="28"/>
          <w:lang w:val="es-ES"/>
        </w:rPr>
        <w:t xml:space="preserve">estar de acuerdo en que se le descontara el total de percepciones obtenidas por el pago de la pensión por viudez  hasta la conclusión del pago de lo adeudado por virtud del préstamo en mención; pues, la hoy demandante pierde de vista que en el propio escrito de fecha 10 de julio de 2018, que signa la accionante, en su penúltimo párrafo señaló en lo conducente que: </w:t>
      </w:r>
      <w:r w:rsidR="00111B26" w:rsidRPr="001D2913">
        <w:rPr>
          <w:rFonts w:ascii="Arial Narrow" w:hAnsi="Arial Narrow" w:cs="Calibri"/>
          <w:i/>
          <w:sz w:val="24"/>
          <w:szCs w:val="24"/>
          <w:lang w:val="es-ES"/>
        </w:rPr>
        <w:t xml:space="preserve">“…Por lo cual solicito su valioso apoyo para que el reintegro de la Devolución de Fondo como el adeudo de dicho Préstamo, me sea descontado mensualmente de mi pensión por viudez.”, </w:t>
      </w:r>
      <w:r w:rsidR="00111B26" w:rsidRPr="001D2913">
        <w:rPr>
          <w:rFonts w:ascii="Arial Narrow" w:hAnsi="Arial Narrow" w:cs="Calibri"/>
          <w:sz w:val="28"/>
          <w:szCs w:val="28"/>
          <w:lang w:val="es-ES"/>
        </w:rPr>
        <w:t xml:space="preserve">y </w:t>
      </w:r>
      <w:r w:rsidR="00425F35" w:rsidRPr="001D2913">
        <w:rPr>
          <w:rFonts w:ascii="Arial Narrow" w:hAnsi="Arial Narrow" w:cs="Calibri"/>
          <w:sz w:val="28"/>
          <w:szCs w:val="28"/>
          <w:lang w:val="es-ES"/>
        </w:rPr>
        <w:t>al no existir medio de prueba alguno que controvierta lo expresado por la propia actora en el escrito de mérito, es por lo cual se tiene a la accionante por manifestando</w:t>
      </w:r>
      <w:r w:rsidR="00660901" w:rsidRPr="001D2913">
        <w:rPr>
          <w:rFonts w:ascii="Arial Narrow" w:hAnsi="Arial Narrow" w:cs="Calibri"/>
          <w:sz w:val="28"/>
          <w:szCs w:val="28"/>
          <w:lang w:val="es-ES"/>
        </w:rPr>
        <w:t xml:space="preserve"> su voluntad en relación al descuento </w:t>
      </w:r>
      <w:r w:rsidR="00425F35" w:rsidRPr="001D2913">
        <w:rPr>
          <w:rFonts w:ascii="Arial Narrow" w:hAnsi="Arial Narrow" w:cs="Calibri"/>
          <w:sz w:val="28"/>
          <w:szCs w:val="28"/>
          <w:lang w:val="es-ES"/>
        </w:rPr>
        <w:t>mensual de su pensi</w:t>
      </w:r>
      <w:r w:rsidR="008E04B2" w:rsidRPr="001D2913">
        <w:rPr>
          <w:rFonts w:ascii="Arial Narrow" w:hAnsi="Arial Narrow" w:cs="Calibri"/>
          <w:sz w:val="28"/>
          <w:szCs w:val="28"/>
          <w:lang w:val="es-ES"/>
        </w:rPr>
        <w:t>ón por viudez</w:t>
      </w:r>
      <w:r w:rsidR="00425F35" w:rsidRPr="001D2913">
        <w:rPr>
          <w:rFonts w:ascii="Arial Narrow" w:hAnsi="Arial Narrow" w:cs="Calibri"/>
          <w:sz w:val="28"/>
          <w:szCs w:val="28"/>
          <w:lang w:val="es-ES"/>
        </w:rPr>
        <w:t xml:space="preserve"> para reintegrar la devolución del fondo c</w:t>
      </w:r>
      <w:r w:rsidR="008E04B2" w:rsidRPr="001D2913">
        <w:rPr>
          <w:rFonts w:ascii="Arial Narrow" w:hAnsi="Arial Narrow" w:cs="Calibri"/>
          <w:sz w:val="28"/>
          <w:szCs w:val="28"/>
          <w:lang w:val="es-ES"/>
        </w:rPr>
        <w:t>o</w:t>
      </w:r>
      <w:r w:rsidR="00425F35" w:rsidRPr="001D2913">
        <w:rPr>
          <w:rFonts w:ascii="Arial Narrow" w:hAnsi="Arial Narrow" w:cs="Calibri"/>
          <w:sz w:val="28"/>
          <w:szCs w:val="28"/>
          <w:lang w:val="es-ES"/>
        </w:rPr>
        <w:t xml:space="preserve">mo adeudo del </w:t>
      </w:r>
      <w:r w:rsidR="008E04B2" w:rsidRPr="001D2913">
        <w:rPr>
          <w:rFonts w:ascii="Arial Narrow" w:hAnsi="Arial Narrow" w:cs="Calibri"/>
          <w:sz w:val="28"/>
          <w:szCs w:val="28"/>
          <w:lang w:val="es-ES"/>
        </w:rPr>
        <w:t>préstamo.</w:t>
      </w:r>
    </w:p>
    <w:p w:rsidR="00412FA1" w:rsidRPr="001D2913" w:rsidRDefault="008E04B2" w:rsidP="008E04B2">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lastRenderedPageBreak/>
        <w:t xml:space="preserve">Lo anterior se vincula con la documental consistente en </w:t>
      </w:r>
      <w:r w:rsidR="002D55F4" w:rsidRPr="001D2913">
        <w:rPr>
          <w:rFonts w:ascii="Arial Narrow" w:hAnsi="Arial Narrow" w:cs="Arial"/>
          <w:bCs/>
          <w:sz w:val="28"/>
          <w:szCs w:val="28"/>
        </w:rPr>
        <w:t>la patente de pensión oficio</w:t>
      </w:r>
      <w:r w:rsidR="00C73D8D" w:rsidRPr="00243D89">
        <w:rPr>
          <w:rFonts w:cs="Arial"/>
          <w:color w:val="FF0000"/>
          <w:szCs w:val="28"/>
        </w:rPr>
        <w:t>**********</w:t>
      </w:r>
      <w:r w:rsidR="002D55F4" w:rsidRPr="001D2913">
        <w:rPr>
          <w:rFonts w:ascii="Arial Narrow" w:hAnsi="Arial Narrow" w:cs="Arial"/>
          <w:bCs/>
          <w:color w:val="FF0000"/>
          <w:sz w:val="28"/>
          <w:szCs w:val="28"/>
        </w:rPr>
        <w:t xml:space="preserve">, </w:t>
      </w:r>
      <w:r w:rsidR="002D55F4" w:rsidRPr="001D2913">
        <w:rPr>
          <w:rFonts w:ascii="Arial Narrow" w:hAnsi="Arial Narrow" w:cs="Arial"/>
          <w:bCs/>
          <w:sz w:val="28"/>
          <w:szCs w:val="28"/>
        </w:rPr>
        <w:t>de fecha 27 de septiembre de 2018 (ver foja 15), se autorizó un porcentaje (60%) e importe de pensión</w:t>
      </w:r>
      <w:r w:rsidR="009B1EC3" w:rsidRPr="001D2913">
        <w:rPr>
          <w:rFonts w:ascii="Arial Narrow" w:hAnsi="Arial Narrow" w:cs="Arial"/>
          <w:bCs/>
          <w:sz w:val="28"/>
          <w:szCs w:val="28"/>
        </w:rPr>
        <w:t xml:space="preserve"> ($</w:t>
      </w:r>
      <w:r w:rsidR="00BC6EF8" w:rsidRPr="00243D89">
        <w:rPr>
          <w:rFonts w:cs="Arial"/>
          <w:color w:val="FF0000"/>
          <w:szCs w:val="28"/>
        </w:rPr>
        <w:t>**********</w:t>
      </w:r>
      <w:r w:rsidR="009B1EC3" w:rsidRPr="001D2913">
        <w:rPr>
          <w:rFonts w:ascii="Arial Narrow" w:hAnsi="Arial Narrow" w:cs="Arial"/>
          <w:bCs/>
          <w:sz w:val="28"/>
          <w:szCs w:val="28"/>
        </w:rPr>
        <w:t>)</w:t>
      </w:r>
      <w:r w:rsidR="002D55F4" w:rsidRPr="001D2913">
        <w:rPr>
          <w:rFonts w:ascii="Arial Narrow" w:hAnsi="Arial Narrow" w:cs="Arial"/>
          <w:bCs/>
          <w:sz w:val="28"/>
          <w:szCs w:val="28"/>
        </w:rPr>
        <w:t xml:space="preserve">, que inició a partir del 09 de mayo de 2018, </w:t>
      </w:r>
      <w:r w:rsidR="00412FA1" w:rsidRPr="001D2913">
        <w:rPr>
          <w:rFonts w:ascii="Arial Narrow" w:hAnsi="Arial Narrow" w:cs="Arial"/>
          <w:bCs/>
          <w:sz w:val="28"/>
          <w:szCs w:val="28"/>
        </w:rPr>
        <w:t>documento original relativo a la autorización de la pensión, el cual obra en autos a fojas 15 del presente sumario, documental que adquiere valor probatorio pleno en términos del numeral 72 fracción I, del Código Procesal Administrativo para el Estado de San Luis Potosí.</w:t>
      </w:r>
    </w:p>
    <w:p w:rsidR="005F082F" w:rsidRPr="001D2913" w:rsidRDefault="008E04B2" w:rsidP="00925196">
      <w:pPr>
        <w:spacing w:line="360" w:lineRule="auto"/>
        <w:ind w:firstLine="708"/>
        <w:jc w:val="both"/>
        <w:rPr>
          <w:rFonts w:ascii="Arial Narrow" w:hAnsi="Arial Narrow" w:cs="Arial"/>
          <w:bCs/>
          <w:sz w:val="28"/>
          <w:szCs w:val="28"/>
        </w:rPr>
      </w:pPr>
      <w:r w:rsidRPr="001D2913">
        <w:rPr>
          <w:rFonts w:ascii="Arial Narrow" w:hAnsi="Arial Narrow" w:cs="Arial"/>
          <w:bCs/>
          <w:sz w:val="28"/>
          <w:szCs w:val="28"/>
        </w:rPr>
        <w:t>De igual manera, c</w:t>
      </w:r>
      <w:r w:rsidR="00412FA1" w:rsidRPr="001D2913">
        <w:rPr>
          <w:rFonts w:ascii="Arial Narrow" w:hAnsi="Arial Narrow" w:cs="Arial"/>
          <w:bCs/>
          <w:sz w:val="28"/>
          <w:szCs w:val="28"/>
        </w:rPr>
        <w:t>onsta en autos</w:t>
      </w:r>
      <w:r w:rsidR="009B1EC3" w:rsidRPr="001D2913">
        <w:rPr>
          <w:rFonts w:ascii="Arial Narrow" w:hAnsi="Arial Narrow" w:cs="Arial"/>
          <w:bCs/>
          <w:sz w:val="28"/>
          <w:szCs w:val="28"/>
        </w:rPr>
        <w:t xml:space="preserve"> la i</w:t>
      </w:r>
      <w:r w:rsidR="0072496F" w:rsidRPr="001D2913">
        <w:rPr>
          <w:rFonts w:ascii="Arial Narrow" w:hAnsi="Arial Narrow" w:cs="Arial"/>
          <w:bCs/>
          <w:sz w:val="28"/>
          <w:szCs w:val="28"/>
        </w:rPr>
        <w:t>mpresión de los recibos</w:t>
      </w:r>
      <w:r w:rsidR="009B1EC3" w:rsidRPr="001D2913">
        <w:rPr>
          <w:rFonts w:ascii="Arial Narrow" w:hAnsi="Arial Narrow" w:cs="Arial"/>
          <w:bCs/>
          <w:sz w:val="28"/>
          <w:szCs w:val="28"/>
        </w:rPr>
        <w:t xml:space="preserve"> de </w:t>
      </w:r>
      <w:r w:rsidR="009B1EC3" w:rsidRPr="001D2913">
        <w:rPr>
          <w:rFonts w:ascii="Arial Narrow" w:hAnsi="Arial Narrow" w:cs="Calibri"/>
          <w:sz w:val="28"/>
          <w:szCs w:val="28"/>
          <w:lang w:val="es-ES"/>
        </w:rPr>
        <w:t>n</w:t>
      </w:r>
      <w:r w:rsidR="00481413" w:rsidRPr="001D2913">
        <w:rPr>
          <w:rFonts w:ascii="Arial Narrow" w:hAnsi="Arial Narrow" w:cs="Calibri"/>
          <w:sz w:val="28"/>
          <w:szCs w:val="28"/>
          <w:lang w:val="es-ES"/>
        </w:rPr>
        <w:t xml:space="preserve">ómina expedidos por la </w:t>
      </w:r>
      <w:r w:rsidR="009B1EC3" w:rsidRPr="001D2913">
        <w:rPr>
          <w:rFonts w:ascii="Arial Narrow" w:hAnsi="Arial Narrow" w:cs="Calibri"/>
          <w:sz w:val="28"/>
          <w:szCs w:val="28"/>
          <w:lang w:val="es-ES"/>
        </w:rPr>
        <w:t>Dirección de Pensiones del Estado</w:t>
      </w:r>
      <w:r w:rsidR="00481413" w:rsidRPr="001D2913">
        <w:rPr>
          <w:rFonts w:ascii="Arial Narrow" w:hAnsi="Arial Narrow" w:cs="Calibri"/>
          <w:sz w:val="28"/>
          <w:szCs w:val="28"/>
          <w:lang w:val="es-ES"/>
        </w:rPr>
        <w:t xml:space="preserve">, </w:t>
      </w:r>
      <w:r w:rsidR="009B1EC3" w:rsidRPr="001D2913">
        <w:rPr>
          <w:rFonts w:ascii="Arial Narrow" w:hAnsi="Arial Narrow" w:cs="Calibri"/>
          <w:sz w:val="28"/>
          <w:szCs w:val="28"/>
          <w:lang w:val="es-ES"/>
        </w:rPr>
        <w:t>que corren agregados en autos, a</w:t>
      </w:r>
      <w:r w:rsidR="00481413" w:rsidRPr="001D2913">
        <w:rPr>
          <w:rFonts w:ascii="Arial Narrow" w:hAnsi="Arial Narrow" w:cs="Calibri"/>
          <w:sz w:val="28"/>
          <w:szCs w:val="28"/>
          <w:lang w:val="es-ES"/>
        </w:rPr>
        <w:t xml:space="preserve"> fojas </w:t>
      </w:r>
      <w:r w:rsidR="009B1EC3" w:rsidRPr="001D2913">
        <w:rPr>
          <w:rFonts w:ascii="Arial Narrow" w:hAnsi="Arial Narrow" w:cs="Calibri"/>
          <w:sz w:val="28"/>
          <w:szCs w:val="28"/>
          <w:lang w:val="es-ES"/>
        </w:rPr>
        <w:t xml:space="preserve">16 a la 36 y 107, </w:t>
      </w:r>
      <w:r w:rsidR="00481413" w:rsidRPr="001D2913">
        <w:rPr>
          <w:rFonts w:ascii="Arial Narrow" w:hAnsi="Arial Narrow" w:cs="Calibri"/>
          <w:sz w:val="28"/>
          <w:szCs w:val="28"/>
          <w:lang w:val="es-ES"/>
        </w:rPr>
        <w:t xml:space="preserve">se advierte que en los </w:t>
      </w:r>
      <w:r w:rsidR="009B1EC3" w:rsidRPr="001D2913">
        <w:rPr>
          <w:rFonts w:ascii="Arial Narrow" w:hAnsi="Arial Narrow" w:cs="Calibri"/>
          <w:sz w:val="28"/>
          <w:szCs w:val="28"/>
          <w:lang w:val="es-ES"/>
        </w:rPr>
        <w:t>recibos de los períodos</w:t>
      </w:r>
      <w:r w:rsidR="00481413" w:rsidRPr="001D2913">
        <w:rPr>
          <w:rFonts w:ascii="Arial Narrow" w:hAnsi="Arial Narrow" w:cs="Calibri"/>
          <w:sz w:val="28"/>
          <w:szCs w:val="28"/>
          <w:lang w:val="es-ES"/>
        </w:rPr>
        <w:t xml:space="preserve"> </w:t>
      </w:r>
      <w:r w:rsidR="009B1EC3" w:rsidRPr="001D2913">
        <w:rPr>
          <w:rFonts w:ascii="Arial Narrow" w:hAnsi="Arial Narrow" w:cs="Calibri"/>
          <w:sz w:val="28"/>
          <w:szCs w:val="28"/>
          <w:lang w:val="es-ES"/>
        </w:rPr>
        <w:t>comprendidos del 23 de noviembre de 2018 al 24 de julio de 2020, la parte a</w:t>
      </w:r>
      <w:r w:rsidR="005F082F" w:rsidRPr="001D2913">
        <w:rPr>
          <w:rFonts w:ascii="Arial Narrow" w:hAnsi="Arial Narrow" w:cs="Calibri"/>
          <w:sz w:val="28"/>
          <w:szCs w:val="28"/>
          <w:lang w:val="es-ES"/>
        </w:rPr>
        <w:t xml:space="preserve">ctora fue sujeta de deducciones, </w:t>
      </w:r>
      <w:r w:rsidR="005920AB" w:rsidRPr="001D2913">
        <w:rPr>
          <w:rFonts w:ascii="Arial Narrow" w:hAnsi="Arial Narrow" w:cs="Calibri"/>
          <w:sz w:val="28"/>
          <w:szCs w:val="28"/>
          <w:lang w:val="es-ES"/>
        </w:rPr>
        <w:t>donde se destacan los conceptos de préstamo personal y pago de cuotas, por el total de los importes correspondientes a percepciones</w:t>
      </w:r>
      <w:r w:rsidR="005F082F" w:rsidRPr="001D2913">
        <w:rPr>
          <w:rFonts w:ascii="Arial Narrow" w:hAnsi="Arial Narrow" w:cs="Calibri"/>
          <w:sz w:val="28"/>
          <w:szCs w:val="28"/>
          <w:lang w:val="es-ES"/>
        </w:rPr>
        <w:t xml:space="preserve">, con apoyo en lo dispuesto en el artículo </w:t>
      </w:r>
      <w:r w:rsidR="005F082F" w:rsidRPr="001D2913">
        <w:rPr>
          <w:rFonts w:ascii="Arial Narrow" w:hAnsi="Arial Narrow" w:cs="Arial"/>
          <w:bCs/>
          <w:sz w:val="28"/>
          <w:szCs w:val="28"/>
        </w:rPr>
        <w:t>58 de la Ley de Pensiones y Prestaciones Sociales para los Trabajadores al Servicio del Estado de San Luis Potosí.</w:t>
      </w:r>
    </w:p>
    <w:p w:rsidR="00925196" w:rsidRPr="001D2913" w:rsidRDefault="00925196" w:rsidP="00925196">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 xml:space="preserve">Por otra parte, la actora en su escrito de demanda </w:t>
      </w:r>
      <w:r w:rsidR="00660901" w:rsidRPr="001D2913">
        <w:rPr>
          <w:rFonts w:ascii="Arial Narrow" w:hAnsi="Arial Narrow" w:cs="Calibri"/>
          <w:sz w:val="28"/>
          <w:szCs w:val="28"/>
          <w:lang w:val="es-ES"/>
        </w:rPr>
        <w:t xml:space="preserve">se duele </w:t>
      </w:r>
      <w:r w:rsidRPr="001D2913">
        <w:rPr>
          <w:rFonts w:ascii="Arial Narrow" w:hAnsi="Arial Narrow" w:cs="Calibri"/>
          <w:sz w:val="28"/>
          <w:szCs w:val="28"/>
          <w:lang w:val="es-ES"/>
        </w:rPr>
        <w:t>que con base en la fecha que cita la autoridad (09 de octubre de 2015), el incumplimiento de pago del préstamo referido fue en vida del trabajador que suscribió el pagaré, sin embargo la enjuiciada omite precisar las acciones legales instrumentadas para el cumplimiento de la obligación contraída; máxime que desde la data del supuesto incumplimiento de pago a la fecha del fallecimiento del actor, transcurrieron más de tres años, omitiendo la demandada exponer una motivación de las acciones emprendidas para el cumplimiento de la obligación contraída al tratarse de un título de crédito, pues al expresar los argumentos explicativos en este sentido, permite al particular conocer las razones del porque se llegó a una decisión concreta.</w:t>
      </w:r>
    </w:p>
    <w:p w:rsidR="003F799B" w:rsidRPr="001D2913" w:rsidRDefault="00925196" w:rsidP="00DC4ED8">
      <w:pPr>
        <w:spacing w:line="360" w:lineRule="auto"/>
        <w:ind w:firstLine="708"/>
        <w:jc w:val="both"/>
        <w:rPr>
          <w:rFonts w:ascii="Arial Narrow" w:hAnsi="Arial Narrow" w:cs="Calibri"/>
          <w:sz w:val="28"/>
          <w:szCs w:val="28"/>
          <w:lang w:val="es-ES"/>
        </w:rPr>
      </w:pPr>
      <w:r w:rsidRPr="001D2913">
        <w:rPr>
          <w:rFonts w:ascii="Arial Narrow" w:hAnsi="Arial Narrow" w:cs="Arial"/>
          <w:bCs/>
          <w:sz w:val="28"/>
          <w:szCs w:val="28"/>
        </w:rPr>
        <w:t>En ese sentido, la enjuiciada</w:t>
      </w:r>
      <w:r w:rsidR="007D2571" w:rsidRPr="001D2913">
        <w:rPr>
          <w:rFonts w:ascii="Arial Narrow" w:hAnsi="Arial Narrow" w:cs="Calibri"/>
          <w:sz w:val="28"/>
          <w:szCs w:val="28"/>
          <w:lang w:val="es-ES"/>
        </w:rPr>
        <w:t xml:space="preserve"> </w:t>
      </w:r>
      <w:r w:rsidR="00C10775" w:rsidRPr="001D2913">
        <w:rPr>
          <w:rFonts w:ascii="Arial Narrow" w:hAnsi="Arial Narrow" w:cs="Calibri"/>
          <w:sz w:val="28"/>
          <w:szCs w:val="28"/>
          <w:lang w:val="es-ES"/>
        </w:rPr>
        <w:t xml:space="preserve">en el oficio impugnado refirió que el 09 de octubre de 2015, debido a que el deudor incumplió con los pagos establecidos en el pagaré, se aplicó al pago de la deuda el importe acumulado por el trabajador por concepto de descuento de aportaciones, por lo cual el importe descontado a </w:t>
      </w:r>
      <w:r w:rsidR="00C10775" w:rsidRPr="001D2913">
        <w:rPr>
          <w:rFonts w:ascii="Arial Narrow" w:hAnsi="Arial Narrow" w:cs="Calibri"/>
          <w:sz w:val="28"/>
          <w:szCs w:val="28"/>
          <w:lang w:val="es-ES"/>
        </w:rPr>
        <w:lastRenderedPageBreak/>
        <w:t>la deuda fue por $</w:t>
      </w:r>
      <w:r w:rsidR="00BC6EF8" w:rsidRPr="00243D89">
        <w:rPr>
          <w:rFonts w:cs="Arial"/>
          <w:color w:val="FF0000"/>
          <w:szCs w:val="28"/>
        </w:rPr>
        <w:t>**********</w:t>
      </w:r>
      <w:r w:rsidR="00C10775" w:rsidRPr="001D2913">
        <w:rPr>
          <w:rFonts w:ascii="Arial Narrow" w:hAnsi="Arial Narrow" w:cs="Calibri"/>
          <w:sz w:val="28"/>
          <w:szCs w:val="28"/>
          <w:lang w:val="es-ES"/>
        </w:rPr>
        <w:t>quedando un saldo por la cantidad de $</w:t>
      </w:r>
      <w:r w:rsidR="00BC6EF8" w:rsidRPr="00243D89">
        <w:rPr>
          <w:rFonts w:cs="Arial"/>
          <w:color w:val="FF0000"/>
          <w:szCs w:val="28"/>
        </w:rPr>
        <w:t>**********</w:t>
      </w:r>
      <w:r w:rsidR="007D2571" w:rsidRPr="001D2913">
        <w:rPr>
          <w:rFonts w:ascii="Arial Narrow" w:hAnsi="Arial Narrow" w:cs="Calibri"/>
          <w:sz w:val="28"/>
          <w:szCs w:val="28"/>
          <w:lang w:val="es-ES"/>
        </w:rPr>
        <w:t>; por tanto se expone el incumplimiento de pago del préstamo referido en los términos anotados, por lo cual se aplicó el importe del pago de la deuda acumulada, y señala tanto el importe descontado a la deuda como el saldo pendiente, por lo cual contrario a la afirmación de la actora la enjuiciada si expresa</w:t>
      </w:r>
      <w:r w:rsidR="00442C7C" w:rsidRPr="001D2913">
        <w:rPr>
          <w:rFonts w:ascii="Arial Narrow" w:hAnsi="Arial Narrow" w:cs="Calibri"/>
          <w:sz w:val="28"/>
          <w:szCs w:val="28"/>
          <w:lang w:val="es-ES"/>
        </w:rPr>
        <w:t xml:space="preserve"> los argumentos explicativos en este sentido, </w:t>
      </w:r>
      <w:r w:rsidR="007D2571" w:rsidRPr="001D2913">
        <w:rPr>
          <w:rFonts w:ascii="Arial Narrow" w:hAnsi="Arial Narrow" w:cs="Calibri"/>
          <w:sz w:val="28"/>
          <w:szCs w:val="28"/>
          <w:lang w:val="es-ES"/>
        </w:rPr>
        <w:t xml:space="preserve">lo cual </w:t>
      </w:r>
      <w:r w:rsidR="00442C7C" w:rsidRPr="001D2913">
        <w:rPr>
          <w:rFonts w:ascii="Arial Narrow" w:hAnsi="Arial Narrow" w:cs="Calibri"/>
          <w:sz w:val="28"/>
          <w:szCs w:val="28"/>
          <w:lang w:val="es-ES"/>
        </w:rPr>
        <w:t>permite al particular conocer las razones del porque se llegó a una decisión concreta.</w:t>
      </w:r>
    </w:p>
    <w:p w:rsidR="00AD6BBA" w:rsidRPr="001D2913" w:rsidRDefault="001051D9" w:rsidP="00653FA1">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Calibri"/>
          <w:sz w:val="28"/>
          <w:szCs w:val="28"/>
          <w:lang w:val="es-ES"/>
        </w:rPr>
        <w:t>Resulta pertinente señalar</w:t>
      </w:r>
      <w:r w:rsidR="00942366" w:rsidRPr="001D2913">
        <w:rPr>
          <w:rFonts w:ascii="Arial Narrow" w:hAnsi="Arial Narrow" w:cs="Calibri"/>
          <w:sz w:val="28"/>
          <w:szCs w:val="28"/>
          <w:lang w:val="es-ES"/>
        </w:rPr>
        <w:t xml:space="preserve"> que, </w:t>
      </w:r>
      <w:r w:rsidR="00E05420" w:rsidRPr="001D2913">
        <w:rPr>
          <w:rFonts w:ascii="Arial Narrow" w:hAnsi="Arial Narrow" w:cs="Calibri"/>
          <w:sz w:val="28"/>
          <w:szCs w:val="28"/>
          <w:lang w:val="es-ES"/>
        </w:rPr>
        <w:t xml:space="preserve">el fondo sectorizado de la sección 26, Telesecundaria, dentro de la Dirección </w:t>
      </w:r>
      <w:r w:rsidR="00A16AB7" w:rsidRPr="001D2913">
        <w:rPr>
          <w:rFonts w:ascii="Arial Narrow" w:hAnsi="Arial Narrow" w:cs="Calibri"/>
          <w:sz w:val="28"/>
          <w:szCs w:val="28"/>
          <w:lang w:val="es-ES"/>
        </w:rPr>
        <w:t>de Pensiones del Estado, queda constituido entre otros por las percepciones de los adeudos de los prestamos  e intereses correspondientes conforme a la Ley de Pensiones y Prestaciones Sociales para los Trabajadores al Servicio del Estado de San Luis Potosí, en términos de los numerales 3° y 10 del Reglamento de la Ley de Pensiones y Prestaciones Sociales para los Trabajadores al Servicio del Estado de San Luis Potosí, del Sector sección 26, Telesecundaria</w:t>
      </w:r>
      <w:r w:rsidR="00AD6BBA" w:rsidRPr="001D2913">
        <w:rPr>
          <w:rFonts w:ascii="Arial Narrow" w:hAnsi="Arial Narrow" w:cs="Calibri"/>
          <w:sz w:val="28"/>
          <w:szCs w:val="28"/>
          <w:lang w:val="es-ES"/>
        </w:rPr>
        <w:t>, por lo que los adeudos e intereses correspondientes a préstamos que utilizan los trabajadores contribuyen al fondo sectorizado</w:t>
      </w:r>
      <w:r w:rsidR="00653FA1" w:rsidRPr="001D2913">
        <w:rPr>
          <w:rFonts w:ascii="Arial Narrow" w:hAnsi="Arial Narrow" w:cs="Calibri"/>
          <w:sz w:val="28"/>
          <w:szCs w:val="28"/>
          <w:lang w:val="es-ES"/>
        </w:rPr>
        <w:t xml:space="preserve"> y permite la sostenibilidad financiera del sistema de pensiones de las personas beneficiarias</w:t>
      </w:r>
      <w:r w:rsidR="00AD6BBA" w:rsidRPr="001D2913">
        <w:rPr>
          <w:rFonts w:ascii="Arial Narrow" w:hAnsi="Arial Narrow" w:cs="Calibri"/>
          <w:sz w:val="28"/>
          <w:szCs w:val="28"/>
          <w:lang w:val="es-ES"/>
        </w:rPr>
        <w:t>;</w:t>
      </w:r>
      <w:r w:rsidR="00653FA1" w:rsidRPr="001D2913">
        <w:rPr>
          <w:rFonts w:ascii="Arial Narrow" w:hAnsi="Arial Narrow" w:cs="Calibri"/>
          <w:sz w:val="28"/>
          <w:szCs w:val="28"/>
          <w:lang w:val="es-ES"/>
        </w:rPr>
        <w:t xml:space="preserve"> </w:t>
      </w:r>
      <w:r w:rsidR="00AD6BBA" w:rsidRPr="001D2913">
        <w:rPr>
          <w:rFonts w:ascii="Arial Narrow" w:hAnsi="Arial Narrow" w:cs="Calibri"/>
          <w:sz w:val="28"/>
          <w:szCs w:val="28"/>
          <w:lang w:val="es-ES"/>
        </w:rPr>
        <w:t>por tanto</w:t>
      </w:r>
      <w:r w:rsidRPr="001D2913">
        <w:rPr>
          <w:rFonts w:ascii="Arial Narrow" w:hAnsi="Arial Narrow" w:cs="Calibri"/>
          <w:sz w:val="28"/>
          <w:szCs w:val="28"/>
          <w:lang w:val="es-ES"/>
        </w:rPr>
        <w:t>,</w:t>
      </w:r>
      <w:r w:rsidR="00AD6BBA" w:rsidRPr="001D2913">
        <w:rPr>
          <w:rFonts w:ascii="Arial Narrow" w:hAnsi="Arial Narrow" w:cs="Calibri"/>
          <w:sz w:val="28"/>
          <w:szCs w:val="28"/>
          <w:lang w:val="es-ES"/>
        </w:rPr>
        <w:t xml:space="preserve"> no le asiste razón a la actora al señalar que no le correspondía cubrir el adeudo relativo al préstamo otorgado al</w:t>
      </w:r>
      <w:r w:rsidR="00AD6BBA" w:rsidRPr="001D2913">
        <w:rPr>
          <w:rFonts w:ascii="Arial Narrow" w:hAnsi="Arial Narrow" w:cs="Arial"/>
          <w:bCs/>
          <w:sz w:val="28"/>
          <w:szCs w:val="28"/>
        </w:rPr>
        <w:t xml:space="preserve"> finado</w:t>
      </w:r>
      <w:r w:rsidR="00BC6EF8" w:rsidRPr="00243D89">
        <w:rPr>
          <w:rFonts w:cs="Arial"/>
          <w:color w:val="FF0000"/>
          <w:szCs w:val="28"/>
        </w:rPr>
        <w:t>**********</w:t>
      </w:r>
      <w:r w:rsidR="00AD6BBA" w:rsidRPr="001D2913">
        <w:rPr>
          <w:rFonts w:ascii="Arial Narrow" w:hAnsi="Arial Narrow" w:cs="Arial"/>
          <w:bCs/>
          <w:color w:val="FF0000"/>
          <w:sz w:val="28"/>
          <w:szCs w:val="28"/>
        </w:rPr>
        <w:t xml:space="preserve">, </w:t>
      </w:r>
      <w:r w:rsidR="00AD6BBA" w:rsidRPr="001D2913">
        <w:rPr>
          <w:rFonts w:ascii="Arial Narrow" w:hAnsi="Arial Narrow" w:cs="Arial"/>
          <w:bCs/>
          <w:sz w:val="28"/>
          <w:szCs w:val="28"/>
        </w:rPr>
        <w:t>pues contrario a ello existe normativa que establece la obligación de pago de los beneficiarios de pensión, como es el caso de la aquí actora.</w:t>
      </w:r>
    </w:p>
    <w:p w:rsidR="004A7082" w:rsidRPr="001D2913" w:rsidRDefault="004A7082" w:rsidP="00A16AB7">
      <w:pPr>
        <w:pStyle w:val="Sinespaciado"/>
        <w:spacing w:line="360" w:lineRule="auto"/>
        <w:ind w:firstLine="709"/>
        <w:jc w:val="both"/>
        <w:rPr>
          <w:rFonts w:ascii="Arial Narrow" w:hAnsi="Arial Narrow" w:cs="Arial"/>
          <w:bCs/>
          <w:sz w:val="28"/>
          <w:szCs w:val="28"/>
        </w:rPr>
      </w:pPr>
      <w:r w:rsidRPr="001D2913">
        <w:rPr>
          <w:rFonts w:ascii="Arial Narrow" w:hAnsi="Arial Narrow" w:cs="Arial"/>
          <w:bCs/>
          <w:sz w:val="28"/>
          <w:szCs w:val="28"/>
        </w:rPr>
        <w:t>En ese sentido, la autoridad emisora en el oficio impugnado señaló en lo conducente que:</w:t>
      </w:r>
    </w:p>
    <w:p w:rsidR="004A7082" w:rsidRPr="001D2913" w:rsidRDefault="004A7082" w:rsidP="001D2913">
      <w:pPr>
        <w:pStyle w:val="Sinespaciado"/>
        <w:ind w:firstLine="709"/>
        <w:jc w:val="both"/>
        <w:rPr>
          <w:rFonts w:ascii="Arial Narrow" w:hAnsi="Arial Narrow" w:cs="Arial"/>
          <w:bCs/>
          <w:i/>
          <w:sz w:val="24"/>
          <w:szCs w:val="24"/>
        </w:rPr>
      </w:pPr>
      <w:r w:rsidRPr="001D2913">
        <w:rPr>
          <w:rFonts w:ascii="Arial Narrow" w:hAnsi="Arial Narrow" w:cs="Arial"/>
          <w:bCs/>
          <w:i/>
          <w:sz w:val="24"/>
          <w:szCs w:val="24"/>
        </w:rPr>
        <w:t>“…</w:t>
      </w:r>
      <w:r w:rsidRPr="001D2913">
        <w:rPr>
          <w:rFonts w:ascii="Arial Narrow" w:hAnsi="Arial Narrow" w:cs="Arial"/>
          <w:b/>
          <w:bCs/>
          <w:i/>
          <w:sz w:val="24"/>
          <w:szCs w:val="24"/>
        </w:rPr>
        <w:t>6</w:t>
      </w:r>
      <w:r w:rsidRPr="001D2913">
        <w:rPr>
          <w:rFonts w:ascii="Arial Narrow" w:hAnsi="Arial Narrow" w:cs="Arial"/>
          <w:bCs/>
          <w:i/>
          <w:sz w:val="24"/>
          <w:szCs w:val="24"/>
        </w:rPr>
        <w:t>.- La peticionaria menciona que no existe fundamento alguno con el cual se sustenten los descuentos efectuados, lo cual es incorrecto en razón de que la Ley de Pensiones</w:t>
      </w:r>
      <w:r w:rsidRPr="001D2913">
        <w:rPr>
          <w:rFonts w:ascii="Arial Narrow" w:hAnsi="Arial Narrow" w:cs="Calibri"/>
          <w:i/>
          <w:sz w:val="24"/>
          <w:szCs w:val="24"/>
          <w:lang w:val="es-ES"/>
        </w:rPr>
        <w:t xml:space="preserve"> y Prestaciones Sociales para los Trabajadores al Servicio del Estado de San Luis Potosí en el numeral 58 establece que todo beneficiario de una pensión para poder disfrutarla, deberá cubrir a la Dirección de Pensiones los adeudos que tuviere con la misma el respectivo trabajador o pensionado; el caso en el que nos ocupa la Junta Directiva a fin de facilitar el trámite y omitir que la peticionaria erogara el pago en una sola exhibición tal cual como lo dispone el artículo 58 de la Ley de Pensiones, se efectuaron los descuentos Vía nómina</w:t>
      </w:r>
      <w:r w:rsidR="00FB68B5" w:rsidRPr="001D2913">
        <w:rPr>
          <w:rFonts w:ascii="Arial Narrow" w:hAnsi="Arial Narrow" w:cs="Calibri"/>
          <w:i/>
          <w:sz w:val="24"/>
          <w:szCs w:val="24"/>
          <w:lang w:val="es-ES"/>
        </w:rPr>
        <w:t xml:space="preserve"> a partir del primer pago generado por la pensión por viudez otorgada a la C.</w:t>
      </w:r>
      <w:r w:rsidR="00BC6EF8" w:rsidRPr="00BC6EF8">
        <w:rPr>
          <w:rFonts w:cs="Arial"/>
          <w:color w:val="FF0000"/>
          <w:szCs w:val="28"/>
        </w:rPr>
        <w:t xml:space="preserve"> </w:t>
      </w:r>
      <w:r w:rsidR="00BC6EF8" w:rsidRPr="00243D89">
        <w:rPr>
          <w:rFonts w:cs="Arial"/>
          <w:color w:val="FF0000"/>
          <w:szCs w:val="28"/>
        </w:rPr>
        <w:t>**********</w:t>
      </w:r>
      <w:r w:rsidR="00FB68B5" w:rsidRPr="001D2913">
        <w:rPr>
          <w:rFonts w:ascii="Arial Narrow" w:hAnsi="Arial Narrow" w:cs="Calibri"/>
          <w:i/>
          <w:sz w:val="24"/>
          <w:szCs w:val="24"/>
          <w:lang w:val="es-ES"/>
        </w:rPr>
        <w:t xml:space="preserve">, que fue dentro del período comprendido del 09 de mayo del 2018 a agosto del 2020 acumulando la cantidad que señala la peticionaria, por consecuencia NO es </w:t>
      </w:r>
      <w:proofErr w:type="spellStart"/>
      <w:r w:rsidR="00FB68B5" w:rsidRPr="001D2913">
        <w:rPr>
          <w:rFonts w:ascii="Arial Narrow" w:hAnsi="Arial Narrow" w:cs="Calibri"/>
          <w:i/>
          <w:sz w:val="24"/>
          <w:szCs w:val="24"/>
          <w:lang w:val="es-ES"/>
        </w:rPr>
        <w:t>procede</w:t>
      </w:r>
      <w:bookmarkStart w:id="0" w:name="_GoBack"/>
      <w:bookmarkEnd w:id="0"/>
      <w:r w:rsidR="00FB68B5" w:rsidRPr="001D2913">
        <w:rPr>
          <w:rFonts w:ascii="Arial Narrow" w:hAnsi="Arial Narrow" w:cs="Calibri"/>
          <w:i/>
          <w:sz w:val="24"/>
          <w:szCs w:val="24"/>
          <w:lang w:val="es-ES"/>
        </w:rPr>
        <w:t>te</w:t>
      </w:r>
      <w:proofErr w:type="spellEnd"/>
      <w:r w:rsidR="00FB68B5" w:rsidRPr="001D2913">
        <w:rPr>
          <w:rFonts w:ascii="Arial Narrow" w:hAnsi="Arial Narrow" w:cs="Calibri"/>
          <w:i/>
          <w:sz w:val="24"/>
          <w:szCs w:val="24"/>
          <w:lang w:val="es-ES"/>
        </w:rPr>
        <w:t xml:space="preserve"> (sic) devolver los descuentos efectuados.”</w:t>
      </w:r>
    </w:p>
    <w:p w:rsidR="00FB68B5" w:rsidRPr="001D2913" w:rsidRDefault="00FB68B5" w:rsidP="00A16AB7">
      <w:pPr>
        <w:pStyle w:val="Sinespaciado"/>
        <w:spacing w:line="360" w:lineRule="auto"/>
        <w:ind w:firstLine="709"/>
        <w:jc w:val="both"/>
        <w:rPr>
          <w:rFonts w:ascii="Arial Narrow" w:hAnsi="Arial Narrow" w:cs="Arial"/>
          <w:bCs/>
          <w:sz w:val="28"/>
          <w:szCs w:val="28"/>
        </w:rPr>
      </w:pPr>
    </w:p>
    <w:p w:rsidR="004A7082" w:rsidRPr="001D2913" w:rsidRDefault="004A7082" w:rsidP="00A16AB7">
      <w:pPr>
        <w:pStyle w:val="Sinespaciado"/>
        <w:spacing w:line="360" w:lineRule="auto"/>
        <w:ind w:firstLine="709"/>
        <w:jc w:val="both"/>
        <w:rPr>
          <w:rFonts w:ascii="Arial Narrow" w:hAnsi="Arial Narrow" w:cs="Calibri"/>
          <w:sz w:val="28"/>
          <w:szCs w:val="28"/>
          <w:lang w:val="es-ES"/>
        </w:rPr>
      </w:pPr>
      <w:r w:rsidRPr="001D2913">
        <w:rPr>
          <w:rFonts w:ascii="Arial Narrow" w:hAnsi="Arial Narrow" w:cs="Arial"/>
          <w:bCs/>
          <w:sz w:val="28"/>
          <w:szCs w:val="28"/>
        </w:rPr>
        <w:t>De lo</w:t>
      </w:r>
      <w:r w:rsidR="00FB68B5" w:rsidRPr="001D2913">
        <w:rPr>
          <w:rFonts w:ascii="Arial Narrow" w:hAnsi="Arial Narrow" w:cs="Arial"/>
          <w:bCs/>
          <w:sz w:val="28"/>
          <w:szCs w:val="28"/>
        </w:rPr>
        <w:t>s argumentos y fundamento legal</w:t>
      </w:r>
      <w:r w:rsidRPr="001D2913">
        <w:rPr>
          <w:rFonts w:ascii="Arial Narrow" w:hAnsi="Arial Narrow" w:cs="Arial"/>
          <w:bCs/>
          <w:sz w:val="28"/>
          <w:szCs w:val="28"/>
        </w:rPr>
        <w:t xml:space="preserve"> ex</w:t>
      </w:r>
      <w:r w:rsidR="00FB68B5" w:rsidRPr="001D2913">
        <w:rPr>
          <w:rFonts w:ascii="Arial Narrow" w:hAnsi="Arial Narrow" w:cs="Arial"/>
          <w:bCs/>
          <w:sz w:val="28"/>
          <w:szCs w:val="28"/>
        </w:rPr>
        <w:t>pu</w:t>
      </w:r>
      <w:r w:rsidRPr="001D2913">
        <w:rPr>
          <w:rFonts w:ascii="Arial Narrow" w:hAnsi="Arial Narrow" w:cs="Arial"/>
          <w:bCs/>
          <w:sz w:val="28"/>
          <w:szCs w:val="28"/>
        </w:rPr>
        <w:t>esto por la autoridad emisora,</w:t>
      </w:r>
      <w:r w:rsidR="00FB68B5" w:rsidRPr="001D2913">
        <w:rPr>
          <w:rFonts w:ascii="Arial Narrow" w:hAnsi="Arial Narrow" w:cs="Arial"/>
          <w:bCs/>
          <w:sz w:val="28"/>
          <w:szCs w:val="28"/>
        </w:rPr>
        <w:t xml:space="preserve"> </w:t>
      </w:r>
      <w:r w:rsidRPr="001D2913">
        <w:rPr>
          <w:rFonts w:ascii="Arial Narrow" w:hAnsi="Arial Narrow" w:cs="Arial"/>
          <w:bCs/>
          <w:sz w:val="28"/>
          <w:szCs w:val="28"/>
        </w:rPr>
        <w:t>contrario al argumento vertido por la actora, si funda y motiva</w:t>
      </w:r>
      <w:r w:rsidR="00FB68B5" w:rsidRPr="001D2913">
        <w:rPr>
          <w:rFonts w:ascii="Arial Narrow" w:hAnsi="Arial Narrow" w:cs="Arial"/>
          <w:bCs/>
          <w:sz w:val="28"/>
          <w:szCs w:val="28"/>
        </w:rPr>
        <w:t xml:space="preserve"> el acto, al sustentar su actuación en el numeral 58 de la Ley de Pensión en cita, y</w:t>
      </w:r>
      <w:r w:rsidR="00FB68B5" w:rsidRPr="001D2913">
        <w:rPr>
          <w:rFonts w:ascii="Arial Narrow" w:hAnsi="Arial Narrow" w:cs="Calibri"/>
          <w:sz w:val="28"/>
          <w:szCs w:val="28"/>
          <w:lang w:val="es-ES"/>
        </w:rPr>
        <w:t xml:space="preserve"> señalar que con </w:t>
      </w:r>
      <w:r w:rsidR="00FB68B5" w:rsidRPr="001D2913">
        <w:rPr>
          <w:rFonts w:ascii="Arial Narrow" w:hAnsi="Arial Narrow" w:cs="Calibri"/>
          <w:sz w:val="28"/>
          <w:szCs w:val="28"/>
          <w:lang w:val="es-ES"/>
        </w:rPr>
        <w:lastRenderedPageBreak/>
        <w:t>motivo de ello se efectuaron los descuentos vía nómina a partir del primer pago generado por la pensión por viudez otorgada dentro del período comprendido del 09 de mayo del 2018 a agosto del 2020 acumulando la cantidad que señala la peticionaria, y en consecuencia no era procedente la devolución de los descuentos efectuados.</w:t>
      </w:r>
    </w:p>
    <w:p w:rsidR="00724991" w:rsidRPr="001D2913" w:rsidRDefault="006C5126" w:rsidP="00ED53C9">
      <w:pPr>
        <w:pStyle w:val="Sinespaciado"/>
        <w:spacing w:line="360" w:lineRule="auto"/>
        <w:ind w:firstLine="709"/>
        <w:jc w:val="both"/>
        <w:rPr>
          <w:rFonts w:ascii="Arial Narrow" w:hAnsi="Arial Narrow" w:cs="Arial"/>
          <w:bCs/>
          <w:sz w:val="28"/>
          <w:szCs w:val="28"/>
        </w:rPr>
      </w:pPr>
      <w:r w:rsidRPr="001D2913">
        <w:rPr>
          <w:rFonts w:ascii="Arial Narrow" w:hAnsi="Arial Narrow" w:cs="Arial"/>
          <w:bCs/>
          <w:sz w:val="28"/>
          <w:szCs w:val="28"/>
        </w:rPr>
        <w:t xml:space="preserve">Por otra parte, la actora se duele de que la institución no tiene previsto los riesgos de las prestaciones, por lo que es una obligación de la misma garantizar su patrimonio, y en este sentido aduce que el acto de autoridad carece de fundamentación y motivación; resulta inoperante su argumento, toda vez que </w:t>
      </w:r>
      <w:r w:rsidR="00DA0A47" w:rsidRPr="001D2913">
        <w:rPr>
          <w:rFonts w:ascii="Arial Narrow" w:hAnsi="Arial Narrow" w:cs="Arial"/>
          <w:bCs/>
          <w:sz w:val="28"/>
          <w:szCs w:val="28"/>
        </w:rPr>
        <w:t>la</w:t>
      </w:r>
      <w:r w:rsidR="00CC76B5">
        <w:rPr>
          <w:rFonts w:ascii="Arial Narrow" w:hAnsi="Arial Narrow" w:cs="Arial"/>
          <w:bCs/>
          <w:sz w:val="28"/>
          <w:szCs w:val="28"/>
        </w:rPr>
        <w:t xml:space="preserve"> emisora señaló</w:t>
      </w:r>
      <w:r w:rsidR="00DA0A47" w:rsidRPr="001D2913">
        <w:rPr>
          <w:rFonts w:ascii="Arial Narrow" w:hAnsi="Arial Narrow" w:cs="Arial"/>
          <w:bCs/>
          <w:sz w:val="28"/>
          <w:szCs w:val="28"/>
        </w:rPr>
        <w:t xml:space="preserve"> al respecto que, la Ley de Pensiones no prevé la contratación de seguro alguno con cargo a la misma, sin que ello impli</w:t>
      </w:r>
      <w:r w:rsidR="00453017" w:rsidRPr="001D2913">
        <w:rPr>
          <w:rFonts w:ascii="Arial Narrow" w:hAnsi="Arial Narrow" w:cs="Arial"/>
          <w:bCs/>
          <w:sz w:val="28"/>
          <w:szCs w:val="28"/>
        </w:rPr>
        <w:t xml:space="preserve">que que el derechohabiente pudiera </w:t>
      </w:r>
      <w:r w:rsidR="00DA0A47" w:rsidRPr="001D2913">
        <w:rPr>
          <w:rFonts w:ascii="Arial Narrow" w:hAnsi="Arial Narrow" w:cs="Arial"/>
          <w:bCs/>
          <w:sz w:val="28"/>
          <w:szCs w:val="28"/>
        </w:rPr>
        <w:t>ejercer el derecho de contratación de seguro para el caso que menciona; por tanto al no existir normativa en este sentido,</w:t>
      </w:r>
      <w:r w:rsidR="00EE55F7" w:rsidRPr="001D2913">
        <w:rPr>
          <w:rFonts w:ascii="Arial Narrow" w:hAnsi="Arial Narrow" w:cs="Arial"/>
          <w:bCs/>
          <w:sz w:val="28"/>
          <w:szCs w:val="28"/>
        </w:rPr>
        <w:t xml:space="preserve"> ni en la </w:t>
      </w:r>
      <w:r w:rsidR="00EE55F7" w:rsidRPr="001D2913">
        <w:rPr>
          <w:rFonts w:ascii="Arial Narrow" w:hAnsi="Arial Narrow" w:cs="Calibri"/>
          <w:sz w:val="28"/>
          <w:szCs w:val="28"/>
          <w:lang w:val="es-ES"/>
        </w:rPr>
        <w:t xml:space="preserve">Ley de Pensiones y Prestaciones Sociales para los Trabajadores al Servicio del Estado de San Luis Potosí, ni en el Reglamento de la Ley de Pensiones y Prestaciones Sociales para los Trabajadores al Servicio del Estado de San Luis Potosí, del Sector sección 26, Telesecundaria, </w:t>
      </w:r>
      <w:r w:rsidR="002B57F4" w:rsidRPr="001D2913">
        <w:rPr>
          <w:rFonts w:ascii="Arial Narrow" w:hAnsi="Arial Narrow" w:cs="Arial"/>
          <w:bCs/>
          <w:sz w:val="28"/>
          <w:szCs w:val="28"/>
        </w:rPr>
        <w:t>por lo cual</w:t>
      </w:r>
      <w:r w:rsidR="00DA0A47" w:rsidRPr="001D2913">
        <w:rPr>
          <w:rFonts w:ascii="Arial Narrow" w:hAnsi="Arial Narrow" w:cs="Arial"/>
          <w:bCs/>
          <w:sz w:val="28"/>
          <w:szCs w:val="28"/>
        </w:rPr>
        <w:t xml:space="preserve"> </w:t>
      </w:r>
      <w:r w:rsidR="00EE55F7" w:rsidRPr="001D2913">
        <w:rPr>
          <w:rFonts w:ascii="Arial Narrow" w:hAnsi="Arial Narrow" w:cs="Arial"/>
          <w:bCs/>
          <w:sz w:val="28"/>
          <w:szCs w:val="28"/>
        </w:rPr>
        <w:t xml:space="preserve">la enjuiciada si </w:t>
      </w:r>
      <w:r w:rsidR="00CC76B5">
        <w:rPr>
          <w:rFonts w:ascii="Arial Narrow" w:hAnsi="Arial Narrow" w:cs="Arial"/>
          <w:bCs/>
          <w:sz w:val="28"/>
          <w:szCs w:val="28"/>
        </w:rPr>
        <w:t>expresó las razones que consideró</w:t>
      </w:r>
      <w:r w:rsidR="00DA0A47" w:rsidRPr="001D2913">
        <w:rPr>
          <w:rFonts w:ascii="Arial Narrow" w:hAnsi="Arial Narrow" w:cs="Arial"/>
          <w:bCs/>
          <w:sz w:val="28"/>
          <w:szCs w:val="28"/>
        </w:rPr>
        <w:t xml:space="preserve"> aplicables al caso, </w:t>
      </w:r>
      <w:r w:rsidR="002B57F4" w:rsidRPr="001D2913">
        <w:rPr>
          <w:rFonts w:ascii="Arial Narrow" w:hAnsi="Arial Narrow" w:cs="Arial"/>
          <w:bCs/>
          <w:sz w:val="28"/>
          <w:szCs w:val="28"/>
        </w:rPr>
        <w:t>sin que exista normativa alguna respecto de</w:t>
      </w:r>
      <w:r w:rsidR="00EE55F7" w:rsidRPr="001D2913">
        <w:rPr>
          <w:rFonts w:ascii="Arial Narrow" w:hAnsi="Arial Narrow" w:cs="Arial"/>
          <w:bCs/>
          <w:sz w:val="28"/>
          <w:szCs w:val="28"/>
        </w:rPr>
        <w:t xml:space="preserve"> la obligación de la </w:t>
      </w:r>
      <w:r w:rsidR="00706FCA" w:rsidRPr="001D2913">
        <w:rPr>
          <w:rFonts w:ascii="Arial Narrow" w:hAnsi="Arial Narrow" w:cs="Arial"/>
          <w:bCs/>
          <w:sz w:val="28"/>
          <w:szCs w:val="28"/>
        </w:rPr>
        <w:t xml:space="preserve">enjuiciada </w:t>
      </w:r>
      <w:r w:rsidR="00EE55F7" w:rsidRPr="001D2913">
        <w:rPr>
          <w:rFonts w:ascii="Arial Narrow" w:hAnsi="Arial Narrow" w:cs="Arial"/>
          <w:bCs/>
          <w:sz w:val="28"/>
          <w:szCs w:val="28"/>
        </w:rPr>
        <w:t xml:space="preserve">de contratar un </w:t>
      </w:r>
      <w:r w:rsidR="00383237" w:rsidRPr="001D2913">
        <w:rPr>
          <w:rFonts w:ascii="Arial Narrow" w:hAnsi="Arial Narrow" w:cs="Arial"/>
          <w:bCs/>
          <w:sz w:val="28"/>
          <w:szCs w:val="28"/>
        </w:rPr>
        <w:t xml:space="preserve">seguro para el caso </w:t>
      </w:r>
      <w:r w:rsidR="00EE55F7" w:rsidRPr="001D2913">
        <w:rPr>
          <w:rFonts w:ascii="Arial Narrow" w:hAnsi="Arial Narrow" w:cs="Arial"/>
          <w:bCs/>
          <w:sz w:val="28"/>
          <w:szCs w:val="28"/>
        </w:rPr>
        <w:t xml:space="preserve">de fallecimiento </w:t>
      </w:r>
      <w:r w:rsidR="002B57F4" w:rsidRPr="001D2913">
        <w:rPr>
          <w:rFonts w:ascii="Arial Narrow" w:hAnsi="Arial Narrow" w:cs="Arial"/>
          <w:bCs/>
          <w:sz w:val="28"/>
          <w:szCs w:val="28"/>
        </w:rPr>
        <w:t>cubrir</w:t>
      </w:r>
      <w:r w:rsidR="00EE55F7" w:rsidRPr="001D2913">
        <w:rPr>
          <w:rFonts w:ascii="Arial Narrow" w:hAnsi="Arial Narrow" w:cs="Arial"/>
          <w:bCs/>
          <w:sz w:val="28"/>
          <w:szCs w:val="28"/>
        </w:rPr>
        <w:t xml:space="preserve"> el saldo pendiente del adeudo por parte de la aseguradora.</w:t>
      </w:r>
    </w:p>
    <w:p w:rsidR="00E82D82" w:rsidRPr="001D2913" w:rsidRDefault="00E82D82" w:rsidP="00E82D82">
      <w:pPr>
        <w:spacing w:line="360" w:lineRule="auto"/>
        <w:ind w:firstLine="709"/>
        <w:jc w:val="both"/>
        <w:rPr>
          <w:rFonts w:ascii="Arial Narrow" w:hAnsi="Arial Narrow" w:cs="Arial"/>
          <w:bCs/>
          <w:iCs/>
          <w:sz w:val="28"/>
          <w:szCs w:val="28"/>
        </w:rPr>
      </w:pPr>
      <w:r w:rsidRPr="001D2913">
        <w:rPr>
          <w:rFonts w:ascii="Arial Narrow" w:hAnsi="Arial Narrow" w:cs="Arial"/>
          <w:sz w:val="28"/>
          <w:szCs w:val="28"/>
        </w:rPr>
        <w:t>En</w:t>
      </w:r>
      <w:r w:rsidRPr="001D2913">
        <w:rPr>
          <w:rFonts w:ascii="Arial Narrow" w:hAnsi="Arial Narrow" w:cs="Arial"/>
          <w:bCs/>
          <w:iCs/>
          <w:sz w:val="28"/>
          <w:szCs w:val="28"/>
        </w:rPr>
        <w:t xml:space="preserve"> las relacionadas condiciones, al no acreditar la demandante que en relación con el acto impugnado, consistente en </w:t>
      </w:r>
      <w:r w:rsidRPr="001D2913">
        <w:rPr>
          <w:rFonts w:ascii="Arial Narrow" w:hAnsi="Arial Narrow" w:cs="Arial"/>
          <w:sz w:val="28"/>
          <w:szCs w:val="28"/>
          <w:lang w:val="es-ES"/>
        </w:rPr>
        <w:t>el</w:t>
      </w:r>
      <w:r w:rsidRPr="001D2913">
        <w:rPr>
          <w:rFonts w:ascii="Arial Narrow" w:hAnsi="Arial Narrow" w:cs="Arial"/>
          <w:bCs/>
          <w:sz w:val="28"/>
          <w:szCs w:val="28"/>
        </w:rPr>
        <w:t xml:space="preserve"> oficio número </w:t>
      </w:r>
      <w:r w:rsidR="00BC6EF8" w:rsidRPr="00243D89">
        <w:rPr>
          <w:rFonts w:cs="Arial"/>
          <w:color w:val="FF0000"/>
          <w:szCs w:val="28"/>
        </w:rPr>
        <w:t>**********</w:t>
      </w:r>
      <w:r w:rsidRPr="001D2913">
        <w:rPr>
          <w:rFonts w:ascii="Arial Narrow" w:hAnsi="Arial Narrow" w:cs="Arial"/>
          <w:bCs/>
          <w:sz w:val="28"/>
          <w:szCs w:val="28"/>
        </w:rPr>
        <w:t>de dieciséis de mayo de dos mil veintidós, emitido por el Director General de Pensiones de Gobierno del Estado, por medio del cual se indica que no es procedente la devolución de los descuent</w:t>
      </w:r>
      <w:r w:rsidR="00CC76B5">
        <w:rPr>
          <w:rFonts w:ascii="Arial Narrow" w:hAnsi="Arial Narrow" w:cs="Arial"/>
          <w:bCs/>
          <w:sz w:val="28"/>
          <w:szCs w:val="28"/>
        </w:rPr>
        <w:t>os que la Parte actora peticionó</w:t>
      </w:r>
      <w:r w:rsidRPr="001D2913">
        <w:rPr>
          <w:rFonts w:ascii="Arial Narrow" w:hAnsi="Arial Narrow" w:cs="Arial"/>
          <w:bCs/>
          <w:sz w:val="28"/>
          <w:szCs w:val="28"/>
        </w:rPr>
        <w:t xml:space="preserve"> ante dicha autoridad</w:t>
      </w:r>
      <w:r w:rsidRPr="001D2913">
        <w:rPr>
          <w:rFonts w:ascii="Arial Narrow" w:hAnsi="Arial Narrow" w:cs="Arial"/>
          <w:bCs/>
          <w:iCs/>
          <w:sz w:val="28"/>
          <w:szCs w:val="28"/>
        </w:rPr>
        <w:t xml:space="preserve">, se actualice alguna de las hipótesis de ilegalidad de los actos </w:t>
      </w:r>
      <w:r w:rsidRPr="001D2913">
        <w:rPr>
          <w:rFonts w:ascii="Arial Narrow" w:hAnsi="Arial Narrow" w:cs="Arial"/>
          <w:sz w:val="28"/>
          <w:szCs w:val="28"/>
        </w:rPr>
        <w:t>administrativos</w:t>
      </w:r>
      <w:r w:rsidRPr="001D2913">
        <w:rPr>
          <w:rFonts w:ascii="Arial Narrow" w:hAnsi="Arial Narrow" w:cs="Arial"/>
          <w:bCs/>
          <w:iCs/>
          <w:sz w:val="28"/>
          <w:szCs w:val="28"/>
        </w:rPr>
        <w:t xml:space="preserve"> previstas en el artículo 250 del Código Procesal Administrativo para el Estado de San Luis Potosí, </w:t>
      </w:r>
      <w:r w:rsidRPr="001D2913">
        <w:rPr>
          <w:rFonts w:ascii="Arial Narrow" w:hAnsi="Arial Narrow" w:cs="Arial"/>
          <w:sz w:val="28"/>
          <w:szCs w:val="28"/>
        </w:rPr>
        <w:t xml:space="preserve">lo procedente es declarar la </w:t>
      </w:r>
      <w:r w:rsidRPr="001D2913">
        <w:rPr>
          <w:rFonts w:ascii="Arial Narrow" w:hAnsi="Arial Narrow" w:cs="Arial"/>
          <w:b/>
          <w:sz w:val="28"/>
          <w:szCs w:val="28"/>
        </w:rPr>
        <w:t>LEGALIDAD y VALIDEZ</w:t>
      </w:r>
      <w:r w:rsidRPr="001D2913">
        <w:rPr>
          <w:rFonts w:ascii="Arial Narrow" w:hAnsi="Arial Narrow" w:cs="Arial"/>
          <w:sz w:val="28"/>
          <w:szCs w:val="28"/>
        </w:rPr>
        <w:t xml:space="preserve"> del acto impugnado, toda vez que</w:t>
      </w:r>
      <w:r w:rsidRPr="001D2913">
        <w:rPr>
          <w:rFonts w:ascii="Arial Narrow" w:hAnsi="Arial Narrow" w:cs="Arial"/>
          <w:bCs/>
          <w:iCs/>
          <w:sz w:val="28"/>
          <w:szCs w:val="28"/>
        </w:rPr>
        <w:t xml:space="preserve"> prevalece la presunción de legalidad del referido acto controvertido, presunción que se encuentra prevista para los actos de autoridades administrativas en el segundo párrafo del artículo 248, </w:t>
      </w:r>
      <w:r w:rsidRPr="001D2913">
        <w:rPr>
          <w:rFonts w:ascii="Arial Narrow" w:hAnsi="Arial Narrow" w:cs="Arial"/>
          <w:sz w:val="28"/>
          <w:szCs w:val="28"/>
        </w:rPr>
        <w:t xml:space="preserve">Código Procesal Administrativo para el Estado de San Luis Potosí, </w:t>
      </w:r>
      <w:r w:rsidRPr="001D2913">
        <w:rPr>
          <w:rFonts w:ascii="Arial Narrow" w:hAnsi="Arial Narrow" w:cs="Arial"/>
          <w:bCs/>
          <w:iCs/>
          <w:sz w:val="28"/>
          <w:szCs w:val="28"/>
        </w:rPr>
        <w:t xml:space="preserve">debiéndose en </w:t>
      </w:r>
      <w:r w:rsidRPr="001D2913">
        <w:rPr>
          <w:rFonts w:ascii="Arial Narrow" w:hAnsi="Arial Narrow" w:cs="Arial"/>
          <w:bCs/>
          <w:iCs/>
          <w:sz w:val="28"/>
          <w:szCs w:val="28"/>
        </w:rPr>
        <w:lastRenderedPageBreak/>
        <w:t xml:space="preserve">consecuencia reconocer la </w:t>
      </w:r>
      <w:r w:rsidRPr="001D2913">
        <w:rPr>
          <w:rFonts w:ascii="Arial Narrow" w:hAnsi="Arial Narrow" w:cs="Arial"/>
          <w:b/>
          <w:bCs/>
          <w:iCs/>
          <w:sz w:val="28"/>
          <w:szCs w:val="28"/>
        </w:rPr>
        <w:t>VALIDEZ</w:t>
      </w:r>
      <w:r w:rsidRPr="001D2913">
        <w:rPr>
          <w:rFonts w:ascii="Arial Narrow" w:hAnsi="Arial Narrow" w:cs="Arial"/>
          <w:bCs/>
          <w:iCs/>
          <w:sz w:val="28"/>
          <w:szCs w:val="28"/>
        </w:rPr>
        <w:t xml:space="preserve"> del acto citado, con fundamento en el artículo 251 del Código Procesal Administrativo para el Estado, </w:t>
      </w:r>
      <w:r w:rsidRPr="001D2913">
        <w:rPr>
          <w:rFonts w:ascii="Arial Narrow" w:hAnsi="Arial Narrow" w:cs="Arial"/>
          <w:sz w:val="28"/>
          <w:szCs w:val="28"/>
        </w:rPr>
        <w:t>de acuerdo a los razonamientos precisados en el último Considerando de esta sentencia.</w:t>
      </w:r>
    </w:p>
    <w:p w:rsidR="00E82D82" w:rsidRPr="001D2913" w:rsidRDefault="00E82D82" w:rsidP="00E82D82">
      <w:pPr>
        <w:autoSpaceDE w:val="0"/>
        <w:autoSpaceDN w:val="0"/>
        <w:adjustRightInd w:val="0"/>
        <w:spacing w:line="360" w:lineRule="auto"/>
        <w:ind w:firstLine="708"/>
        <w:jc w:val="both"/>
        <w:rPr>
          <w:rFonts w:ascii="Arial Narrow" w:eastAsia="Times New Roman" w:hAnsi="Arial Narrow" w:cs="Arial"/>
          <w:color w:val="000000"/>
          <w:sz w:val="28"/>
          <w:szCs w:val="28"/>
          <w:lang w:eastAsia="es-ES"/>
        </w:rPr>
      </w:pPr>
      <w:r w:rsidRPr="001D2913">
        <w:rPr>
          <w:rFonts w:ascii="Arial Narrow" w:eastAsia="Times New Roman" w:hAnsi="Arial Narrow" w:cs="Arial"/>
          <w:color w:val="000000"/>
          <w:sz w:val="28"/>
          <w:szCs w:val="28"/>
          <w:lang w:eastAsia="es-ES"/>
        </w:rPr>
        <w:t xml:space="preserve">Por lo expuesto, fundado y con apoyo además en los artículos 123 de la Constitución Política del Estado de San Luis Potosí, y 7º fracción I, 9º fracción III, 35 fracción VIII y 36 fracción VII de la Ley Orgánica del Tribunal Estatal de Justicia Administrativa de San Luis Potosí, así como también los artículos  217, 248, 249 y 251 del Código Procesal Administrativo para el Estado de San Luis Potosí, </w:t>
      </w:r>
      <w:r w:rsidRPr="001D2913">
        <w:rPr>
          <w:rFonts w:ascii="Arial Narrow" w:hAnsi="Arial Narrow" w:cs="Arial"/>
          <w:b/>
          <w:sz w:val="28"/>
          <w:szCs w:val="28"/>
        </w:rPr>
        <w:t>SE RESUELVE</w:t>
      </w:r>
      <w:r w:rsidRPr="001D2913">
        <w:rPr>
          <w:rFonts w:ascii="Arial Narrow" w:hAnsi="Arial Narrow" w:cs="Arial"/>
          <w:sz w:val="28"/>
          <w:szCs w:val="28"/>
        </w:rPr>
        <w:t>:</w:t>
      </w:r>
    </w:p>
    <w:p w:rsidR="00E82D82" w:rsidRPr="001D2913" w:rsidRDefault="00E82D82" w:rsidP="00E82D82">
      <w:pPr>
        <w:autoSpaceDE w:val="0"/>
        <w:autoSpaceDN w:val="0"/>
        <w:adjustRightInd w:val="0"/>
        <w:spacing w:after="0" w:line="360" w:lineRule="auto"/>
        <w:ind w:firstLine="709"/>
        <w:jc w:val="both"/>
        <w:rPr>
          <w:rFonts w:ascii="Arial Narrow" w:eastAsia="Times New Roman" w:hAnsi="Arial Narrow" w:cs="Arial"/>
          <w:color w:val="000000"/>
          <w:sz w:val="28"/>
          <w:szCs w:val="28"/>
          <w:lang w:eastAsia="es-ES"/>
        </w:rPr>
      </w:pPr>
      <w:r w:rsidRPr="001D2913">
        <w:rPr>
          <w:rFonts w:ascii="Arial Narrow" w:eastAsia="Times New Roman" w:hAnsi="Arial Narrow" w:cs="Arial"/>
          <w:b/>
          <w:bCs/>
          <w:color w:val="000000"/>
          <w:sz w:val="28"/>
          <w:szCs w:val="28"/>
          <w:lang w:eastAsia="es-ES"/>
        </w:rPr>
        <w:t>PRIMERO.-</w:t>
      </w:r>
      <w:r w:rsidRPr="001D2913">
        <w:rPr>
          <w:rFonts w:ascii="Arial Narrow" w:eastAsia="Times New Roman" w:hAnsi="Arial Narrow" w:cs="Arial"/>
          <w:color w:val="000000"/>
          <w:sz w:val="28"/>
          <w:szCs w:val="28"/>
          <w:lang w:eastAsia="es-ES"/>
        </w:rPr>
        <w:t xml:space="preserve"> Esta Primera Sala Unitaria es competente para conocer y resolver la presente controversia.</w:t>
      </w:r>
    </w:p>
    <w:p w:rsidR="00E82D82" w:rsidRPr="001D2913" w:rsidRDefault="00E82D82" w:rsidP="00E82D82">
      <w:pPr>
        <w:autoSpaceDE w:val="0"/>
        <w:autoSpaceDN w:val="0"/>
        <w:adjustRightInd w:val="0"/>
        <w:spacing w:after="0" w:line="360" w:lineRule="auto"/>
        <w:ind w:firstLine="708"/>
        <w:jc w:val="both"/>
        <w:rPr>
          <w:rFonts w:ascii="Arial Narrow" w:eastAsia="Times New Roman" w:hAnsi="Arial Narrow" w:cs="Arial"/>
          <w:color w:val="000000"/>
          <w:sz w:val="28"/>
          <w:szCs w:val="28"/>
          <w:lang w:eastAsia="es-ES"/>
        </w:rPr>
      </w:pPr>
      <w:r w:rsidRPr="001D2913">
        <w:rPr>
          <w:rFonts w:ascii="Arial Narrow" w:eastAsia="Times New Roman" w:hAnsi="Arial Narrow" w:cs="Arial"/>
          <w:b/>
          <w:bCs/>
          <w:color w:val="000000"/>
          <w:sz w:val="28"/>
          <w:szCs w:val="28"/>
          <w:lang w:eastAsia="es-ES"/>
        </w:rPr>
        <w:t>SEGUNDO</w:t>
      </w:r>
      <w:r w:rsidRPr="001D2913">
        <w:rPr>
          <w:rFonts w:ascii="Arial Narrow" w:eastAsia="Times New Roman" w:hAnsi="Arial Narrow" w:cs="Arial"/>
          <w:color w:val="000000"/>
          <w:sz w:val="28"/>
          <w:szCs w:val="28"/>
          <w:lang w:eastAsia="es-ES"/>
        </w:rPr>
        <w:t xml:space="preserve">.- Se decreta la </w:t>
      </w:r>
      <w:r w:rsidRPr="001D2913">
        <w:rPr>
          <w:rFonts w:ascii="Arial Narrow" w:eastAsia="Times New Roman" w:hAnsi="Arial Narrow" w:cs="Arial"/>
          <w:b/>
          <w:color w:val="000000"/>
          <w:sz w:val="28"/>
          <w:szCs w:val="28"/>
          <w:lang w:eastAsia="es-ES"/>
        </w:rPr>
        <w:t>LEGALIDAD y VALIDEZ</w:t>
      </w:r>
      <w:r w:rsidRPr="001D2913">
        <w:rPr>
          <w:rFonts w:ascii="Arial Narrow" w:eastAsia="Times New Roman" w:hAnsi="Arial Narrow" w:cs="Arial"/>
          <w:color w:val="000000"/>
          <w:sz w:val="28"/>
          <w:szCs w:val="28"/>
          <w:lang w:eastAsia="es-ES"/>
        </w:rPr>
        <w:t xml:space="preserve"> del acto impugnado consistente en el</w:t>
      </w:r>
      <w:r w:rsidRPr="001D2913">
        <w:rPr>
          <w:rFonts w:ascii="Arial Narrow" w:hAnsi="Arial Narrow" w:cs="Calibri"/>
          <w:sz w:val="28"/>
          <w:szCs w:val="28"/>
        </w:rPr>
        <w:t xml:space="preserve"> </w:t>
      </w:r>
      <w:r w:rsidRPr="001D2913">
        <w:rPr>
          <w:rFonts w:ascii="Arial Narrow" w:hAnsi="Arial Narrow" w:cs="Arial"/>
          <w:bCs/>
          <w:sz w:val="28"/>
          <w:szCs w:val="28"/>
        </w:rPr>
        <w:t xml:space="preserve">oficio número </w:t>
      </w:r>
      <w:r w:rsidR="00BC6EF8" w:rsidRPr="00243D89">
        <w:rPr>
          <w:rFonts w:cs="Arial"/>
          <w:color w:val="FF0000"/>
          <w:szCs w:val="28"/>
        </w:rPr>
        <w:t>**********</w:t>
      </w:r>
      <w:r w:rsidRPr="001D2913">
        <w:rPr>
          <w:rFonts w:ascii="Arial Narrow" w:hAnsi="Arial Narrow" w:cs="Arial"/>
          <w:bCs/>
          <w:sz w:val="28"/>
          <w:szCs w:val="28"/>
        </w:rPr>
        <w:t>de dieciséis de mayo de dos mil veintidós, emitido por el Director General de Pensiones de Gobierno del Estado, por medio del cual se indica que no es procedente la devolución de los descuent</w:t>
      </w:r>
      <w:r w:rsidR="00CC76B5">
        <w:rPr>
          <w:rFonts w:ascii="Arial Narrow" w:hAnsi="Arial Narrow" w:cs="Arial"/>
          <w:bCs/>
          <w:sz w:val="28"/>
          <w:szCs w:val="28"/>
        </w:rPr>
        <w:t>os que la Parte actora peticionó</w:t>
      </w:r>
      <w:r w:rsidRPr="001D2913">
        <w:rPr>
          <w:rFonts w:ascii="Arial Narrow" w:hAnsi="Arial Narrow" w:cs="Arial"/>
          <w:bCs/>
          <w:sz w:val="28"/>
          <w:szCs w:val="28"/>
        </w:rPr>
        <w:t xml:space="preserve"> ante dicha autoridad</w:t>
      </w:r>
      <w:r w:rsidRPr="001D2913">
        <w:rPr>
          <w:rFonts w:ascii="Arial Narrow" w:eastAsia="Times New Roman" w:hAnsi="Arial Narrow" w:cs="Arial"/>
          <w:color w:val="000000"/>
          <w:sz w:val="28"/>
          <w:szCs w:val="28"/>
          <w:lang w:eastAsia="es-ES"/>
        </w:rPr>
        <w:t>; por las razones expuestas en el considerando sexto de la presente resolución.</w:t>
      </w:r>
    </w:p>
    <w:p w:rsidR="00E82D82" w:rsidRPr="001D2913" w:rsidRDefault="00E82D82" w:rsidP="00E82D82">
      <w:pPr>
        <w:spacing w:after="0"/>
        <w:ind w:firstLine="708"/>
        <w:jc w:val="both"/>
        <w:rPr>
          <w:rFonts w:ascii="Arial Narrow" w:hAnsi="Arial Narrow" w:cs="Arial"/>
          <w:sz w:val="28"/>
          <w:szCs w:val="28"/>
        </w:rPr>
      </w:pPr>
      <w:r w:rsidRPr="001D2913">
        <w:rPr>
          <w:rFonts w:ascii="Arial Narrow" w:eastAsia="Times New Roman" w:hAnsi="Arial Narrow" w:cs="Arial"/>
          <w:b/>
          <w:bCs/>
          <w:color w:val="000000"/>
          <w:sz w:val="28"/>
          <w:szCs w:val="28"/>
          <w:lang w:eastAsia="es-ES"/>
        </w:rPr>
        <w:t>TERCERO</w:t>
      </w:r>
      <w:r w:rsidRPr="001D2913">
        <w:rPr>
          <w:rFonts w:ascii="Arial Narrow" w:eastAsia="Times New Roman" w:hAnsi="Arial Narrow" w:cs="Arial"/>
          <w:color w:val="000000"/>
          <w:sz w:val="28"/>
          <w:szCs w:val="28"/>
          <w:lang w:eastAsia="es-ES"/>
        </w:rPr>
        <w:t xml:space="preserve">.- </w:t>
      </w:r>
      <w:r w:rsidRPr="001D2913">
        <w:rPr>
          <w:rFonts w:ascii="Arial Narrow" w:hAnsi="Arial Narrow" w:cs="Arial"/>
          <w:sz w:val="28"/>
          <w:szCs w:val="28"/>
        </w:rPr>
        <w:t>Notifíquese personalmente a las partes.</w:t>
      </w:r>
    </w:p>
    <w:p w:rsidR="00E82D82" w:rsidRPr="001D2913" w:rsidRDefault="00E82D82" w:rsidP="00E82D82">
      <w:pPr>
        <w:spacing w:after="0"/>
        <w:ind w:firstLine="708"/>
        <w:jc w:val="both"/>
        <w:rPr>
          <w:rFonts w:ascii="Arial Narrow" w:hAnsi="Arial Narrow" w:cs="Arial"/>
          <w:sz w:val="28"/>
          <w:szCs w:val="28"/>
        </w:rPr>
      </w:pPr>
    </w:p>
    <w:p w:rsidR="00243D89" w:rsidRDefault="00E82D82" w:rsidP="00243D89">
      <w:pPr>
        <w:spacing w:line="360" w:lineRule="auto"/>
        <w:ind w:firstLine="708"/>
        <w:jc w:val="both"/>
        <w:rPr>
          <w:rFonts w:ascii="Arial Narrow" w:hAnsi="Arial Narrow" w:cs="Arial"/>
          <w:sz w:val="28"/>
          <w:szCs w:val="28"/>
        </w:rPr>
      </w:pPr>
      <w:r w:rsidRPr="001D2913">
        <w:rPr>
          <w:rFonts w:ascii="Arial Narrow" w:hAnsi="Arial Narrow" w:cs="Arial"/>
          <w:b/>
          <w:sz w:val="28"/>
          <w:szCs w:val="28"/>
        </w:rPr>
        <w:t>ASÍ,</w:t>
      </w:r>
      <w:r w:rsidRPr="001D2913">
        <w:rPr>
          <w:rFonts w:ascii="Arial Narrow" w:hAnsi="Arial Narrow" w:cs="Arial"/>
          <w:sz w:val="28"/>
          <w:szCs w:val="28"/>
        </w:rPr>
        <w:t xml:space="preserve"> lo resolvió y firma la Magistrada Titular de la Primera Sala Unitaria del Tribunal Estatal de Justicia Administrativa, Licenciada </w:t>
      </w:r>
      <w:r w:rsidRPr="001D2913">
        <w:rPr>
          <w:rFonts w:ascii="Arial Narrow" w:hAnsi="Arial Narrow" w:cs="Arial"/>
          <w:b/>
          <w:sz w:val="28"/>
          <w:szCs w:val="28"/>
        </w:rPr>
        <w:t>MA. EUGENIA REYNA MASCORRO</w:t>
      </w:r>
      <w:r w:rsidRPr="001D2913">
        <w:rPr>
          <w:rFonts w:ascii="Arial Narrow" w:hAnsi="Arial Narrow" w:cs="Arial"/>
          <w:sz w:val="28"/>
          <w:szCs w:val="28"/>
        </w:rPr>
        <w:t xml:space="preserve">, quien actúa con Secretario de Acuerdos, Licenciado </w:t>
      </w:r>
      <w:r w:rsidRPr="001D2913">
        <w:rPr>
          <w:rFonts w:ascii="Arial Narrow" w:hAnsi="Arial Narrow" w:cs="Arial"/>
          <w:b/>
          <w:sz w:val="28"/>
          <w:szCs w:val="28"/>
          <w:lang w:val="es-ES_tradnl"/>
        </w:rPr>
        <w:t xml:space="preserve">LIC. EDUARDO PEREDO GÓMEZ, </w:t>
      </w:r>
      <w:r w:rsidRPr="001D2913">
        <w:rPr>
          <w:rFonts w:ascii="Arial Narrow" w:hAnsi="Arial Narrow" w:cs="Arial"/>
          <w:sz w:val="28"/>
          <w:szCs w:val="28"/>
        </w:rPr>
        <w:t xml:space="preserve">que autoriza y da fe.- </w:t>
      </w:r>
      <w:r w:rsidRPr="001D2913">
        <w:rPr>
          <w:rFonts w:ascii="Arial Narrow" w:hAnsi="Arial Narrow" w:cs="Arial"/>
          <w:b/>
          <w:sz w:val="28"/>
          <w:szCs w:val="28"/>
        </w:rPr>
        <w:t>CONSTE.</w:t>
      </w:r>
      <w:r w:rsidR="00243D89" w:rsidRPr="00243D89">
        <w:rPr>
          <w:rFonts w:ascii="Arial Narrow" w:hAnsi="Arial Narrow" w:cs="Arial"/>
          <w:sz w:val="28"/>
          <w:szCs w:val="28"/>
        </w:rPr>
        <w:t xml:space="preserve"> </w:t>
      </w:r>
      <w:r w:rsidR="00243D89">
        <w:rPr>
          <w:rFonts w:ascii="Arial Narrow" w:hAnsi="Arial Narrow" w:cs="Arial"/>
          <w:sz w:val="28"/>
          <w:szCs w:val="28"/>
        </w:rPr>
        <w:t>(</w:t>
      </w:r>
      <w:proofErr w:type="gramStart"/>
      <w:r w:rsidR="00243D89">
        <w:rPr>
          <w:rFonts w:ascii="Arial Narrow" w:hAnsi="Arial Narrow" w:cs="Arial"/>
          <w:sz w:val="28"/>
          <w:szCs w:val="28"/>
        </w:rPr>
        <w:t>rúbricas</w:t>
      </w:r>
      <w:proofErr w:type="gramEnd"/>
      <w:r w:rsidR="00243D89">
        <w:rPr>
          <w:rFonts w:ascii="Arial Narrow" w:hAnsi="Arial Narrow" w:cs="Arial"/>
          <w:sz w:val="28"/>
          <w:szCs w:val="28"/>
        </w:rPr>
        <w:t>)</w:t>
      </w:r>
    </w:p>
    <w:p w:rsidR="00243D89" w:rsidRDefault="00243D89" w:rsidP="00243D89">
      <w:pPr>
        <w:spacing w:line="360" w:lineRule="auto"/>
        <w:ind w:firstLine="709"/>
        <w:jc w:val="both"/>
        <w:rPr>
          <w:rFonts w:ascii="Arial Narrow" w:hAnsi="Arial Narrow" w:cs="Arial"/>
          <w:sz w:val="28"/>
          <w:szCs w:val="28"/>
        </w:rPr>
      </w:pPr>
      <w:r>
        <w:rPr>
          <w:b/>
          <w:i/>
        </w:rPr>
        <w:t>Se suprimen datos personales por tratarse de información confidencial de particulares cuyo resguardo y protección está a cargo del Tribunal Estatal de Justicia Administrativa; con motivo del ejercicio de sus funciones jurisdiccionales y administrativos que realiza conforme al ámbito de su competencia, de acuerdo con lo previsto en los artículos 3° fracción XI, XVII, XXVIII y XXXVII, 23, 82, 84 fracción XLIII, 87 fracción III, 138 y noveno transitorio de la Ley de Transparencia y Acceso a la Información Pública del Estado de San Luis Potosí.</w:t>
      </w:r>
    </w:p>
    <w:p w:rsidR="00243D89" w:rsidRPr="007502A7" w:rsidRDefault="00243D89" w:rsidP="00243D89">
      <w:pPr>
        <w:spacing w:line="360" w:lineRule="auto"/>
        <w:ind w:firstLine="708"/>
        <w:jc w:val="both"/>
        <w:rPr>
          <w:rFonts w:ascii="Arial Narrow" w:hAnsi="Arial Narrow" w:cs="Arial"/>
          <w:b/>
          <w:sz w:val="28"/>
          <w:szCs w:val="28"/>
        </w:rPr>
      </w:pPr>
    </w:p>
    <w:p w:rsidR="00E82D82" w:rsidRPr="001D2913" w:rsidRDefault="00E82D82" w:rsidP="00E82D82">
      <w:pPr>
        <w:spacing w:line="360" w:lineRule="auto"/>
        <w:ind w:firstLine="708"/>
        <w:jc w:val="both"/>
        <w:rPr>
          <w:rFonts w:ascii="Arial Narrow" w:hAnsi="Arial Narrow" w:cs="Arial"/>
          <w:b/>
          <w:sz w:val="28"/>
          <w:szCs w:val="28"/>
        </w:rPr>
      </w:pPr>
    </w:p>
    <w:p w:rsidR="00E82D82" w:rsidRPr="001D2913" w:rsidRDefault="00E82D82" w:rsidP="00E82D82">
      <w:pPr>
        <w:ind w:firstLine="709"/>
        <w:jc w:val="center"/>
        <w:rPr>
          <w:rFonts w:ascii="Arial Narrow" w:hAnsi="Arial Narrow" w:cs="Arial"/>
          <w:b/>
        </w:rPr>
      </w:pPr>
    </w:p>
    <w:p w:rsidR="00E82D82" w:rsidRPr="001D2913" w:rsidRDefault="00E82D82" w:rsidP="00ED53C9">
      <w:pPr>
        <w:pStyle w:val="Sinespaciado"/>
        <w:spacing w:line="360" w:lineRule="auto"/>
        <w:ind w:firstLine="709"/>
        <w:jc w:val="both"/>
        <w:rPr>
          <w:rFonts w:ascii="Arial Narrow" w:hAnsi="Arial Narrow" w:cs="Arial"/>
          <w:bCs/>
          <w:sz w:val="28"/>
          <w:szCs w:val="28"/>
        </w:rPr>
      </w:pPr>
    </w:p>
    <w:sectPr w:rsidR="00E82D82" w:rsidRPr="001D2913" w:rsidSect="00C611A5">
      <w:headerReference w:type="even" r:id="rId8"/>
      <w:headerReference w:type="default" r:id="rId9"/>
      <w:headerReference w:type="first" r:id="rId10"/>
      <w:pgSz w:w="12242" w:h="18722" w:code="14"/>
      <w:pgMar w:top="1134" w:right="1134" w:bottom="1134" w:left="2835" w:header="720" w:footer="720" w:gutter="0"/>
      <w:paperSrc w:first="258" w:other="258"/>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799B" w:rsidRDefault="003F799B">
      <w:r>
        <w:separator/>
      </w:r>
    </w:p>
  </w:endnote>
  <w:endnote w:type="continuationSeparator" w:id="0">
    <w:p w:rsidR="003F799B" w:rsidRDefault="003F7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G Omega (W1)">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799B" w:rsidRDefault="003F799B">
      <w:r>
        <w:separator/>
      </w:r>
    </w:p>
  </w:footnote>
  <w:footnote w:type="continuationSeparator" w:id="0">
    <w:p w:rsidR="003F799B" w:rsidRDefault="003F79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99B" w:rsidRDefault="003F799B" w:rsidP="002177F0">
    <w:pPr>
      <w:pStyle w:val="Encabezado"/>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PAGI_NA"/>
  <w:p w:rsidR="003F799B" w:rsidRPr="006C0427" w:rsidRDefault="003F799B" w:rsidP="00E47A61">
    <w:pPr>
      <w:pStyle w:val="Encabezado"/>
      <w:ind w:right="360"/>
      <w:rPr>
        <w:rStyle w:val="Nmerodepgina"/>
        <w:color w:val="FFFFFF"/>
      </w:rPr>
    </w:pPr>
    <w:r w:rsidRPr="006C0427">
      <w:rPr>
        <w:rStyle w:val="Nmerodepgina"/>
        <w:color w:val="FFFFFF"/>
      </w:rPr>
      <w:fldChar w:fldCharType="begin"/>
    </w:r>
    <w:r w:rsidRPr="006C0427">
      <w:rPr>
        <w:rStyle w:val="Nmerodepgina"/>
        <w:color w:val="FFFFFF"/>
      </w:rPr>
      <w:instrText xml:space="preserve"> PAGE </w:instrText>
    </w:r>
    <w:r w:rsidRPr="006C0427">
      <w:rPr>
        <w:rStyle w:val="Nmerodepgina"/>
        <w:color w:val="FFFFFF"/>
      </w:rPr>
      <w:fldChar w:fldCharType="separate"/>
    </w:r>
    <w:r w:rsidR="000A3919">
      <w:rPr>
        <w:rStyle w:val="Nmerodepgina"/>
        <w:noProof/>
        <w:color w:val="FFFFFF"/>
      </w:rPr>
      <w:t>21</w:t>
    </w:r>
    <w:r w:rsidRPr="006C0427">
      <w:rPr>
        <w:rStyle w:val="Nmerodepgina"/>
        <w:color w:val="FFFFFF"/>
      </w:rPr>
      <w:fldChar w:fldCharType="end"/>
    </w:r>
    <w:r w:rsidRPr="006C0427">
      <w:rPr>
        <w:rStyle w:val="Nmerodepgina"/>
        <w:color w:val="FFFFFF"/>
      </w:rPr>
      <w:t xml:space="preserve"> </w:t>
    </w:r>
  </w:p>
  <w:bookmarkEnd w:id="1"/>
  <w:p w:rsidR="003F799B" w:rsidRPr="00364AFE" w:rsidRDefault="003F799B" w:rsidP="00B358FF">
    <w:pPr>
      <w:pStyle w:val="Encabezado"/>
      <w:spacing w:after="0" w:line="240" w:lineRule="auto"/>
      <w:jc w:val="right"/>
      <w:rPr>
        <w:rFonts w:ascii="Arial Narrow" w:hAnsi="Arial Narrow"/>
      </w:rPr>
    </w:pPr>
    <w:r w:rsidRPr="00E47A61">
      <w:rPr>
        <w:rFonts w:ascii="Arial Narrow" w:hAnsi="Arial Narrow"/>
        <w:sz w:val="28"/>
        <w:szCs w:val="28"/>
      </w:rPr>
      <w:t xml:space="preserve">  </w:t>
    </w:r>
    <w:r w:rsidRPr="00364AFE">
      <w:rPr>
        <w:rFonts w:ascii="Arial Narrow" w:hAnsi="Arial Narrow"/>
      </w:rPr>
      <w:t>F</w:t>
    </w:r>
    <w:r>
      <w:rPr>
        <w:rFonts w:ascii="Arial Narrow" w:hAnsi="Arial Narrow"/>
      </w:rPr>
      <w:t>oja</w:t>
    </w:r>
    <w:r w:rsidRPr="00364AFE">
      <w:rPr>
        <w:rFonts w:ascii="Arial Narrow" w:hAnsi="Arial Narrow"/>
      </w:rPr>
      <w:t xml:space="preserve"> </w:t>
    </w:r>
    <w:r w:rsidRPr="00364AFE">
      <w:rPr>
        <w:rFonts w:ascii="Arial Narrow" w:hAnsi="Arial Narrow"/>
      </w:rPr>
      <w:fldChar w:fldCharType="begin"/>
    </w:r>
    <w:r w:rsidRPr="00364AFE">
      <w:rPr>
        <w:rFonts w:ascii="Arial Narrow" w:hAnsi="Arial Narrow"/>
      </w:rPr>
      <w:instrText xml:space="preserve"> =PAGI_NA/2 \# "0" </w:instrText>
    </w:r>
    <w:r w:rsidRPr="00364AFE">
      <w:rPr>
        <w:rFonts w:ascii="Arial Narrow" w:hAnsi="Arial Narrow"/>
      </w:rPr>
      <w:fldChar w:fldCharType="separate"/>
    </w:r>
    <w:r w:rsidR="000A3919">
      <w:rPr>
        <w:rFonts w:ascii="Arial Narrow" w:hAnsi="Arial Narrow"/>
        <w:noProof/>
      </w:rPr>
      <w:t>11</w:t>
    </w:r>
    <w:r w:rsidRPr="00364AFE">
      <w:rPr>
        <w:rFonts w:ascii="Arial Narrow" w:hAnsi="Arial Narrow"/>
      </w:rPr>
      <w:fldChar w:fldCharType="end"/>
    </w:r>
  </w:p>
  <w:p w:rsidR="003F799B" w:rsidRPr="00364AFE" w:rsidRDefault="003F799B" w:rsidP="00B358FF">
    <w:pPr>
      <w:pStyle w:val="Encabezado"/>
      <w:spacing w:after="0" w:line="240" w:lineRule="auto"/>
      <w:jc w:val="right"/>
      <w:rPr>
        <w:rFonts w:ascii="Arial Narrow" w:hAnsi="Arial Narrow"/>
      </w:rPr>
    </w:pPr>
    <w:r>
      <w:rPr>
        <w:rFonts w:ascii="Arial Narrow" w:hAnsi="Arial Narrow"/>
        <w:noProof/>
        <w:lang w:eastAsia="es-MX"/>
      </w:rPr>
      <mc:AlternateContent>
        <mc:Choice Requires="wps">
          <w:drawing>
            <wp:anchor distT="0" distB="0" distL="114300" distR="114300" simplePos="0" relativeHeight="251657216" behindDoc="0" locked="0" layoutInCell="1" allowOverlap="1">
              <wp:simplePos x="0" y="0"/>
              <wp:positionH relativeFrom="column">
                <wp:posOffset>-1543685</wp:posOffset>
              </wp:positionH>
              <wp:positionV relativeFrom="paragraph">
                <wp:posOffset>138430</wp:posOffset>
              </wp:positionV>
              <wp:extent cx="1125855" cy="1712595"/>
              <wp:effectExtent l="0" t="0" r="0" b="190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1712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799B" w:rsidRDefault="003F799B"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extent cx="942975" cy="942975"/>
                                <wp:effectExtent l="0" t="0" r="9525" b="9525"/>
                                <wp:docPr id="6" name="Imagen 1"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solidFill>
                                          <a:srgbClr val="FFFFFF">
                                            <a:alpha val="0"/>
                                          </a:srgbClr>
                                        </a:solidFill>
                                        <a:ln>
                                          <a:noFill/>
                                        </a:ln>
                                      </pic:spPr>
                                    </pic:pic>
                                  </a:graphicData>
                                </a:graphic>
                              </wp:inline>
                            </w:drawing>
                          </w:r>
                        </w:p>
                        <w:p w:rsidR="003F799B" w:rsidRPr="00B23B9D" w:rsidRDefault="003F799B"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3F799B" w:rsidRPr="00B23B9D" w:rsidRDefault="003F799B"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3F799B" w:rsidRPr="00B23B9D" w:rsidRDefault="003F799B"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3F799B" w:rsidRPr="00B23B9D" w:rsidRDefault="003F799B" w:rsidP="00873808">
                          <w:pPr>
                            <w:pStyle w:val="Sinespaciado"/>
                            <w:jc w:val="center"/>
                            <w:rPr>
                              <w:rFonts w:ascii="Microsoft Sans Serif" w:eastAsia="SimHei" w:hAnsi="Microsoft Sans Serif" w:cs="Microsoft Sans Serif"/>
                              <w:b/>
                              <w:sz w:val="14"/>
                              <w:szCs w:val="14"/>
                            </w:rPr>
                          </w:pPr>
                        </w:p>
                        <w:p w:rsidR="003F799B" w:rsidRPr="00B23B9D" w:rsidRDefault="003F799B"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left:0;text-align:left;margin-left:-121.55pt;margin-top:10.9pt;width:88.65pt;height:134.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" stroked="f">
              <v:textbox>
                <w:txbxContent>
                  <w:p w:rsidR="003F799B" w:rsidRDefault="003F799B"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extent cx="942975" cy="942975"/>
                          <wp:effectExtent l="0" t="0" r="9525" b="9525"/>
                          <wp:docPr id="6" name="Imagen 1"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solidFill>
                                    <a:srgbClr val="FFFFFF">
                                      <a:alpha val="0"/>
                                    </a:srgbClr>
                                  </a:solidFill>
                                  <a:ln>
                                    <a:noFill/>
                                  </a:ln>
                                </pic:spPr>
                              </pic:pic>
                            </a:graphicData>
                          </a:graphic>
                        </wp:inline>
                      </w:drawing>
                    </w:r>
                  </w:p>
                  <w:p w:rsidR="003F799B" w:rsidRPr="00B23B9D" w:rsidRDefault="003F799B"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3F799B" w:rsidRPr="00B23B9D" w:rsidRDefault="003F799B"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3F799B" w:rsidRPr="00B23B9D" w:rsidRDefault="003F799B"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3F799B" w:rsidRPr="00B23B9D" w:rsidRDefault="003F799B" w:rsidP="00873808">
                    <w:pPr>
                      <w:pStyle w:val="Sinespaciado"/>
                      <w:jc w:val="center"/>
                      <w:rPr>
                        <w:rFonts w:ascii="Microsoft Sans Serif" w:eastAsia="SimHei" w:hAnsi="Microsoft Sans Serif" w:cs="Microsoft Sans Serif"/>
                        <w:b/>
                        <w:sz w:val="14"/>
                        <w:szCs w:val="14"/>
                      </w:rPr>
                    </w:pPr>
                  </w:p>
                  <w:p w:rsidR="003F799B" w:rsidRPr="00B23B9D" w:rsidRDefault="003F799B"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v:textbox>
            </v:shape>
          </w:pict>
        </mc:Fallback>
      </mc:AlternateContent>
    </w:r>
    <w:proofErr w:type="spellStart"/>
    <w:r>
      <w:rPr>
        <w:rFonts w:ascii="Arial Narrow" w:hAnsi="Arial Narrow"/>
      </w:rPr>
      <w:t>Exp</w:t>
    </w:r>
    <w:proofErr w:type="spellEnd"/>
    <w:r>
      <w:rPr>
        <w:rFonts w:ascii="Arial Narrow" w:hAnsi="Arial Narrow"/>
      </w:rPr>
      <w:t>.</w:t>
    </w:r>
    <w:r w:rsidRPr="00364AFE">
      <w:rPr>
        <w:rFonts w:ascii="Arial Narrow" w:hAnsi="Arial Narrow"/>
      </w:rPr>
      <w:t xml:space="preserve"> </w:t>
    </w:r>
    <w:r>
      <w:rPr>
        <w:rFonts w:ascii="Arial Narrow" w:hAnsi="Arial Narrow"/>
      </w:rPr>
      <w:t>544/2022/1</w:t>
    </w:r>
  </w:p>
  <w:p w:rsidR="003F799B" w:rsidRPr="00E47A61" w:rsidRDefault="003F799B" w:rsidP="00E8430F">
    <w:pPr>
      <w:pStyle w:val="Encabezado"/>
      <w:jc w:val="right"/>
      <w:rPr>
        <w:rFonts w:ascii="Arial Narrow" w:hAnsi="Arial Narrow"/>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99B" w:rsidRPr="004A456E" w:rsidRDefault="003F799B" w:rsidP="002D6104">
    <w:pPr>
      <w:pStyle w:val="Encabezado"/>
      <w:tabs>
        <w:tab w:val="clear" w:pos="4419"/>
        <w:tab w:val="clear" w:pos="8838"/>
        <w:tab w:val="left" w:pos="1503"/>
      </w:tabs>
    </w:pPr>
    <w:r>
      <w:rPr>
        <w:noProof/>
        <w:lang w:eastAsia="es-MX"/>
      </w:rPr>
      <mc:AlternateContent>
        <mc:Choice Requires="wps">
          <w:drawing>
            <wp:anchor distT="0" distB="0" distL="114300" distR="114300" simplePos="0" relativeHeight="251658240" behindDoc="1" locked="0" layoutInCell="1" allowOverlap="1">
              <wp:simplePos x="0" y="0"/>
              <wp:positionH relativeFrom="column">
                <wp:posOffset>-1424940</wp:posOffset>
              </wp:positionH>
              <wp:positionV relativeFrom="paragraph">
                <wp:posOffset>386080</wp:posOffset>
              </wp:positionV>
              <wp:extent cx="1421765" cy="2822575"/>
              <wp:effectExtent l="0" t="0" r="6985" b="0"/>
              <wp:wrapThrough wrapText="bothSides">
                <wp:wrapPolygon edited="0">
                  <wp:start x="0" y="0"/>
                  <wp:lineTo x="0" y="21430"/>
                  <wp:lineTo x="21417" y="21430"/>
                  <wp:lineTo x="21417" y="0"/>
                  <wp:lineTo x="0" y="0"/>
                </wp:wrapPolygon>
              </wp:wrapThrough>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765" cy="282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799B" w:rsidRDefault="003F799B"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extent cx="1028700" cy="1028700"/>
                                <wp:effectExtent l="0" t="0" r="0" b="0"/>
                                <wp:docPr id="8" name="Imagen 8"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alpha val="0"/>
                                          </a:srgbClr>
                                        </a:solidFill>
                                        <a:ln>
                                          <a:noFill/>
                                        </a:ln>
                                      </pic:spPr>
                                    </pic:pic>
                                  </a:graphicData>
                                </a:graphic>
                              </wp:inline>
                            </w:drawing>
                          </w:r>
                        </w:p>
                        <w:p w:rsidR="003F799B" w:rsidRPr="00B23B9D" w:rsidRDefault="003F799B"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3F799B" w:rsidRPr="00B23B9D" w:rsidRDefault="003F799B"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3F799B" w:rsidRPr="00B23B9D" w:rsidRDefault="003F799B"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3F799B" w:rsidRPr="00B23B9D" w:rsidRDefault="003F799B" w:rsidP="00873808">
                          <w:pPr>
                            <w:pStyle w:val="Sinespaciado"/>
                            <w:jc w:val="center"/>
                            <w:rPr>
                              <w:rFonts w:ascii="Microsoft Sans Serif" w:eastAsia="SimHei" w:hAnsi="Microsoft Sans Serif" w:cs="Microsoft Sans Serif"/>
                              <w:b/>
                              <w:sz w:val="14"/>
                              <w:szCs w:val="14"/>
                            </w:rPr>
                          </w:pPr>
                        </w:p>
                        <w:p w:rsidR="003F799B" w:rsidRPr="00B23B9D" w:rsidRDefault="003F799B"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12.2pt;margin-top:30.4pt;width:111.95pt;height:22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" stroked="f">
              <v:textbox>
                <w:txbxContent>
                  <w:p w:rsidR="003F799B" w:rsidRDefault="003F799B"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extent cx="1028700" cy="1028700"/>
                          <wp:effectExtent l="0" t="0" r="0" b="0"/>
                          <wp:docPr id="8" name="Imagen 8"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alpha val="0"/>
                                    </a:srgbClr>
                                  </a:solidFill>
                                  <a:ln>
                                    <a:noFill/>
                                  </a:ln>
                                </pic:spPr>
                              </pic:pic>
                            </a:graphicData>
                          </a:graphic>
                        </wp:inline>
                      </w:drawing>
                    </w:r>
                  </w:p>
                  <w:p w:rsidR="003F799B" w:rsidRPr="00B23B9D" w:rsidRDefault="003F799B"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3F799B" w:rsidRPr="00B23B9D" w:rsidRDefault="003F799B"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3F799B" w:rsidRPr="00B23B9D" w:rsidRDefault="003F799B"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3F799B" w:rsidRPr="00B23B9D" w:rsidRDefault="003F799B" w:rsidP="00873808">
                    <w:pPr>
                      <w:pStyle w:val="Sinespaciado"/>
                      <w:jc w:val="center"/>
                      <w:rPr>
                        <w:rFonts w:ascii="Microsoft Sans Serif" w:eastAsia="SimHei" w:hAnsi="Microsoft Sans Serif" w:cs="Microsoft Sans Serif"/>
                        <w:b/>
                        <w:sz w:val="14"/>
                        <w:szCs w:val="14"/>
                      </w:rPr>
                    </w:pPr>
                  </w:p>
                  <w:p w:rsidR="003F799B" w:rsidRPr="00B23B9D" w:rsidRDefault="003F799B"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v:textbox>
              <w10:wrap type="through"/>
            </v:shape>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86E37"/>
    <w:multiLevelType w:val="hybridMultilevel"/>
    <w:tmpl w:val="15166348"/>
    <w:lvl w:ilvl="0" w:tplc="834097E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12A1E0D"/>
    <w:multiLevelType w:val="hybridMultilevel"/>
    <w:tmpl w:val="F9C46794"/>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
    <w:nsid w:val="1B3D1D4B"/>
    <w:multiLevelType w:val="hybridMultilevel"/>
    <w:tmpl w:val="D576C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B1F0C7D"/>
    <w:multiLevelType w:val="multilevel"/>
    <w:tmpl w:val="A448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86391B"/>
    <w:multiLevelType w:val="hybridMultilevel"/>
    <w:tmpl w:val="E8DCF7CE"/>
    <w:lvl w:ilvl="0" w:tplc="080A0013">
      <w:start w:val="1"/>
      <w:numFmt w:val="upperRoman"/>
      <w:lvlText w:val="%1."/>
      <w:lvlJc w:val="right"/>
      <w:pPr>
        <w:ind w:left="784" w:hanging="360"/>
      </w:pPr>
    </w:lvl>
    <w:lvl w:ilvl="1" w:tplc="080A0019" w:tentative="1">
      <w:start w:val="1"/>
      <w:numFmt w:val="lowerLetter"/>
      <w:lvlText w:val="%2."/>
      <w:lvlJc w:val="left"/>
      <w:pPr>
        <w:ind w:left="1504" w:hanging="360"/>
      </w:pPr>
    </w:lvl>
    <w:lvl w:ilvl="2" w:tplc="080A001B" w:tentative="1">
      <w:start w:val="1"/>
      <w:numFmt w:val="lowerRoman"/>
      <w:lvlText w:val="%3."/>
      <w:lvlJc w:val="right"/>
      <w:pPr>
        <w:ind w:left="2224" w:hanging="180"/>
      </w:pPr>
    </w:lvl>
    <w:lvl w:ilvl="3" w:tplc="080A000F" w:tentative="1">
      <w:start w:val="1"/>
      <w:numFmt w:val="decimal"/>
      <w:lvlText w:val="%4."/>
      <w:lvlJc w:val="left"/>
      <w:pPr>
        <w:ind w:left="2944" w:hanging="360"/>
      </w:pPr>
    </w:lvl>
    <w:lvl w:ilvl="4" w:tplc="080A0019" w:tentative="1">
      <w:start w:val="1"/>
      <w:numFmt w:val="lowerLetter"/>
      <w:lvlText w:val="%5."/>
      <w:lvlJc w:val="left"/>
      <w:pPr>
        <w:ind w:left="3664" w:hanging="360"/>
      </w:pPr>
    </w:lvl>
    <w:lvl w:ilvl="5" w:tplc="080A001B" w:tentative="1">
      <w:start w:val="1"/>
      <w:numFmt w:val="lowerRoman"/>
      <w:lvlText w:val="%6."/>
      <w:lvlJc w:val="right"/>
      <w:pPr>
        <w:ind w:left="4384" w:hanging="180"/>
      </w:pPr>
    </w:lvl>
    <w:lvl w:ilvl="6" w:tplc="080A000F" w:tentative="1">
      <w:start w:val="1"/>
      <w:numFmt w:val="decimal"/>
      <w:lvlText w:val="%7."/>
      <w:lvlJc w:val="left"/>
      <w:pPr>
        <w:ind w:left="5104" w:hanging="360"/>
      </w:pPr>
    </w:lvl>
    <w:lvl w:ilvl="7" w:tplc="080A0019" w:tentative="1">
      <w:start w:val="1"/>
      <w:numFmt w:val="lowerLetter"/>
      <w:lvlText w:val="%8."/>
      <w:lvlJc w:val="left"/>
      <w:pPr>
        <w:ind w:left="5824" w:hanging="360"/>
      </w:pPr>
    </w:lvl>
    <w:lvl w:ilvl="8" w:tplc="080A001B" w:tentative="1">
      <w:start w:val="1"/>
      <w:numFmt w:val="lowerRoman"/>
      <w:lvlText w:val="%9."/>
      <w:lvlJc w:val="right"/>
      <w:pPr>
        <w:ind w:left="6544" w:hanging="180"/>
      </w:pPr>
    </w:lvl>
  </w:abstractNum>
  <w:abstractNum w:abstractNumId="5">
    <w:nsid w:val="3BCB2A25"/>
    <w:multiLevelType w:val="hybridMultilevel"/>
    <w:tmpl w:val="C234C4D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D0C7989"/>
    <w:multiLevelType w:val="hybridMultilevel"/>
    <w:tmpl w:val="F9C46794"/>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7">
    <w:nsid w:val="4FE421D1"/>
    <w:multiLevelType w:val="hybridMultilevel"/>
    <w:tmpl w:val="FBAC7B3E"/>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568213FD"/>
    <w:multiLevelType w:val="hybridMultilevel"/>
    <w:tmpl w:val="145A0B80"/>
    <w:lvl w:ilvl="0" w:tplc="080A0001">
      <w:start w:val="1"/>
      <w:numFmt w:val="bullet"/>
      <w:lvlText w:val=""/>
      <w:lvlJc w:val="left"/>
      <w:pPr>
        <w:ind w:left="1485" w:hanging="360"/>
      </w:pPr>
      <w:rPr>
        <w:rFonts w:ascii="Symbol" w:hAnsi="Symbol" w:hint="default"/>
      </w:rPr>
    </w:lvl>
    <w:lvl w:ilvl="1" w:tplc="080A0003" w:tentative="1">
      <w:start w:val="1"/>
      <w:numFmt w:val="bullet"/>
      <w:lvlText w:val="o"/>
      <w:lvlJc w:val="left"/>
      <w:pPr>
        <w:ind w:left="2205" w:hanging="360"/>
      </w:pPr>
      <w:rPr>
        <w:rFonts w:ascii="Courier New" w:hAnsi="Courier New" w:cs="Courier New" w:hint="default"/>
      </w:rPr>
    </w:lvl>
    <w:lvl w:ilvl="2" w:tplc="080A0005" w:tentative="1">
      <w:start w:val="1"/>
      <w:numFmt w:val="bullet"/>
      <w:lvlText w:val=""/>
      <w:lvlJc w:val="left"/>
      <w:pPr>
        <w:ind w:left="2925" w:hanging="360"/>
      </w:pPr>
      <w:rPr>
        <w:rFonts w:ascii="Wingdings" w:hAnsi="Wingdings" w:hint="default"/>
      </w:rPr>
    </w:lvl>
    <w:lvl w:ilvl="3" w:tplc="080A0001" w:tentative="1">
      <w:start w:val="1"/>
      <w:numFmt w:val="bullet"/>
      <w:lvlText w:val=""/>
      <w:lvlJc w:val="left"/>
      <w:pPr>
        <w:ind w:left="3645" w:hanging="360"/>
      </w:pPr>
      <w:rPr>
        <w:rFonts w:ascii="Symbol" w:hAnsi="Symbol" w:hint="default"/>
      </w:rPr>
    </w:lvl>
    <w:lvl w:ilvl="4" w:tplc="080A0003" w:tentative="1">
      <w:start w:val="1"/>
      <w:numFmt w:val="bullet"/>
      <w:lvlText w:val="o"/>
      <w:lvlJc w:val="left"/>
      <w:pPr>
        <w:ind w:left="4365" w:hanging="360"/>
      </w:pPr>
      <w:rPr>
        <w:rFonts w:ascii="Courier New" w:hAnsi="Courier New" w:cs="Courier New" w:hint="default"/>
      </w:rPr>
    </w:lvl>
    <w:lvl w:ilvl="5" w:tplc="080A0005" w:tentative="1">
      <w:start w:val="1"/>
      <w:numFmt w:val="bullet"/>
      <w:lvlText w:val=""/>
      <w:lvlJc w:val="left"/>
      <w:pPr>
        <w:ind w:left="5085" w:hanging="360"/>
      </w:pPr>
      <w:rPr>
        <w:rFonts w:ascii="Wingdings" w:hAnsi="Wingdings" w:hint="default"/>
      </w:rPr>
    </w:lvl>
    <w:lvl w:ilvl="6" w:tplc="080A0001" w:tentative="1">
      <w:start w:val="1"/>
      <w:numFmt w:val="bullet"/>
      <w:lvlText w:val=""/>
      <w:lvlJc w:val="left"/>
      <w:pPr>
        <w:ind w:left="5805" w:hanging="360"/>
      </w:pPr>
      <w:rPr>
        <w:rFonts w:ascii="Symbol" w:hAnsi="Symbol" w:hint="default"/>
      </w:rPr>
    </w:lvl>
    <w:lvl w:ilvl="7" w:tplc="080A0003" w:tentative="1">
      <w:start w:val="1"/>
      <w:numFmt w:val="bullet"/>
      <w:lvlText w:val="o"/>
      <w:lvlJc w:val="left"/>
      <w:pPr>
        <w:ind w:left="6525" w:hanging="360"/>
      </w:pPr>
      <w:rPr>
        <w:rFonts w:ascii="Courier New" w:hAnsi="Courier New" w:cs="Courier New" w:hint="default"/>
      </w:rPr>
    </w:lvl>
    <w:lvl w:ilvl="8" w:tplc="080A0005" w:tentative="1">
      <w:start w:val="1"/>
      <w:numFmt w:val="bullet"/>
      <w:lvlText w:val=""/>
      <w:lvlJc w:val="left"/>
      <w:pPr>
        <w:ind w:left="7245" w:hanging="360"/>
      </w:pPr>
      <w:rPr>
        <w:rFonts w:ascii="Wingdings" w:hAnsi="Wingdings" w:hint="default"/>
      </w:rPr>
    </w:lvl>
  </w:abstractNum>
  <w:abstractNum w:abstractNumId="9">
    <w:nsid w:val="620F1674"/>
    <w:multiLevelType w:val="hybridMultilevel"/>
    <w:tmpl w:val="F9C46794"/>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0">
    <w:nsid w:val="63771BEB"/>
    <w:multiLevelType w:val="hybridMultilevel"/>
    <w:tmpl w:val="99CA5CD2"/>
    <w:lvl w:ilvl="0" w:tplc="1AACB3BA">
      <w:start w:val="1"/>
      <w:numFmt w:val="upperRoman"/>
      <w:lvlText w:val="%1."/>
      <w:lvlJc w:val="left"/>
      <w:pPr>
        <w:tabs>
          <w:tab w:val="num" w:pos="1287"/>
        </w:tabs>
        <w:ind w:left="1287" w:hanging="720"/>
      </w:pPr>
      <w:rPr>
        <w:rFonts w:hint="default"/>
        <w:b/>
        <w:i w:val="0"/>
      </w:rPr>
    </w:lvl>
    <w:lvl w:ilvl="1" w:tplc="0C0A0019" w:tentative="1">
      <w:start w:val="1"/>
      <w:numFmt w:val="lowerLetter"/>
      <w:lvlText w:val="%2."/>
      <w:lvlJc w:val="left"/>
      <w:pPr>
        <w:tabs>
          <w:tab w:val="num" w:pos="731"/>
        </w:tabs>
        <w:ind w:left="731" w:hanging="360"/>
      </w:pPr>
    </w:lvl>
    <w:lvl w:ilvl="2" w:tplc="0C0A001B" w:tentative="1">
      <w:start w:val="1"/>
      <w:numFmt w:val="lowerRoman"/>
      <w:lvlText w:val="%3."/>
      <w:lvlJc w:val="right"/>
      <w:pPr>
        <w:tabs>
          <w:tab w:val="num" w:pos="1451"/>
        </w:tabs>
        <w:ind w:left="1451" w:hanging="180"/>
      </w:pPr>
    </w:lvl>
    <w:lvl w:ilvl="3" w:tplc="0C0A000F" w:tentative="1">
      <w:start w:val="1"/>
      <w:numFmt w:val="decimal"/>
      <w:lvlText w:val="%4."/>
      <w:lvlJc w:val="left"/>
      <w:pPr>
        <w:tabs>
          <w:tab w:val="num" w:pos="2171"/>
        </w:tabs>
        <w:ind w:left="2171" w:hanging="360"/>
      </w:pPr>
    </w:lvl>
    <w:lvl w:ilvl="4" w:tplc="0C0A0019" w:tentative="1">
      <w:start w:val="1"/>
      <w:numFmt w:val="lowerLetter"/>
      <w:lvlText w:val="%5."/>
      <w:lvlJc w:val="left"/>
      <w:pPr>
        <w:tabs>
          <w:tab w:val="num" w:pos="2891"/>
        </w:tabs>
        <w:ind w:left="2891" w:hanging="360"/>
      </w:pPr>
    </w:lvl>
    <w:lvl w:ilvl="5" w:tplc="0C0A001B" w:tentative="1">
      <w:start w:val="1"/>
      <w:numFmt w:val="lowerRoman"/>
      <w:lvlText w:val="%6."/>
      <w:lvlJc w:val="right"/>
      <w:pPr>
        <w:tabs>
          <w:tab w:val="num" w:pos="3611"/>
        </w:tabs>
        <w:ind w:left="3611" w:hanging="180"/>
      </w:pPr>
    </w:lvl>
    <w:lvl w:ilvl="6" w:tplc="0C0A000F" w:tentative="1">
      <w:start w:val="1"/>
      <w:numFmt w:val="decimal"/>
      <w:lvlText w:val="%7."/>
      <w:lvlJc w:val="left"/>
      <w:pPr>
        <w:tabs>
          <w:tab w:val="num" w:pos="4331"/>
        </w:tabs>
        <w:ind w:left="4331" w:hanging="360"/>
      </w:pPr>
    </w:lvl>
    <w:lvl w:ilvl="7" w:tplc="0C0A0019" w:tentative="1">
      <w:start w:val="1"/>
      <w:numFmt w:val="lowerLetter"/>
      <w:lvlText w:val="%8."/>
      <w:lvlJc w:val="left"/>
      <w:pPr>
        <w:tabs>
          <w:tab w:val="num" w:pos="5051"/>
        </w:tabs>
        <w:ind w:left="5051" w:hanging="360"/>
      </w:pPr>
    </w:lvl>
    <w:lvl w:ilvl="8" w:tplc="0C0A001B" w:tentative="1">
      <w:start w:val="1"/>
      <w:numFmt w:val="lowerRoman"/>
      <w:lvlText w:val="%9."/>
      <w:lvlJc w:val="right"/>
      <w:pPr>
        <w:tabs>
          <w:tab w:val="num" w:pos="5771"/>
        </w:tabs>
        <w:ind w:left="5771" w:hanging="180"/>
      </w:pPr>
    </w:lvl>
  </w:abstractNum>
  <w:abstractNum w:abstractNumId="11">
    <w:nsid w:val="6E9475DC"/>
    <w:multiLevelType w:val="hybridMultilevel"/>
    <w:tmpl w:val="C938F0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70C03B93"/>
    <w:multiLevelType w:val="hybridMultilevel"/>
    <w:tmpl w:val="F9C46794"/>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
    <w:nsid w:val="73F71DEE"/>
    <w:multiLevelType w:val="hybridMultilevel"/>
    <w:tmpl w:val="D7F204BC"/>
    <w:lvl w:ilvl="0" w:tplc="1AACB3BA">
      <w:start w:val="1"/>
      <w:numFmt w:val="upperRoman"/>
      <w:lvlText w:val="%1."/>
      <w:lvlJc w:val="left"/>
      <w:pPr>
        <w:tabs>
          <w:tab w:val="num" w:pos="1995"/>
        </w:tabs>
        <w:ind w:left="1995" w:hanging="720"/>
      </w:pPr>
      <w:rPr>
        <w:rFonts w:hint="default"/>
        <w:b/>
        <w:i w:val="0"/>
      </w:rPr>
    </w:lvl>
    <w:lvl w:ilvl="1" w:tplc="0C0A0019" w:tentative="1">
      <w:start w:val="1"/>
      <w:numFmt w:val="lowerLetter"/>
      <w:lvlText w:val="%2."/>
      <w:lvlJc w:val="left"/>
      <w:pPr>
        <w:tabs>
          <w:tab w:val="num" w:pos="1439"/>
        </w:tabs>
        <w:ind w:left="1439" w:hanging="360"/>
      </w:pPr>
    </w:lvl>
    <w:lvl w:ilvl="2" w:tplc="0C0A001B" w:tentative="1">
      <w:start w:val="1"/>
      <w:numFmt w:val="lowerRoman"/>
      <w:lvlText w:val="%3."/>
      <w:lvlJc w:val="right"/>
      <w:pPr>
        <w:tabs>
          <w:tab w:val="num" w:pos="2159"/>
        </w:tabs>
        <w:ind w:left="2159" w:hanging="180"/>
      </w:pPr>
    </w:lvl>
    <w:lvl w:ilvl="3" w:tplc="0C0A000F" w:tentative="1">
      <w:start w:val="1"/>
      <w:numFmt w:val="decimal"/>
      <w:lvlText w:val="%4."/>
      <w:lvlJc w:val="left"/>
      <w:pPr>
        <w:tabs>
          <w:tab w:val="num" w:pos="2879"/>
        </w:tabs>
        <w:ind w:left="2879" w:hanging="360"/>
      </w:pPr>
    </w:lvl>
    <w:lvl w:ilvl="4" w:tplc="0C0A0019" w:tentative="1">
      <w:start w:val="1"/>
      <w:numFmt w:val="lowerLetter"/>
      <w:lvlText w:val="%5."/>
      <w:lvlJc w:val="left"/>
      <w:pPr>
        <w:tabs>
          <w:tab w:val="num" w:pos="3599"/>
        </w:tabs>
        <w:ind w:left="3599" w:hanging="360"/>
      </w:pPr>
    </w:lvl>
    <w:lvl w:ilvl="5" w:tplc="0C0A001B" w:tentative="1">
      <w:start w:val="1"/>
      <w:numFmt w:val="lowerRoman"/>
      <w:lvlText w:val="%6."/>
      <w:lvlJc w:val="right"/>
      <w:pPr>
        <w:tabs>
          <w:tab w:val="num" w:pos="4319"/>
        </w:tabs>
        <w:ind w:left="4319" w:hanging="180"/>
      </w:pPr>
    </w:lvl>
    <w:lvl w:ilvl="6" w:tplc="0C0A000F" w:tentative="1">
      <w:start w:val="1"/>
      <w:numFmt w:val="decimal"/>
      <w:lvlText w:val="%7."/>
      <w:lvlJc w:val="left"/>
      <w:pPr>
        <w:tabs>
          <w:tab w:val="num" w:pos="5039"/>
        </w:tabs>
        <w:ind w:left="5039" w:hanging="360"/>
      </w:pPr>
    </w:lvl>
    <w:lvl w:ilvl="7" w:tplc="0C0A0019" w:tentative="1">
      <w:start w:val="1"/>
      <w:numFmt w:val="lowerLetter"/>
      <w:lvlText w:val="%8."/>
      <w:lvlJc w:val="left"/>
      <w:pPr>
        <w:tabs>
          <w:tab w:val="num" w:pos="5759"/>
        </w:tabs>
        <w:ind w:left="5759" w:hanging="360"/>
      </w:pPr>
    </w:lvl>
    <w:lvl w:ilvl="8" w:tplc="0C0A001B" w:tentative="1">
      <w:start w:val="1"/>
      <w:numFmt w:val="lowerRoman"/>
      <w:lvlText w:val="%9."/>
      <w:lvlJc w:val="right"/>
      <w:pPr>
        <w:tabs>
          <w:tab w:val="num" w:pos="6479"/>
        </w:tabs>
        <w:ind w:left="6479" w:hanging="180"/>
      </w:pPr>
    </w:lvl>
  </w:abstractNum>
  <w:abstractNum w:abstractNumId="14">
    <w:nsid w:val="755E787F"/>
    <w:multiLevelType w:val="hybridMultilevel"/>
    <w:tmpl w:val="9D762B28"/>
    <w:lvl w:ilvl="0" w:tplc="0C0A0001">
      <w:start w:val="1"/>
      <w:numFmt w:val="bullet"/>
      <w:lvlText w:val=""/>
      <w:lvlJc w:val="left"/>
      <w:pPr>
        <w:ind w:left="1494" w:hanging="360"/>
      </w:pPr>
      <w:rPr>
        <w:rFonts w:ascii="Symbol" w:hAnsi="Symbo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15">
    <w:nsid w:val="75E80B4E"/>
    <w:multiLevelType w:val="hybridMultilevel"/>
    <w:tmpl w:val="F9C46794"/>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num w:numId="1">
    <w:abstractNumId w:val="13"/>
  </w:num>
  <w:num w:numId="2">
    <w:abstractNumId w:val="10"/>
  </w:num>
  <w:num w:numId="3">
    <w:abstractNumId w:val="0"/>
  </w:num>
  <w:num w:numId="4">
    <w:abstractNumId w:val="14"/>
  </w:num>
  <w:num w:numId="5">
    <w:abstractNumId w:val="11"/>
  </w:num>
  <w:num w:numId="6">
    <w:abstractNumId w:val="7"/>
  </w:num>
  <w:num w:numId="7">
    <w:abstractNumId w:val="3"/>
  </w:num>
  <w:num w:numId="8">
    <w:abstractNumId w:val="4"/>
  </w:num>
  <w:num w:numId="9">
    <w:abstractNumId w:val="5"/>
  </w:num>
  <w:num w:numId="10">
    <w:abstractNumId w:val="2"/>
  </w:num>
  <w:num w:numId="11">
    <w:abstractNumId w:val="1"/>
  </w:num>
  <w:num w:numId="12">
    <w:abstractNumId w:val="12"/>
  </w:num>
  <w:num w:numId="13">
    <w:abstractNumId w:val="8"/>
  </w:num>
  <w:num w:numId="14">
    <w:abstractNumId w:val="6"/>
  </w:num>
  <w:num w:numId="15">
    <w:abstractNumId w:val="9"/>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D38"/>
    <w:rsid w:val="00000407"/>
    <w:rsid w:val="0000079C"/>
    <w:rsid w:val="00000C1B"/>
    <w:rsid w:val="000010A7"/>
    <w:rsid w:val="00001740"/>
    <w:rsid w:val="00001EBF"/>
    <w:rsid w:val="0000219C"/>
    <w:rsid w:val="00002BEF"/>
    <w:rsid w:val="00003409"/>
    <w:rsid w:val="0000357C"/>
    <w:rsid w:val="0000463B"/>
    <w:rsid w:val="00005995"/>
    <w:rsid w:val="00005C80"/>
    <w:rsid w:val="00006143"/>
    <w:rsid w:val="00007067"/>
    <w:rsid w:val="00007148"/>
    <w:rsid w:val="00007599"/>
    <w:rsid w:val="00007A53"/>
    <w:rsid w:val="00007CBB"/>
    <w:rsid w:val="00011063"/>
    <w:rsid w:val="000120A3"/>
    <w:rsid w:val="0001251D"/>
    <w:rsid w:val="0001260C"/>
    <w:rsid w:val="000132BE"/>
    <w:rsid w:val="00013642"/>
    <w:rsid w:val="0001425C"/>
    <w:rsid w:val="0001544D"/>
    <w:rsid w:val="00015848"/>
    <w:rsid w:val="0001596E"/>
    <w:rsid w:val="000159F3"/>
    <w:rsid w:val="000169D8"/>
    <w:rsid w:val="000170AB"/>
    <w:rsid w:val="0002011B"/>
    <w:rsid w:val="000208C1"/>
    <w:rsid w:val="00021355"/>
    <w:rsid w:val="00021EAA"/>
    <w:rsid w:val="00022D8A"/>
    <w:rsid w:val="000234F2"/>
    <w:rsid w:val="00023F31"/>
    <w:rsid w:val="00024377"/>
    <w:rsid w:val="000246BC"/>
    <w:rsid w:val="00024BF7"/>
    <w:rsid w:val="000250D1"/>
    <w:rsid w:val="000253E9"/>
    <w:rsid w:val="0002564C"/>
    <w:rsid w:val="00026D20"/>
    <w:rsid w:val="000274A1"/>
    <w:rsid w:val="00027DA4"/>
    <w:rsid w:val="00027DEF"/>
    <w:rsid w:val="00027F7C"/>
    <w:rsid w:val="00030BFD"/>
    <w:rsid w:val="00030EDF"/>
    <w:rsid w:val="00030F44"/>
    <w:rsid w:val="00032403"/>
    <w:rsid w:val="000332AB"/>
    <w:rsid w:val="0003339D"/>
    <w:rsid w:val="00033EF3"/>
    <w:rsid w:val="000354A9"/>
    <w:rsid w:val="000361ED"/>
    <w:rsid w:val="00037065"/>
    <w:rsid w:val="000371DE"/>
    <w:rsid w:val="00037971"/>
    <w:rsid w:val="00037B36"/>
    <w:rsid w:val="00037E42"/>
    <w:rsid w:val="00040007"/>
    <w:rsid w:val="00040338"/>
    <w:rsid w:val="00041144"/>
    <w:rsid w:val="0004323A"/>
    <w:rsid w:val="00043699"/>
    <w:rsid w:val="000436DE"/>
    <w:rsid w:val="00043B93"/>
    <w:rsid w:val="00043D36"/>
    <w:rsid w:val="00044926"/>
    <w:rsid w:val="00044C3D"/>
    <w:rsid w:val="00044C6C"/>
    <w:rsid w:val="00044CE4"/>
    <w:rsid w:val="00045086"/>
    <w:rsid w:val="0004540E"/>
    <w:rsid w:val="0004596C"/>
    <w:rsid w:val="000462FD"/>
    <w:rsid w:val="00046322"/>
    <w:rsid w:val="00046563"/>
    <w:rsid w:val="000476AC"/>
    <w:rsid w:val="00047AAB"/>
    <w:rsid w:val="000509A2"/>
    <w:rsid w:val="00050C14"/>
    <w:rsid w:val="00050CFE"/>
    <w:rsid w:val="00050F3C"/>
    <w:rsid w:val="00050FE7"/>
    <w:rsid w:val="00051A65"/>
    <w:rsid w:val="00052061"/>
    <w:rsid w:val="00052192"/>
    <w:rsid w:val="000522EF"/>
    <w:rsid w:val="00052922"/>
    <w:rsid w:val="000529BF"/>
    <w:rsid w:val="00053041"/>
    <w:rsid w:val="0005381F"/>
    <w:rsid w:val="000544A2"/>
    <w:rsid w:val="000546F5"/>
    <w:rsid w:val="0005487F"/>
    <w:rsid w:val="00054D75"/>
    <w:rsid w:val="0005520C"/>
    <w:rsid w:val="00055C7F"/>
    <w:rsid w:val="00055CC0"/>
    <w:rsid w:val="00055D96"/>
    <w:rsid w:val="0005669A"/>
    <w:rsid w:val="00057609"/>
    <w:rsid w:val="00057622"/>
    <w:rsid w:val="00060489"/>
    <w:rsid w:val="000613BF"/>
    <w:rsid w:val="0006142A"/>
    <w:rsid w:val="000627B6"/>
    <w:rsid w:val="00062A61"/>
    <w:rsid w:val="00062D06"/>
    <w:rsid w:val="0006322F"/>
    <w:rsid w:val="00063CAD"/>
    <w:rsid w:val="00064707"/>
    <w:rsid w:val="000647ED"/>
    <w:rsid w:val="000651D6"/>
    <w:rsid w:val="000660AF"/>
    <w:rsid w:val="000668D2"/>
    <w:rsid w:val="00067641"/>
    <w:rsid w:val="00067CAE"/>
    <w:rsid w:val="00070E99"/>
    <w:rsid w:val="00070F88"/>
    <w:rsid w:val="00071118"/>
    <w:rsid w:val="00071243"/>
    <w:rsid w:val="0007180E"/>
    <w:rsid w:val="00072103"/>
    <w:rsid w:val="0007226A"/>
    <w:rsid w:val="000724F1"/>
    <w:rsid w:val="0007260E"/>
    <w:rsid w:val="00072972"/>
    <w:rsid w:val="000729C4"/>
    <w:rsid w:val="00072A59"/>
    <w:rsid w:val="00072F9B"/>
    <w:rsid w:val="00072FDD"/>
    <w:rsid w:val="000733B3"/>
    <w:rsid w:val="00073BC7"/>
    <w:rsid w:val="00074467"/>
    <w:rsid w:val="0007449B"/>
    <w:rsid w:val="000746C8"/>
    <w:rsid w:val="00074B83"/>
    <w:rsid w:val="0007520A"/>
    <w:rsid w:val="00075ABA"/>
    <w:rsid w:val="00076147"/>
    <w:rsid w:val="00076160"/>
    <w:rsid w:val="000762DC"/>
    <w:rsid w:val="00076B52"/>
    <w:rsid w:val="000772D2"/>
    <w:rsid w:val="00077484"/>
    <w:rsid w:val="00080974"/>
    <w:rsid w:val="00081077"/>
    <w:rsid w:val="00081A82"/>
    <w:rsid w:val="00081DE8"/>
    <w:rsid w:val="00082076"/>
    <w:rsid w:val="0008260E"/>
    <w:rsid w:val="0008273C"/>
    <w:rsid w:val="0008289C"/>
    <w:rsid w:val="000829D9"/>
    <w:rsid w:val="00083909"/>
    <w:rsid w:val="00084045"/>
    <w:rsid w:val="000844C6"/>
    <w:rsid w:val="0008503E"/>
    <w:rsid w:val="000851E8"/>
    <w:rsid w:val="00085217"/>
    <w:rsid w:val="00085396"/>
    <w:rsid w:val="0008554B"/>
    <w:rsid w:val="000855F5"/>
    <w:rsid w:val="000858B8"/>
    <w:rsid w:val="00085BF4"/>
    <w:rsid w:val="00085E2A"/>
    <w:rsid w:val="00086057"/>
    <w:rsid w:val="00086087"/>
    <w:rsid w:val="00086E3B"/>
    <w:rsid w:val="00086F10"/>
    <w:rsid w:val="000873B1"/>
    <w:rsid w:val="00087B61"/>
    <w:rsid w:val="000904F5"/>
    <w:rsid w:val="00090650"/>
    <w:rsid w:val="00090ACB"/>
    <w:rsid w:val="000915C6"/>
    <w:rsid w:val="000942D0"/>
    <w:rsid w:val="0009519D"/>
    <w:rsid w:val="00095243"/>
    <w:rsid w:val="00095355"/>
    <w:rsid w:val="0009541A"/>
    <w:rsid w:val="000957D4"/>
    <w:rsid w:val="00096206"/>
    <w:rsid w:val="0009663D"/>
    <w:rsid w:val="0009796A"/>
    <w:rsid w:val="000A03F3"/>
    <w:rsid w:val="000A1047"/>
    <w:rsid w:val="000A10B5"/>
    <w:rsid w:val="000A26B9"/>
    <w:rsid w:val="000A2BC9"/>
    <w:rsid w:val="000A2F9B"/>
    <w:rsid w:val="000A30BB"/>
    <w:rsid w:val="000A367D"/>
    <w:rsid w:val="000A3919"/>
    <w:rsid w:val="000A41F5"/>
    <w:rsid w:val="000A4759"/>
    <w:rsid w:val="000A5813"/>
    <w:rsid w:val="000A5FBC"/>
    <w:rsid w:val="000A6E35"/>
    <w:rsid w:val="000A7115"/>
    <w:rsid w:val="000A7E42"/>
    <w:rsid w:val="000B0400"/>
    <w:rsid w:val="000B0BBA"/>
    <w:rsid w:val="000B118C"/>
    <w:rsid w:val="000B175C"/>
    <w:rsid w:val="000B24C7"/>
    <w:rsid w:val="000B261A"/>
    <w:rsid w:val="000B2715"/>
    <w:rsid w:val="000B297F"/>
    <w:rsid w:val="000B3A41"/>
    <w:rsid w:val="000B46B0"/>
    <w:rsid w:val="000B4814"/>
    <w:rsid w:val="000B4DFE"/>
    <w:rsid w:val="000B641E"/>
    <w:rsid w:val="000B7652"/>
    <w:rsid w:val="000C071B"/>
    <w:rsid w:val="000C07DA"/>
    <w:rsid w:val="000C29D9"/>
    <w:rsid w:val="000C29F7"/>
    <w:rsid w:val="000C374F"/>
    <w:rsid w:val="000C3D8C"/>
    <w:rsid w:val="000C46E5"/>
    <w:rsid w:val="000C48F7"/>
    <w:rsid w:val="000C637B"/>
    <w:rsid w:val="000C6E07"/>
    <w:rsid w:val="000C730D"/>
    <w:rsid w:val="000C7D7E"/>
    <w:rsid w:val="000C7E7E"/>
    <w:rsid w:val="000D001A"/>
    <w:rsid w:val="000D042C"/>
    <w:rsid w:val="000D1024"/>
    <w:rsid w:val="000D1D02"/>
    <w:rsid w:val="000D1E0B"/>
    <w:rsid w:val="000D20A8"/>
    <w:rsid w:val="000D2155"/>
    <w:rsid w:val="000D2F7C"/>
    <w:rsid w:val="000D3206"/>
    <w:rsid w:val="000D361D"/>
    <w:rsid w:val="000D371F"/>
    <w:rsid w:val="000D3AE6"/>
    <w:rsid w:val="000D5253"/>
    <w:rsid w:val="000D52A0"/>
    <w:rsid w:val="000D5A58"/>
    <w:rsid w:val="000D6401"/>
    <w:rsid w:val="000E0155"/>
    <w:rsid w:val="000E05AD"/>
    <w:rsid w:val="000E0B13"/>
    <w:rsid w:val="000E1D29"/>
    <w:rsid w:val="000E2177"/>
    <w:rsid w:val="000E2989"/>
    <w:rsid w:val="000E29DD"/>
    <w:rsid w:val="000E34E9"/>
    <w:rsid w:val="000E3AA3"/>
    <w:rsid w:val="000E3BBE"/>
    <w:rsid w:val="000E45FF"/>
    <w:rsid w:val="000E4AA9"/>
    <w:rsid w:val="000E4E67"/>
    <w:rsid w:val="000E61B1"/>
    <w:rsid w:val="000E62EE"/>
    <w:rsid w:val="000E640D"/>
    <w:rsid w:val="000E678D"/>
    <w:rsid w:val="000E6D56"/>
    <w:rsid w:val="000E6F19"/>
    <w:rsid w:val="000E76EF"/>
    <w:rsid w:val="000E77DF"/>
    <w:rsid w:val="000E7A89"/>
    <w:rsid w:val="000E7D5F"/>
    <w:rsid w:val="000F0403"/>
    <w:rsid w:val="000F0687"/>
    <w:rsid w:val="000F06DD"/>
    <w:rsid w:val="000F07C6"/>
    <w:rsid w:val="000F0F8A"/>
    <w:rsid w:val="000F3B17"/>
    <w:rsid w:val="000F5385"/>
    <w:rsid w:val="000F5C03"/>
    <w:rsid w:val="000F7F8D"/>
    <w:rsid w:val="001007BE"/>
    <w:rsid w:val="0010089A"/>
    <w:rsid w:val="00100BB4"/>
    <w:rsid w:val="00101C22"/>
    <w:rsid w:val="00102284"/>
    <w:rsid w:val="00102B64"/>
    <w:rsid w:val="00102F74"/>
    <w:rsid w:val="0010347D"/>
    <w:rsid w:val="00104611"/>
    <w:rsid w:val="0010478E"/>
    <w:rsid w:val="001051D9"/>
    <w:rsid w:val="001063A7"/>
    <w:rsid w:val="00106837"/>
    <w:rsid w:val="001078FC"/>
    <w:rsid w:val="00107CEA"/>
    <w:rsid w:val="00110169"/>
    <w:rsid w:val="001101D7"/>
    <w:rsid w:val="00111A79"/>
    <w:rsid w:val="00111B26"/>
    <w:rsid w:val="00111C54"/>
    <w:rsid w:val="00111CF6"/>
    <w:rsid w:val="00111D62"/>
    <w:rsid w:val="00112589"/>
    <w:rsid w:val="00112A48"/>
    <w:rsid w:val="00112A66"/>
    <w:rsid w:val="001144DD"/>
    <w:rsid w:val="0011603E"/>
    <w:rsid w:val="00116725"/>
    <w:rsid w:val="00116D19"/>
    <w:rsid w:val="001172EE"/>
    <w:rsid w:val="00117778"/>
    <w:rsid w:val="00117A27"/>
    <w:rsid w:val="00120362"/>
    <w:rsid w:val="00120495"/>
    <w:rsid w:val="00120C06"/>
    <w:rsid w:val="00120ED6"/>
    <w:rsid w:val="00121236"/>
    <w:rsid w:val="00121392"/>
    <w:rsid w:val="001217A7"/>
    <w:rsid w:val="00122367"/>
    <w:rsid w:val="001228AB"/>
    <w:rsid w:val="001228C7"/>
    <w:rsid w:val="00122D1E"/>
    <w:rsid w:val="00122DB0"/>
    <w:rsid w:val="00123441"/>
    <w:rsid w:val="0012393F"/>
    <w:rsid w:val="00123C84"/>
    <w:rsid w:val="0012414D"/>
    <w:rsid w:val="00124235"/>
    <w:rsid w:val="00124501"/>
    <w:rsid w:val="00125919"/>
    <w:rsid w:val="0012670C"/>
    <w:rsid w:val="00127005"/>
    <w:rsid w:val="00127119"/>
    <w:rsid w:val="0012716F"/>
    <w:rsid w:val="00127D2F"/>
    <w:rsid w:val="00127FC4"/>
    <w:rsid w:val="00130981"/>
    <w:rsid w:val="001319ED"/>
    <w:rsid w:val="001334B4"/>
    <w:rsid w:val="00133B7A"/>
    <w:rsid w:val="00134222"/>
    <w:rsid w:val="0013448A"/>
    <w:rsid w:val="00134830"/>
    <w:rsid w:val="00134D41"/>
    <w:rsid w:val="00135A05"/>
    <w:rsid w:val="001360F8"/>
    <w:rsid w:val="00136BD5"/>
    <w:rsid w:val="001377CF"/>
    <w:rsid w:val="00137DE8"/>
    <w:rsid w:val="00137E1D"/>
    <w:rsid w:val="00137F2C"/>
    <w:rsid w:val="00140331"/>
    <w:rsid w:val="00140FB7"/>
    <w:rsid w:val="001410E8"/>
    <w:rsid w:val="00141301"/>
    <w:rsid w:val="00141754"/>
    <w:rsid w:val="00141AD2"/>
    <w:rsid w:val="00142451"/>
    <w:rsid w:val="001424CD"/>
    <w:rsid w:val="0014259A"/>
    <w:rsid w:val="00143142"/>
    <w:rsid w:val="00143233"/>
    <w:rsid w:val="00144B41"/>
    <w:rsid w:val="00144C27"/>
    <w:rsid w:val="00144D68"/>
    <w:rsid w:val="00145242"/>
    <w:rsid w:val="001456BA"/>
    <w:rsid w:val="00145AA2"/>
    <w:rsid w:val="00145AF2"/>
    <w:rsid w:val="00145C93"/>
    <w:rsid w:val="00146CC5"/>
    <w:rsid w:val="00146D88"/>
    <w:rsid w:val="0014734E"/>
    <w:rsid w:val="00147369"/>
    <w:rsid w:val="00147E5B"/>
    <w:rsid w:val="001500B4"/>
    <w:rsid w:val="00151C2E"/>
    <w:rsid w:val="00151FD9"/>
    <w:rsid w:val="00152186"/>
    <w:rsid w:val="00152216"/>
    <w:rsid w:val="00152377"/>
    <w:rsid w:val="001523B4"/>
    <w:rsid w:val="00152BF3"/>
    <w:rsid w:val="00153F72"/>
    <w:rsid w:val="00154179"/>
    <w:rsid w:val="0015432A"/>
    <w:rsid w:val="0015447A"/>
    <w:rsid w:val="00155339"/>
    <w:rsid w:val="00155617"/>
    <w:rsid w:val="0015569A"/>
    <w:rsid w:val="0015627C"/>
    <w:rsid w:val="00156804"/>
    <w:rsid w:val="0015715B"/>
    <w:rsid w:val="001573B7"/>
    <w:rsid w:val="001578C3"/>
    <w:rsid w:val="001579DB"/>
    <w:rsid w:val="00157D19"/>
    <w:rsid w:val="001606AF"/>
    <w:rsid w:val="00161BC8"/>
    <w:rsid w:val="00162232"/>
    <w:rsid w:val="001623B7"/>
    <w:rsid w:val="0016264F"/>
    <w:rsid w:val="00163113"/>
    <w:rsid w:val="0016354A"/>
    <w:rsid w:val="001636EB"/>
    <w:rsid w:val="001638EE"/>
    <w:rsid w:val="00163F78"/>
    <w:rsid w:val="001641B9"/>
    <w:rsid w:val="00164DF4"/>
    <w:rsid w:val="00164E4A"/>
    <w:rsid w:val="00165C04"/>
    <w:rsid w:val="00165C77"/>
    <w:rsid w:val="001661DD"/>
    <w:rsid w:val="0016643A"/>
    <w:rsid w:val="00166485"/>
    <w:rsid w:val="001668C3"/>
    <w:rsid w:val="001668EA"/>
    <w:rsid w:val="0016695B"/>
    <w:rsid w:val="00166CCE"/>
    <w:rsid w:val="00166E45"/>
    <w:rsid w:val="00167322"/>
    <w:rsid w:val="00167843"/>
    <w:rsid w:val="00167D54"/>
    <w:rsid w:val="00167FBA"/>
    <w:rsid w:val="001713F4"/>
    <w:rsid w:val="00171FC8"/>
    <w:rsid w:val="001724D4"/>
    <w:rsid w:val="0017255C"/>
    <w:rsid w:val="001731C9"/>
    <w:rsid w:val="001731CE"/>
    <w:rsid w:val="0017474C"/>
    <w:rsid w:val="00174E96"/>
    <w:rsid w:val="00175D7D"/>
    <w:rsid w:val="00175F80"/>
    <w:rsid w:val="001761B8"/>
    <w:rsid w:val="0017653F"/>
    <w:rsid w:val="00176A9D"/>
    <w:rsid w:val="00176D5F"/>
    <w:rsid w:val="00176DF1"/>
    <w:rsid w:val="00176EBA"/>
    <w:rsid w:val="00176F09"/>
    <w:rsid w:val="00177688"/>
    <w:rsid w:val="0017783E"/>
    <w:rsid w:val="00177B2C"/>
    <w:rsid w:val="00180420"/>
    <w:rsid w:val="00180545"/>
    <w:rsid w:val="00180669"/>
    <w:rsid w:val="0018070F"/>
    <w:rsid w:val="00180997"/>
    <w:rsid w:val="00180D09"/>
    <w:rsid w:val="00181836"/>
    <w:rsid w:val="00181C2B"/>
    <w:rsid w:val="00181E74"/>
    <w:rsid w:val="001824DF"/>
    <w:rsid w:val="00182AA2"/>
    <w:rsid w:val="00182F9A"/>
    <w:rsid w:val="0018352D"/>
    <w:rsid w:val="00183767"/>
    <w:rsid w:val="00183C41"/>
    <w:rsid w:val="00183D04"/>
    <w:rsid w:val="00183F0E"/>
    <w:rsid w:val="00183FAF"/>
    <w:rsid w:val="001842AB"/>
    <w:rsid w:val="00185F6C"/>
    <w:rsid w:val="001863BC"/>
    <w:rsid w:val="00186C7D"/>
    <w:rsid w:val="00187173"/>
    <w:rsid w:val="001875D2"/>
    <w:rsid w:val="00190199"/>
    <w:rsid w:val="001903CC"/>
    <w:rsid w:val="0019078C"/>
    <w:rsid w:val="001907D0"/>
    <w:rsid w:val="00191D05"/>
    <w:rsid w:val="00191FB1"/>
    <w:rsid w:val="001931D9"/>
    <w:rsid w:val="0019326D"/>
    <w:rsid w:val="001933CD"/>
    <w:rsid w:val="00193F5A"/>
    <w:rsid w:val="00194A7F"/>
    <w:rsid w:val="00194B9D"/>
    <w:rsid w:val="001950B0"/>
    <w:rsid w:val="00195314"/>
    <w:rsid w:val="001953AD"/>
    <w:rsid w:val="0019579D"/>
    <w:rsid w:val="00195933"/>
    <w:rsid w:val="00196337"/>
    <w:rsid w:val="0019654A"/>
    <w:rsid w:val="001966BC"/>
    <w:rsid w:val="00196746"/>
    <w:rsid w:val="00197428"/>
    <w:rsid w:val="0019765F"/>
    <w:rsid w:val="001A003A"/>
    <w:rsid w:val="001A17C2"/>
    <w:rsid w:val="001A1AED"/>
    <w:rsid w:val="001A25DD"/>
    <w:rsid w:val="001A2C67"/>
    <w:rsid w:val="001A3E79"/>
    <w:rsid w:val="001A44FA"/>
    <w:rsid w:val="001A44FD"/>
    <w:rsid w:val="001A5679"/>
    <w:rsid w:val="001A5AEE"/>
    <w:rsid w:val="001A6184"/>
    <w:rsid w:val="001A623C"/>
    <w:rsid w:val="001A6644"/>
    <w:rsid w:val="001A6B56"/>
    <w:rsid w:val="001A70F1"/>
    <w:rsid w:val="001A71B8"/>
    <w:rsid w:val="001A7817"/>
    <w:rsid w:val="001A7CA4"/>
    <w:rsid w:val="001B03CF"/>
    <w:rsid w:val="001B0F9F"/>
    <w:rsid w:val="001B23DF"/>
    <w:rsid w:val="001B2B55"/>
    <w:rsid w:val="001B2BED"/>
    <w:rsid w:val="001B2E3B"/>
    <w:rsid w:val="001B3954"/>
    <w:rsid w:val="001B39A7"/>
    <w:rsid w:val="001B4703"/>
    <w:rsid w:val="001B5911"/>
    <w:rsid w:val="001B5A31"/>
    <w:rsid w:val="001B6787"/>
    <w:rsid w:val="001B7875"/>
    <w:rsid w:val="001B7F4C"/>
    <w:rsid w:val="001C00AD"/>
    <w:rsid w:val="001C1E44"/>
    <w:rsid w:val="001C310A"/>
    <w:rsid w:val="001C3273"/>
    <w:rsid w:val="001C349A"/>
    <w:rsid w:val="001C3596"/>
    <w:rsid w:val="001C3B32"/>
    <w:rsid w:val="001C4BB0"/>
    <w:rsid w:val="001C5692"/>
    <w:rsid w:val="001C619E"/>
    <w:rsid w:val="001C696F"/>
    <w:rsid w:val="001C6D56"/>
    <w:rsid w:val="001C6E02"/>
    <w:rsid w:val="001C7524"/>
    <w:rsid w:val="001C7786"/>
    <w:rsid w:val="001C7BAE"/>
    <w:rsid w:val="001D0C43"/>
    <w:rsid w:val="001D15A0"/>
    <w:rsid w:val="001D1D1C"/>
    <w:rsid w:val="001D2913"/>
    <w:rsid w:val="001D4DC7"/>
    <w:rsid w:val="001D54B8"/>
    <w:rsid w:val="001D555D"/>
    <w:rsid w:val="001D55A5"/>
    <w:rsid w:val="001D6399"/>
    <w:rsid w:val="001D70BC"/>
    <w:rsid w:val="001D7266"/>
    <w:rsid w:val="001D7339"/>
    <w:rsid w:val="001D751A"/>
    <w:rsid w:val="001D7674"/>
    <w:rsid w:val="001D7691"/>
    <w:rsid w:val="001D78F1"/>
    <w:rsid w:val="001D79EC"/>
    <w:rsid w:val="001E0034"/>
    <w:rsid w:val="001E0429"/>
    <w:rsid w:val="001E18D4"/>
    <w:rsid w:val="001E2438"/>
    <w:rsid w:val="001E2652"/>
    <w:rsid w:val="001E2660"/>
    <w:rsid w:val="001E271C"/>
    <w:rsid w:val="001E2FF6"/>
    <w:rsid w:val="001E3120"/>
    <w:rsid w:val="001E31AB"/>
    <w:rsid w:val="001E3407"/>
    <w:rsid w:val="001E3A3E"/>
    <w:rsid w:val="001E4726"/>
    <w:rsid w:val="001E4B82"/>
    <w:rsid w:val="001E4CFD"/>
    <w:rsid w:val="001E4D6E"/>
    <w:rsid w:val="001E4F10"/>
    <w:rsid w:val="001E56B3"/>
    <w:rsid w:val="001E5854"/>
    <w:rsid w:val="001E61E9"/>
    <w:rsid w:val="001E6B46"/>
    <w:rsid w:val="001E724E"/>
    <w:rsid w:val="001E73C1"/>
    <w:rsid w:val="001F018D"/>
    <w:rsid w:val="001F0C8F"/>
    <w:rsid w:val="001F0D30"/>
    <w:rsid w:val="001F22D3"/>
    <w:rsid w:val="001F268C"/>
    <w:rsid w:val="001F2E04"/>
    <w:rsid w:val="001F3EF0"/>
    <w:rsid w:val="001F4B04"/>
    <w:rsid w:val="001F4C00"/>
    <w:rsid w:val="001F4DBB"/>
    <w:rsid w:val="001F597A"/>
    <w:rsid w:val="001F6B6B"/>
    <w:rsid w:val="00200AAC"/>
    <w:rsid w:val="0020164A"/>
    <w:rsid w:val="00201A84"/>
    <w:rsid w:val="00201C9C"/>
    <w:rsid w:val="00202E74"/>
    <w:rsid w:val="00203D58"/>
    <w:rsid w:val="0020481D"/>
    <w:rsid w:val="00204A7F"/>
    <w:rsid w:val="00204AD7"/>
    <w:rsid w:val="00204C52"/>
    <w:rsid w:val="00204F45"/>
    <w:rsid w:val="0020514C"/>
    <w:rsid w:val="00205153"/>
    <w:rsid w:val="00206237"/>
    <w:rsid w:val="002063CE"/>
    <w:rsid w:val="002070F8"/>
    <w:rsid w:val="002073E8"/>
    <w:rsid w:val="002075DF"/>
    <w:rsid w:val="002077A9"/>
    <w:rsid w:val="00207B4F"/>
    <w:rsid w:val="00207D26"/>
    <w:rsid w:val="0021001E"/>
    <w:rsid w:val="002100CC"/>
    <w:rsid w:val="00210308"/>
    <w:rsid w:val="00210456"/>
    <w:rsid w:val="00210B24"/>
    <w:rsid w:val="00210ED9"/>
    <w:rsid w:val="00212598"/>
    <w:rsid w:val="0021292C"/>
    <w:rsid w:val="00213070"/>
    <w:rsid w:val="002131F0"/>
    <w:rsid w:val="002139E0"/>
    <w:rsid w:val="0021446D"/>
    <w:rsid w:val="00214485"/>
    <w:rsid w:val="002147AD"/>
    <w:rsid w:val="00214AE2"/>
    <w:rsid w:val="002159D6"/>
    <w:rsid w:val="002162F9"/>
    <w:rsid w:val="00216F6C"/>
    <w:rsid w:val="002170E8"/>
    <w:rsid w:val="002173E8"/>
    <w:rsid w:val="002177F0"/>
    <w:rsid w:val="00220248"/>
    <w:rsid w:val="00220B65"/>
    <w:rsid w:val="00220FDF"/>
    <w:rsid w:val="0022104E"/>
    <w:rsid w:val="00221575"/>
    <w:rsid w:val="00221EBE"/>
    <w:rsid w:val="00222056"/>
    <w:rsid w:val="00222163"/>
    <w:rsid w:val="00224C1D"/>
    <w:rsid w:val="00224C8B"/>
    <w:rsid w:val="00225B0C"/>
    <w:rsid w:val="00225F44"/>
    <w:rsid w:val="0022692A"/>
    <w:rsid w:val="00227844"/>
    <w:rsid w:val="00227995"/>
    <w:rsid w:val="00227D92"/>
    <w:rsid w:val="00230C06"/>
    <w:rsid w:val="002310B7"/>
    <w:rsid w:val="00232794"/>
    <w:rsid w:val="00233108"/>
    <w:rsid w:val="0023365C"/>
    <w:rsid w:val="00233F0C"/>
    <w:rsid w:val="0023437B"/>
    <w:rsid w:val="002353EB"/>
    <w:rsid w:val="002353FE"/>
    <w:rsid w:val="00235DC4"/>
    <w:rsid w:val="00236A11"/>
    <w:rsid w:val="00236AEA"/>
    <w:rsid w:val="00236C0B"/>
    <w:rsid w:val="002373F8"/>
    <w:rsid w:val="002400AB"/>
    <w:rsid w:val="0024037D"/>
    <w:rsid w:val="002403EE"/>
    <w:rsid w:val="002408A9"/>
    <w:rsid w:val="00240BE1"/>
    <w:rsid w:val="002418B8"/>
    <w:rsid w:val="00241BD2"/>
    <w:rsid w:val="0024209A"/>
    <w:rsid w:val="00242680"/>
    <w:rsid w:val="00243198"/>
    <w:rsid w:val="00243375"/>
    <w:rsid w:val="002437D5"/>
    <w:rsid w:val="00243C07"/>
    <w:rsid w:val="00243D89"/>
    <w:rsid w:val="0024436C"/>
    <w:rsid w:val="00244797"/>
    <w:rsid w:val="00244BB5"/>
    <w:rsid w:val="00244BC5"/>
    <w:rsid w:val="00245984"/>
    <w:rsid w:val="00245EAC"/>
    <w:rsid w:val="002460FD"/>
    <w:rsid w:val="002461B3"/>
    <w:rsid w:val="0024620D"/>
    <w:rsid w:val="0024638E"/>
    <w:rsid w:val="00246704"/>
    <w:rsid w:val="002507DF"/>
    <w:rsid w:val="00251982"/>
    <w:rsid w:val="002519CD"/>
    <w:rsid w:val="00251EEF"/>
    <w:rsid w:val="00251F89"/>
    <w:rsid w:val="0025283E"/>
    <w:rsid w:val="002537EB"/>
    <w:rsid w:val="0025470A"/>
    <w:rsid w:val="00254A32"/>
    <w:rsid w:val="00254C6E"/>
    <w:rsid w:val="00254F14"/>
    <w:rsid w:val="00255765"/>
    <w:rsid w:val="00255D57"/>
    <w:rsid w:val="00256111"/>
    <w:rsid w:val="0025660D"/>
    <w:rsid w:val="0025688F"/>
    <w:rsid w:val="00256B93"/>
    <w:rsid w:val="00256D9E"/>
    <w:rsid w:val="00257091"/>
    <w:rsid w:val="00257340"/>
    <w:rsid w:val="002576CF"/>
    <w:rsid w:val="00257B88"/>
    <w:rsid w:val="00260440"/>
    <w:rsid w:val="002610C0"/>
    <w:rsid w:val="00261415"/>
    <w:rsid w:val="00261E73"/>
    <w:rsid w:val="00261F01"/>
    <w:rsid w:val="002621A7"/>
    <w:rsid w:val="00262326"/>
    <w:rsid w:val="00262947"/>
    <w:rsid w:val="00263D1D"/>
    <w:rsid w:val="00263E79"/>
    <w:rsid w:val="002645D6"/>
    <w:rsid w:val="002656E1"/>
    <w:rsid w:val="002659C3"/>
    <w:rsid w:val="00266D50"/>
    <w:rsid w:val="00266D89"/>
    <w:rsid w:val="002671A5"/>
    <w:rsid w:val="00267BE3"/>
    <w:rsid w:val="00267F03"/>
    <w:rsid w:val="00267F3C"/>
    <w:rsid w:val="00267FA1"/>
    <w:rsid w:val="0027006F"/>
    <w:rsid w:val="002717C3"/>
    <w:rsid w:val="00271C95"/>
    <w:rsid w:val="00273295"/>
    <w:rsid w:val="002733AF"/>
    <w:rsid w:val="00273551"/>
    <w:rsid w:val="0027398D"/>
    <w:rsid w:val="00273B2D"/>
    <w:rsid w:val="00275032"/>
    <w:rsid w:val="002753BB"/>
    <w:rsid w:val="0027540B"/>
    <w:rsid w:val="00275DB0"/>
    <w:rsid w:val="00280D34"/>
    <w:rsid w:val="00281C62"/>
    <w:rsid w:val="00281CA5"/>
    <w:rsid w:val="002820B8"/>
    <w:rsid w:val="00282344"/>
    <w:rsid w:val="00282CFF"/>
    <w:rsid w:val="00282E07"/>
    <w:rsid w:val="00283480"/>
    <w:rsid w:val="00283F5C"/>
    <w:rsid w:val="00284110"/>
    <w:rsid w:val="00284329"/>
    <w:rsid w:val="00284DB5"/>
    <w:rsid w:val="00285579"/>
    <w:rsid w:val="00285C2D"/>
    <w:rsid w:val="00285E5F"/>
    <w:rsid w:val="00286D99"/>
    <w:rsid w:val="00286FA6"/>
    <w:rsid w:val="00287036"/>
    <w:rsid w:val="002876EC"/>
    <w:rsid w:val="00287760"/>
    <w:rsid w:val="00287958"/>
    <w:rsid w:val="00287A0A"/>
    <w:rsid w:val="002908F9"/>
    <w:rsid w:val="00290B67"/>
    <w:rsid w:val="002914F8"/>
    <w:rsid w:val="002920E1"/>
    <w:rsid w:val="002921A1"/>
    <w:rsid w:val="00293190"/>
    <w:rsid w:val="0029368A"/>
    <w:rsid w:val="0029422F"/>
    <w:rsid w:val="002943D5"/>
    <w:rsid w:val="00294478"/>
    <w:rsid w:val="002945BE"/>
    <w:rsid w:val="00295405"/>
    <w:rsid w:val="00296868"/>
    <w:rsid w:val="0029693A"/>
    <w:rsid w:val="00296A4E"/>
    <w:rsid w:val="0029703C"/>
    <w:rsid w:val="00297556"/>
    <w:rsid w:val="00297879"/>
    <w:rsid w:val="00297999"/>
    <w:rsid w:val="002A008E"/>
    <w:rsid w:val="002A08D3"/>
    <w:rsid w:val="002A1445"/>
    <w:rsid w:val="002A1EFA"/>
    <w:rsid w:val="002A3059"/>
    <w:rsid w:val="002A339E"/>
    <w:rsid w:val="002A3575"/>
    <w:rsid w:val="002A3A15"/>
    <w:rsid w:val="002A4636"/>
    <w:rsid w:val="002A4BDA"/>
    <w:rsid w:val="002A530F"/>
    <w:rsid w:val="002A56AC"/>
    <w:rsid w:val="002A6737"/>
    <w:rsid w:val="002A6A73"/>
    <w:rsid w:val="002A7C7C"/>
    <w:rsid w:val="002B02AC"/>
    <w:rsid w:val="002B043D"/>
    <w:rsid w:val="002B0AB4"/>
    <w:rsid w:val="002B0C04"/>
    <w:rsid w:val="002B15EE"/>
    <w:rsid w:val="002B1C6D"/>
    <w:rsid w:val="002B294F"/>
    <w:rsid w:val="002B2ABE"/>
    <w:rsid w:val="002B3005"/>
    <w:rsid w:val="002B348B"/>
    <w:rsid w:val="002B4A1D"/>
    <w:rsid w:val="002B4A42"/>
    <w:rsid w:val="002B4CFE"/>
    <w:rsid w:val="002B5363"/>
    <w:rsid w:val="002B54CB"/>
    <w:rsid w:val="002B57F4"/>
    <w:rsid w:val="002B6283"/>
    <w:rsid w:val="002B6948"/>
    <w:rsid w:val="002B6E2E"/>
    <w:rsid w:val="002B705F"/>
    <w:rsid w:val="002B757D"/>
    <w:rsid w:val="002C0D9C"/>
    <w:rsid w:val="002C10B9"/>
    <w:rsid w:val="002C11EA"/>
    <w:rsid w:val="002C1257"/>
    <w:rsid w:val="002C154F"/>
    <w:rsid w:val="002C162F"/>
    <w:rsid w:val="002C19EA"/>
    <w:rsid w:val="002C1A44"/>
    <w:rsid w:val="002C310F"/>
    <w:rsid w:val="002C3284"/>
    <w:rsid w:val="002C5F1C"/>
    <w:rsid w:val="002C68CD"/>
    <w:rsid w:val="002C73D9"/>
    <w:rsid w:val="002C771D"/>
    <w:rsid w:val="002C7A5B"/>
    <w:rsid w:val="002D0567"/>
    <w:rsid w:val="002D114B"/>
    <w:rsid w:val="002D146A"/>
    <w:rsid w:val="002D1EBB"/>
    <w:rsid w:val="002D23EB"/>
    <w:rsid w:val="002D26C3"/>
    <w:rsid w:val="002D2888"/>
    <w:rsid w:val="002D3037"/>
    <w:rsid w:val="002D326D"/>
    <w:rsid w:val="002D3C9B"/>
    <w:rsid w:val="002D3D24"/>
    <w:rsid w:val="002D464A"/>
    <w:rsid w:val="002D55F4"/>
    <w:rsid w:val="002D5762"/>
    <w:rsid w:val="002D59B2"/>
    <w:rsid w:val="002D604B"/>
    <w:rsid w:val="002D6104"/>
    <w:rsid w:val="002D63AC"/>
    <w:rsid w:val="002D63E9"/>
    <w:rsid w:val="002D6567"/>
    <w:rsid w:val="002D7161"/>
    <w:rsid w:val="002D73CD"/>
    <w:rsid w:val="002D76BB"/>
    <w:rsid w:val="002D7848"/>
    <w:rsid w:val="002D78AF"/>
    <w:rsid w:val="002D7F1F"/>
    <w:rsid w:val="002D7F40"/>
    <w:rsid w:val="002E0E4C"/>
    <w:rsid w:val="002E10DC"/>
    <w:rsid w:val="002E11E0"/>
    <w:rsid w:val="002E160D"/>
    <w:rsid w:val="002E1DCB"/>
    <w:rsid w:val="002E1EC9"/>
    <w:rsid w:val="002E2643"/>
    <w:rsid w:val="002E2A3F"/>
    <w:rsid w:val="002E3546"/>
    <w:rsid w:val="002E3A71"/>
    <w:rsid w:val="002E3A8A"/>
    <w:rsid w:val="002E3B0F"/>
    <w:rsid w:val="002E3CEF"/>
    <w:rsid w:val="002E3E69"/>
    <w:rsid w:val="002E3FD5"/>
    <w:rsid w:val="002E40B9"/>
    <w:rsid w:val="002E44BC"/>
    <w:rsid w:val="002E4FAB"/>
    <w:rsid w:val="002E50A4"/>
    <w:rsid w:val="002E53CA"/>
    <w:rsid w:val="002E5D21"/>
    <w:rsid w:val="002E5F19"/>
    <w:rsid w:val="002E69F7"/>
    <w:rsid w:val="002E6DE3"/>
    <w:rsid w:val="002E74AA"/>
    <w:rsid w:val="002E7FE3"/>
    <w:rsid w:val="002F05E2"/>
    <w:rsid w:val="002F06E9"/>
    <w:rsid w:val="002F12AC"/>
    <w:rsid w:val="002F140E"/>
    <w:rsid w:val="002F16AC"/>
    <w:rsid w:val="002F285D"/>
    <w:rsid w:val="002F53C3"/>
    <w:rsid w:val="002F55D2"/>
    <w:rsid w:val="002F55FB"/>
    <w:rsid w:val="002F5DCA"/>
    <w:rsid w:val="002F5E67"/>
    <w:rsid w:val="002F7701"/>
    <w:rsid w:val="002F78DE"/>
    <w:rsid w:val="002F7CB5"/>
    <w:rsid w:val="002F7CE1"/>
    <w:rsid w:val="002F7E8E"/>
    <w:rsid w:val="00300160"/>
    <w:rsid w:val="00300367"/>
    <w:rsid w:val="003018A0"/>
    <w:rsid w:val="00301EA6"/>
    <w:rsid w:val="0030459B"/>
    <w:rsid w:val="00304D33"/>
    <w:rsid w:val="003052C6"/>
    <w:rsid w:val="00306970"/>
    <w:rsid w:val="00306C0B"/>
    <w:rsid w:val="00306D4F"/>
    <w:rsid w:val="00306F45"/>
    <w:rsid w:val="00307295"/>
    <w:rsid w:val="00307966"/>
    <w:rsid w:val="00307FB0"/>
    <w:rsid w:val="00307FCA"/>
    <w:rsid w:val="00310037"/>
    <w:rsid w:val="0031015B"/>
    <w:rsid w:val="003102DC"/>
    <w:rsid w:val="00310B56"/>
    <w:rsid w:val="0031182D"/>
    <w:rsid w:val="00311D9D"/>
    <w:rsid w:val="00311DA2"/>
    <w:rsid w:val="00311F9B"/>
    <w:rsid w:val="003120A2"/>
    <w:rsid w:val="003121AC"/>
    <w:rsid w:val="003133C5"/>
    <w:rsid w:val="00313561"/>
    <w:rsid w:val="0031357D"/>
    <w:rsid w:val="00313FF2"/>
    <w:rsid w:val="00314748"/>
    <w:rsid w:val="00314B47"/>
    <w:rsid w:val="00315063"/>
    <w:rsid w:val="003166DD"/>
    <w:rsid w:val="00316772"/>
    <w:rsid w:val="00316B63"/>
    <w:rsid w:val="00316E4B"/>
    <w:rsid w:val="003172E3"/>
    <w:rsid w:val="0032019A"/>
    <w:rsid w:val="00320E31"/>
    <w:rsid w:val="00320E62"/>
    <w:rsid w:val="00320F4F"/>
    <w:rsid w:val="0032176F"/>
    <w:rsid w:val="00321E8C"/>
    <w:rsid w:val="003220E4"/>
    <w:rsid w:val="003225C2"/>
    <w:rsid w:val="00322F20"/>
    <w:rsid w:val="00323DB4"/>
    <w:rsid w:val="0032472D"/>
    <w:rsid w:val="003248ED"/>
    <w:rsid w:val="003249BC"/>
    <w:rsid w:val="00324A32"/>
    <w:rsid w:val="00324B21"/>
    <w:rsid w:val="00324B92"/>
    <w:rsid w:val="00324D97"/>
    <w:rsid w:val="00324DFB"/>
    <w:rsid w:val="00325208"/>
    <w:rsid w:val="003253DB"/>
    <w:rsid w:val="003257E0"/>
    <w:rsid w:val="003258ED"/>
    <w:rsid w:val="00326EC1"/>
    <w:rsid w:val="00327053"/>
    <w:rsid w:val="00327475"/>
    <w:rsid w:val="00327A82"/>
    <w:rsid w:val="00327BF8"/>
    <w:rsid w:val="003310F8"/>
    <w:rsid w:val="0033175C"/>
    <w:rsid w:val="00331A2C"/>
    <w:rsid w:val="00331BC0"/>
    <w:rsid w:val="003335D8"/>
    <w:rsid w:val="0033366E"/>
    <w:rsid w:val="00333885"/>
    <w:rsid w:val="00333E47"/>
    <w:rsid w:val="00334C19"/>
    <w:rsid w:val="00334F56"/>
    <w:rsid w:val="00335A92"/>
    <w:rsid w:val="00335CDC"/>
    <w:rsid w:val="00336407"/>
    <w:rsid w:val="00336741"/>
    <w:rsid w:val="0033674B"/>
    <w:rsid w:val="0033676E"/>
    <w:rsid w:val="00337250"/>
    <w:rsid w:val="00337410"/>
    <w:rsid w:val="00337A8E"/>
    <w:rsid w:val="0034096B"/>
    <w:rsid w:val="00340DAF"/>
    <w:rsid w:val="00341573"/>
    <w:rsid w:val="00341DB5"/>
    <w:rsid w:val="00342730"/>
    <w:rsid w:val="00342911"/>
    <w:rsid w:val="00343089"/>
    <w:rsid w:val="00343E10"/>
    <w:rsid w:val="00344C23"/>
    <w:rsid w:val="003455EC"/>
    <w:rsid w:val="00345687"/>
    <w:rsid w:val="003457B4"/>
    <w:rsid w:val="003457CC"/>
    <w:rsid w:val="003459DA"/>
    <w:rsid w:val="00345CA8"/>
    <w:rsid w:val="003465A9"/>
    <w:rsid w:val="003467E2"/>
    <w:rsid w:val="00346CD3"/>
    <w:rsid w:val="00346D5E"/>
    <w:rsid w:val="0035006C"/>
    <w:rsid w:val="00350633"/>
    <w:rsid w:val="00350802"/>
    <w:rsid w:val="00350A42"/>
    <w:rsid w:val="00350BD7"/>
    <w:rsid w:val="00350F06"/>
    <w:rsid w:val="003515DD"/>
    <w:rsid w:val="00351A9A"/>
    <w:rsid w:val="00351B49"/>
    <w:rsid w:val="003520D1"/>
    <w:rsid w:val="00352438"/>
    <w:rsid w:val="0035267E"/>
    <w:rsid w:val="003535AF"/>
    <w:rsid w:val="003535BF"/>
    <w:rsid w:val="003537FA"/>
    <w:rsid w:val="00353FD0"/>
    <w:rsid w:val="003541F8"/>
    <w:rsid w:val="00354561"/>
    <w:rsid w:val="003545B5"/>
    <w:rsid w:val="003550D9"/>
    <w:rsid w:val="00355147"/>
    <w:rsid w:val="00355ABD"/>
    <w:rsid w:val="00355C2B"/>
    <w:rsid w:val="00355EC3"/>
    <w:rsid w:val="00356CCA"/>
    <w:rsid w:val="00356F22"/>
    <w:rsid w:val="003571D7"/>
    <w:rsid w:val="003571DB"/>
    <w:rsid w:val="00360008"/>
    <w:rsid w:val="003603EA"/>
    <w:rsid w:val="0036072A"/>
    <w:rsid w:val="00360A22"/>
    <w:rsid w:val="00360C11"/>
    <w:rsid w:val="0036188A"/>
    <w:rsid w:val="00361B1F"/>
    <w:rsid w:val="00362024"/>
    <w:rsid w:val="0036275A"/>
    <w:rsid w:val="00362828"/>
    <w:rsid w:val="00362BC0"/>
    <w:rsid w:val="00363DFE"/>
    <w:rsid w:val="00364161"/>
    <w:rsid w:val="00364AFE"/>
    <w:rsid w:val="00364C2F"/>
    <w:rsid w:val="00365499"/>
    <w:rsid w:val="00366804"/>
    <w:rsid w:val="00366A78"/>
    <w:rsid w:val="0036727D"/>
    <w:rsid w:val="00367C51"/>
    <w:rsid w:val="00367DB5"/>
    <w:rsid w:val="00371700"/>
    <w:rsid w:val="003721F9"/>
    <w:rsid w:val="00372766"/>
    <w:rsid w:val="00374CC1"/>
    <w:rsid w:val="00374F0D"/>
    <w:rsid w:val="003755A4"/>
    <w:rsid w:val="00375621"/>
    <w:rsid w:val="00375A05"/>
    <w:rsid w:val="00375A0C"/>
    <w:rsid w:val="00376EF0"/>
    <w:rsid w:val="003774CA"/>
    <w:rsid w:val="00377510"/>
    <w:rsid w:val="00377693"/>
    <w:rsid w:val="00377805"/>
    <w:rsid w:val="00381B02"/>
    <w:rsid w:val="00382E7F"/>
    <w:rsid w:val="00382EA1"/>
    <w:rsid w:val="00383237"/>
    <w:rsid w:val="00383F89"/>
    <w:rsid w:val="0038409B"/>
    <w:rsid w:val="0038419D"/>
    <w:rsid w:val="003842E6"/>
    <w:rsid w:val="00384799"/>
    <w:rsid w:val="00385E60"/>
    <w:rsid w:val="003860C8"/>
    <w:rsid w:val="00386349"/>
    <w:rsid w:val="00386C1E"/>
    <w:rsid w:val="00386CF3"/>
    <w:rsid w:val="00387288"/>
    <w:rsid w:val="003876CA"/>
    <w:rsid w:val="003902E5"/>
    <w:rsid w:val="0039056F"/>
    <w:rsid w:val="0039090A"/>
    <w:rsid w:val="00390B10"/>
    <w:rsid w:val="003915CF"/>
    <w:rsid w:val="00391D57"/>
    <w:rsid w:val="00391F6F"/>
    <w:rsid w:val="00391F70"/>
    <w:rsid w:val="00392BB2"/>
    <w:rsid w:val="00393136"/>
    <w:rsid w:val="00393547"/>
    <w:rsid w:val="003937B1"/>
    <w:rsid w:val="00393CE3"/>
    <w:rsid w:val="00393E38"/>
    <w:rsid w:val="00393E74"/>
    <w:rsid w:val="00394636"/>
    <w:rsid w:val="00394BE1"/>
    <w:rsid w:val="00395DCA"/>
    <w:rsid w:val="003960AC"/>
    <w:rsid w:val="003962FB"/>
    <w:rsid w:val="00397BE0"/>
    <w:rsid w:val="003A0D09"/>
    <w:rsid w:val="003A19C8"/>
    <w:rsid w:val="003A1FDF"/>
    <w:rsid w:val="003A2A0B"/>
    <w:rsid w:val="003A32F6"/>
    <w:rsid w:val="003A3C34"/>
    <w:rsid w:val="003A43BD"/>
    <w:rsid w:val="003A5473"/>
    <w:rsid w:val="003A56AE"/>
    <w:rsid w:val="003A571E"/>
    <w:rsid w:val="003A57F1"/>
    <w:rsid w:val="003A5942"/>
    <w:rsid w:val="003A5C61"/>
    <w:rsid w:val="003A5D68"/>
    <w:rsid w:val="003A5EF6"/>
    <w:rsid w:val="003A62D8"/>
    <w:rsid w:val="003A6E99"/>
    <w:rsid w:val="003B0571"/>
    <w:rsid w:val="003B0B8D"/>
    <w:rsid w:val="003B2AAA"/>
    <w:rsid w:val="003B2D74"/>
    <w:rsid w:val="003B35B4"/>
    <w:rsid w:val="003B4B9F"/>
    <w:rsid w:val="003B4E8C"/>
    <w:rsid w:val="003B4F24"/>
    <w:rsid w:val="003B5248"/>
    <w:rsid w:val="003B5C09"/>
    <w:rsid w:val="003B5C59"/>
    <w:rsid w:val="003B6DF3"/>
    <w:rsid w:val="003B7472"/>
    <w:rsid w:val="003B7D98"/>
    <w:rsid w:val="003B7E2C"/>
    <w:rsid w:val="003C00E0"/>
    <w:rsid w:val="003C0633"/>
    <w:rsid w:val="003C1D0B"/>
    <w:rsid w:val="003C2977"/>
    <w:rsid w:val="003C2BA3"/>
    <w:rsid w:val="003C3D55"/>
    <w:rsid w:val="003C528C"/>
    <w:rsid w:val="003C562A"/>
    <w:rsid w:val="003C58BE"/>
    <w:rsid w:val="003C58BF"/>
    <w:rsid w:val="003C5CA7"/>
    <w:rsid w:val="003C64E7"/>
    <w:rsid w:val="003C6E7C"/>
    <w:rsid w:val="003C77FE"/>
    <w:rsid w:val="003C7BBA"/>
    <w:rsid w:val="003C7DF5"/>
    <w:rsid w:val="003D0204"/>
    <w:rsid w:val="003D06E8"/>
    <w:rsid w:val="003D07E6"/>
    <w:rsid w:val="003D0A90"/>
    <w:rsid w:val="003D12DE"/>
    <w:rsid w:val="003D282F"/>
    <w:rsid w:val="003D2EF2"/>
    <w:rsid w:val="003D3249"/>
    <w:rsid w:val="003D3482"/>
    <w:rsid w:val="003D38E4"/>
    <w:rsid w:val="003D4158"/>
    <w:rsid w:val="003D4369"/>
    <w:rsid w:val="003D4585"/>
    <w:rsid w:val="003D5402"/>
    <w:rsid w:val="003D6541"/>
    <w:rsid w:val="003D68E1"/>
    <w:rsid w:val="003D6BA8"/>
    <w:rsid w:val="003D6D0F"/>
    <w:rsid w:val="003D761F"/>
    <w:rsid w:val="003D7A02"/>
    <w:rsid w:val="003D7A60"/>
    <w:rsid w:val="003E0216"/>
    <w:rsid w:val="003E18F6"/>
    <w:rsid w:val="003E28D3"/>
    <w:rsid w:val="003E356F"/>
    <w:rsid w:val="003E4323"/>
    <w:rsid w:val="003E4508"/>
    <w:rsid w:val="003E45B5"/>
    <w:rsid w:val="003E4A8C"/>
    <w:rsid w:val="003E54B3"/>
    <w:rsid w:val="003E5817"/>
    <w:rsid w:val="003E5A5B"/>
    <w:rsid w:val="003E6E64"/>
    <w:rsid w:val="003E777A"/>
    <w:rsid w:val="003E778E"/>
    <w:rsid w:val="003E78A0"/>
    <w:rsid w:val="003F01F2"/>
    <w:rsid w:val="003F0822"/>
    <w:rsid w:val="003F083E"/>
    <w:rsid w:val="003F139B"/>
    <w:rsid w:val="003F18A6"/>
    <w:rsid w:val="003F1B00"/>
    <w:rsid w:val="003F1C7F"/>
    <w:rsid w:val="003F29B8"/>
    <w:rsid w:val="003F3D7C"/>
    <w:rsid w:val="003F42D6"/>
    <w:rsid w:val="003F4C3A"/>
    <w:rsid w:val="003F4C94"/>
    <w:rsid w:val="003F4F23"/>
    <w:rsid w:val="003F5601"/>
    <w:rsid w:val="003F621A"/>
    <w:rsid w:val="003F6228"/>
    <w:rsid w:val="003F622D"/>
    <w:rsid w:val="003F72FE"/>
    <w:rsid w:val="003F7354"/>
    <w:rsid w:val="003F799B"/>
    <w:rsid w:val="00400DF0"/>
    <w:rsid w:val="0040115D"/>
    <w:rsid w:val="00401B45"/>
    <w:rsid w:val="00401C02"/>
    <w:rsid w:val="00403485"/>
    <w:rsid w:val="00403C06"/>
    <w:rsid w:val="00403E2A"/>
    <w:rsid w:val="00404827"/>
    <w:rsid w:val="00404D37"/>
    <w:rsid w:val="00404EF5"/>
    <w:rsid w:val="00405887"/>
    <w:rsid w:val="00405DB2"/>
    <w:rsid w:val="004069E0"/>
    <w:rsid w:val="00406A55"/>
    <w:rsid w:val="00406AA7"/>
    <w:rsid w:val="004075CD"/>
    <w:rsid w:val="00407721"/>
    <w:rsid w:val="0040785B"/>
    <w:rsid w:val="00407996"/>
    <w:rsid w:val="00407CB8"/>
    <w:rsid w:val="00407D80"/>
    <w:rsid w:val="00407E24"/>
    <w:rsid w:val="00407E9D"/>
    <w:rsid w:val="004125A8"/>
    <w:rsid w:val="00412B3B"/>
    <w:rsid w:val="00412CAB"/>
    <w:rsid w:val="00412FA1"/>
    <w:rsid w:val="0041360D"/>
    <w:rsid w:val="00413D12"/>
    <w:rsid w:val="004140CE"/>
    <w:rsid w:val="00414950"/>
    <w:rsid w:val="004149E0"/>
    <w:rsid w:val="0041509E"/>
    <w:rsid w:val="0041541C"/>
    <w:rsid w:val="004154E5"/>
    <w:rsid w:val="00415C8B"/>
    <w:rsid w:val="00415FF5"/>
    <w:rsid w:val="00416206"/>
    <w:rsid w:val="00416607"/>
    <w:rsid w:val="004166B1"/>
    <w:rsid w:val="004167B4"/>
    <w:rsid w:val="00416D52"/>
    <w:rsid w:val="004172D3"/>
    <w:rsid w:val="004174BD"/>
    <w:rsid w:val="004178E4"/>
    <w:rsid w:val="00417A69"/>
    <w:rsid w:val="00417E92"/>
    <w:rsid w:val="00417F0D"/>
    <w:rsid w:val="00420E2A"/>
    <w:rsid w:val="00420E90"/>
    <w:rsid w:val="004211F0"/>
    <w:rsid w:val="00422028"/>
    <w:rsid w:val="00422140"/>
    <w:rsid w:val="00422267"/>
    <w:rsid w:val="0042278E"/>
    <w:rsid w:val="00422997"/>
    <w:rsid w:val="0042383B"/>
    <w:rsid w:val="0042440E"/>
    <w:rsid w:val="00424587"/>
    <w:rsid w:val="004245CA"/>
    <w:rsid w:val="00424D02"/>
    <w:rsid w:val="00425049"/>
    <w:rsid w:val="00425F35"/>
    <w:rsid w:val="00426863"/>
    <w:rsid w:val="004268DA"/>
    <w:rsid w:val="004269D5"/>
    <w:rsid w:val="00426B7A"/>
    <w:rsid w:val="00426F84"/>
    <w:rsid w:val="004271C9"/>
    <w:rsid w:val="00427D45"/>
    <w:rsid w:val="00431918"/>
    <w:rsid w:val="00433498"/>
    <w:rsid w:val="0043442F"/>
    <w:rsid w:val="004347A1"/>
    <w:rsid w:val="00434EB7"/>
    <w:rsid w:val="004359B4"/>
    <w:rsid w:val="00436179"/>
    <w:rsid w:val="004365C6"/>
    <w:rsid w:val="00436624"/>
    <w:rsid w:val="00436F2F"/>
    <w:rsid w:val="0044007D"/>
    <w:rsid w:val="00441BA7"/>
    <w:rsid w:val="00441BEB"/>
    <w:rsid w:val="00441E3F"/>
    <w:rsid w:val="00441F54"/>
    <w:rsid w:val="004420F4"/>
    <w:rsid w:val="00442B5D"/>
    <w:rsid w:val="00442B69"/>
    <w:rsid w:val="00442C7C"/>
    <w:rsid w:val="004434D8"/>
    <w:rsid w:val="00443ACC"/>
    <w:rsid w:val="00443E89"/>
    <w:rsid w:val="004442C7"/>
    <w:rsid w:val="004447CB"/>
    <w:rsid w:val="00444A88"/>
    <w:rsid w:val="00444BDE"/>
    <w:rsid w:val="00444FDF"/>
    <w:rsid w:val="004450FA"/>
    <w:rsid w:val="0044770D"/>
    <w:rsid w:val="00451D68"/>
    <w:rsid w:val="00451F30"/>
    <w:rsid w:val="0045227E"/>
    <w:rsid w:val="00453017"/>
    <w:rsid w:val="00453764"/>
    <w:rsid w:val="00453BB9"/>
    <w:rsid w:val="004547EA"/>
    <w:rsid w:val="00455236"/>
    <w:rsid w:val="00455715"/>
    <w:rsid w:val="00455868"/>
    <w:rsid w:val="0045600D"/>
    <w:rsid w:val="004574C4"/>
    <w:rsid w:val="00457B78"/>
    <w:rsid w:val="00457B7D"/>
    <w:rsid w:val="004606CE"/>
    <w:rsid w:val="00460BEF"/>
    <w:rsid w:val="00460C24"/>
    <w:rsid w:val="00461273"/>
    <w:rsid w:val="004614A4"/>
    <w:rsid w:val="00461512"/>
    <w:rsid w:val="00461753"/>
    <w:rsid w:val="00461822"/>
    <w:rsid w:val="00461D5F"/>
    <w:rsid w:val="00462DBD"/>
    <w:rsid w:val="00463002"/>
    <w:rsid w:val="00463657"/>
    <w:rsid w:val="004637C1"/>
    <w:rsid w:val="00463EB9"/>
    <w:rsid w:val="00464E47"/>
    <w:rsid w:val="004651DC"/>
    <w:rsid w:val="00465A49"/>
    <w:rsid w:val="00466663"/>
    <w:rsid w:val="0046687F"/>
    <w:rsid w:val="00466FD1"/>
    <w:rsid w:val="004673A3"/>
    <w:rsid w:val="00470669"/>
    <w:rsid w:val="004710F5"/>
    <w:rsid w:val="0047118B"/>
    <w:rsid w:val="004712C0"/>
    <w:rsid w:val="00471716"/>
    <w:rsid w:val="00471BE0"/>
    <w:rsid w:val="004728BB"/>
    <w:rsid w:val="00472C3C"/>
    <w:rsid w:val="00473BB8"/>
    <w:rsid w:val="004756A6"/>
    <w:rsid w:val="00475BA0"/>
    <w:rsid w:val="00476181"/>
    <w:rsid w:val="0047658A"/>
    <w:rsid w:val="0047741F"/>
    <w:rsid w:val="00477498"/>
    <w:rsid w:val="00480182"/>
    <w:rsid w:val="00480427"/>
    <w:rsid w:val="004808A8"/>
    <w:rsid w:val="00481413"/>
    <w:rsid w:val="00481ADC"/>
    <w:rsid w:val="00482CC0"/>
    <w:rsid w:val="00482F6F"/>
    <w:rsid w:val="00482F8C"/>
    <w:rsid w:val="00483310"/>
    <w:rsid w:val="004834FE"/>
    <w:rsid w:val="00483947"/>
    <w:rsid w:val="00483E68"/>
    <w:rsid w:val="004854BA"/>
    <w:rsid w:val="00485ACB"/>
    <w:rsid w:val="0048631A"/>
    <w:rsid w:val="00486BCA"/>
    <w:rsid w:val="00487152"/>
    <w:rsid w:val="004905FE"/>
    <w:rsid w:val="00490A58"/>
    <w:rsid w:val="00490DDB"/>
    <w:rsid w:val="00490E33"/>
    <w:rsid w:val="004916B8"/>
    <w:rsid w:val="00491E4D"/>
    <w:rsid w:val="004924F3"/>
    <w:rsid w:val="0049267F"/>
    <w:rsid w:val="0049303D"/>
    <w:rsid w:val="00494437"/>
    <w:rsid w:val="0049449B"/>
    <w:rsid w:val="00495605"/>
    <w:rsid w:val="0049586D"/>
    <w:rsid w:val="00495C12"/>
    <w:rsid w:val="0049675D"/>
    <w:rsid w:val="00496F9A"/>
    <w:rsid w:val="0049789F"/>
    <w:rsid w:val="004979CE"/>
    <w:rsid w:val="00497D4D"/>
    <w:rsid w:val="004A109C"/>
    <w:rsid w:val="004A24CF"/>
    <w:rsid w:val="004A2B9D"/>
    <w:rsid w:val="004A2F65"/>
    <w:rsid w:val="004A3C2B"/>
    <w:rsid w:val="004A4037"/>
    <w:rsid w:val="004A418A"/>
    <w:rsid w:val="004A456E"/>
    <w:rsid w:val="004A510B"/>
    <w:rsid w:val="004A520A"/>
    <w:rsid w:val="004A5814"/>
    <w:rsid w:val="004A5BB5"/>
    <w:rsid w:val="004A64BF"/>
    <w:rsid w:val="004A6695"/>
    <w:rsid w:val="004A6850"/>
    <w:rsid w:val="004A6964"/>
    <w:rsid w:val="004A7082"/>
    <w:rsid w:val="004A7607"/>
    <w:rsid w:val="004A7670"/>
    <w:rsid w:val="004A795B"/>
    <w:rsid w:val="004B088A"/>
    <w:rsid w:val="004B0F40"/>
    <w:rsid w:val="004B1242"/>
    <w:rsid w:val="004B24DF"/>
    <w:rsid w:val="004B39A3"/>
    <w:rsid w:val="004B4570"/>
    <w:rsid w:val="004B46D4"/>
    <w:rsid w:val="004B4F69"/>
    <w:rsid w:val="004B601B"/>
    <w:rsid w:val="004B65FC"/>
    <w:rsid w:val="004B6738"/>
    <w:rsid w:val="004B6808"/>
    <w:rsid w:val="004B6E8C"/>
    <w:rsid w:val="004B6F92"/>
    <w:rsid w:val="004B7084"/>
    <w:rsid w:val="004B735B"/>
    <w:rsid w:val="004C0042"/>
    <w:rsid w:val="004C0163"/>
    <w:rsid w:val="004C05E9"/>
    <w:rsid w:val="004C082D"/>
    <w:rsid w:val="004C0BDC"/>
    <w:rsid w:val="004C0CB4"/>
    <w:rsid w:val="004C1E1F"/>
    <w:rsid w:val="004C2810"/>
    <w:rsid w:val="004C330C"/>
    <w:rsid w:val="004C3B40"/>
    <w:rsid w:val="004C3F9D"/>
    <w:rsid w:val="004C450A"/>
    <w:rsid w:val="004C45D2"/>
    <w:rsid w:val="004C5270"/>
    <w:rsid w:val="004C5E36"/>
    <w:rsid w:val="004C632A"/>
    <w:rsid w:val="004C6B99"/>
    <w:rsid w:val="004C6C01"/>
    <w:rsid w:val="004C6D68"/>
    <w:rsid w:val="004C7972"/>
    <w:rsid w:val="004C7A75"/>
    <w:rsid w:val="004C7C90"/>
    <w:rsid w:val="004D00D2"/>
    <w:rsid w:val="004D02B1"/>
    <w:rsid w:val="004D11EA"/>
    <w:rsid w:val="004D12A1"/>
    <w:rsid w:val="004D1CFC"/>
    <w:rsid w:val="004D30C9"/>
    <w:rsid w:val="004D3280"/>
    <w:rsid w:val="004D35B3"/>
    <w:rsid w:val="004D3D4B"/>
    <w:rsid w:val="004D5524"/>
    <w:rsid w:val="004D59FB"/>
    <w:rsid w:val="004D5CA4"/>
    <w:rsid w:val="004D5FE0"/>
    <w:rsid w:val="004D64EE"/>
    <w:rsid w:val="004D6C70"/>
    <w:rsid w:val="004D7008"/>
    <w:rsid w:val="004D7106"/>
    <w:rsid w:val="004D71B2"/>
    <w:rsid w:val="004D71FB"/>
    <w:rsid w:val="004D750D"/>
    <w:rsid w:val="004D7B60"/>
    <w:rsid w:val="004E01A5"/>
    <w:rsid w:val="004E0215"/>
    <w:rsid w:val="004E0E0C"/>
    <w:rsid w:val="004E0E4E"/>
    <w:rsid w:val="004E11D1"/>
    <w:rsid w:val="004E15E8"/>
    <w:rsid w:val="004E1E6B"/>
    <w:rsid w:val="004E30BE"/>
    <w:rsid w:val="004E3127"/>
    <w:rsid w:val="004E31E2"/>
    <w:rsid w:val="004E338A"/>
    <w:rsid w:val="004E34FF"/>
    <w:rsid w:val="004E394C"/>
    <w:rsid w:val="004E396E"/>
    <w:rsid w:val="004E3A3D"/>
    <w:rsid w:val="004E4453"/>
    <w:rsid w:val="004E4B5D"/>
    <w:rsid w:val="004E4C9A"/>
    <w:rsid w:val="004E4CFC"/>
    <w:rsid w:val="004E6298"/>
    <w:rsid w:val="004E6625"/>
    <w:rsid w:val="004E66E7"/>
    <w:rsid w:val="004E6DF0"/>
    <w:rsid w:val="004E6E14"/>
    <w:rsid w:val="004E6FD4"/>
    <w:rsid w:val="004E70F0"/>
    <w:rsid w:val="004E7154"/>
    <w:rsid w:val="004F1221"/>
    <w:rsid w:val="004F18E4"/>
    <w:rsid w:val="004F1E45"/>
    <w:rsid w:val="004F1FC0"/>
    <w:rsid w:val="004F23FB"/>
    <w:rsid w:val="004F2713"/>
    <w:rsid w:val="004F297D"/>
    <w:rsid w:val="004F2E92"/>
    <w:rsid w:val="004F30DB"/>
    <w:rsid w:val="004F34AB"/>
    <w:rsid w:val="004F3743"/>
    <w:rsid w:val="004F47F0"/>
    <w:rsid w:val="004F489E"/>
    <w:rsid w:val="004F4A3A"/>
    <w:rsid w:val="004F5E2D"/>
    <w:rsid w:val="004F6243"/>
    <w:rsid w:val="004F6C0B"/>
    <w:rsid w:val="004F73C8"/>
    <w:rsid w:val="004F7434"/>
    <w:rsid w:val="004F7A12"/>
    <w:rsid w:val="004F7BC3"/>
    <w:rsid w:val="0050031E"/>
    <w:rsid w:val="0050082F"/>
    <w:rsid w:val="00500844"/>
    <w:rsid w:val="0050089B"/>
    <w:rsid w:val="00500988"/>
    <w:rsid w:val="00500A03"/>
    <w:rsid w:val="00501425"/>
    <w:rsid w:val="00503221"/>
    <w:rsid w:val="005064FB"/>
    <w:rsid w:val="00506633"/>
    <w:rsid w:val="0050664C"/>
    <w:rsid w:val="00507599"/>
    <w:rsid w:val="005077DF"/>
    <w:rsid w:val="00507D49"/>
    <w:rsid w:val="00510EE5"/>
    <w:rsid w:val="00511E26"/>
    <w:rsid w:val="00511F40"/>
    <w:rsid w:val="00512A58"/>
    <w:rsid w:val="00512D97"/>
    <w:rsid w:val="005136B9"/>
    <w:rsid w:val="00513811"/>
    <w:rsid w:val="005140A6"/>
    <w:rsid w:val="00514227"/>
    <w:rsid w:val="00514425"/>
    <w:rsid w:val="005148D4"/>
    <w:rsid w:val="00515FF2"/>
    <w:rsid w:val="005160EC"/>
    <w:rsid w:val="00516AB4"/>
    <w:rsid w:val="005176DE"/>
    <w:rsid w:val="00517920"/>
    <w:rsid w:val="00517BB0"/>
    <w:rsid w:val="0052047A"/>
    <w:rsid w:val="00520BD7"/>
    <w:rsid w:val="005212B1"/>
    <w:rsid w:val="00521307"/>
    <w:rsid w:val="00521419"/>
    <w:rsid w:val="00521CFB"/>
    <w:rsid w:val="00522564"/>
    <w:rsid w:val="00522D15"/>
    <w:rsid w:val="005231FA"/>
    <w:rsid w:val="00523493"/>
    <w:rsid w:val="0052352A"/>
    <w:rsid w:val="00523785"/>
    <w:rsid w:val="005239E9"/>
    <w:rsid w:val="00524099"/>
    <w:rsid w:val="005245BC"/>
    <w:rsid w:val="005247C8"/>
    <w:rsid w:val="005248CE"/>
    <w:rsid w:val="005253E9"/>
    <w:rsid w:val="0052614A"/>
    <w:rsid w:val="0052620E"/>
    <w:rsid w:val="00526C76"/>
    <w:rsid w:val="0052712B"/>
    <w:rsid w:val="00527647"/>
    <w:rsid w:val="00527E84"/>
    <w:rsid w:val="005305DA"/>
    <w:rsid w:val="0053088F"/>
    <w:rsid w:val="00530C46"/>
    <w:rsid w:val="00531024"/>
    <w:rsid w:val="00531856"/>
    <w:rsid w:val="005318FE"/>
    <w:rsid w:val="00531A95"/>
    <w:rsid w:val="00531B51"/>
    <w:rsid w:val="005327B3"/>
    <w:rsid w:val="0053280B"/>
    <w:rsid w:val="005345FD"/>
    <w:rsid w:val="005346D5"/>
    <w:rsid w:val="00535B47"/>
    <w:rsid w:val="00535E1F"/>
    <w:rsid w:val="0053687E"/>
    <w:rsid w:val="005369A5"/>
    <w:rsid w:val="00537601"/>
    <w:rsid w:val="00537B44"/>
    <w:rsid w:val="00537D09"/>
    <w:rsid w:val="00537E6D"/>
    <w:rsid w:val="00540008"/>
    <w:rsid w:val="005406BB"/>
    <w:rsid w:val="0054079F"/>
    <w:rsid w:val="00540EA8"/>
    <w:rsid w:val="00541148"/>
    <w:rsid w:val="00541394"/>
    <w:rsid w:val="0054162A"/>
    <w:rsid w:val="00542703"/>
    <w:rsid w:val="005432D6"/>
    <w:rsid w:val="005434D5"/>
    <w:rsid w:val="00543F2F"/>
    <w:rsid w:val="00544D1C"/>
    <w:rsid w:val="00544EAC"/>
    <w:rsid w:val="005450F6"/>
    <w:rsid w:val="005452DE"/>
    <w:rsid w:val="0054599B"/>
    <w:rsid w:val="00545B13"/>
    <w:rsid w:val="00546E95"/>
    <w:rsid w:val="005475E5"/>
    <w:rsid w:val="00547DF3"/>
    <w:rsid w:val="00550B03"/>
    <w:rsid w:val="00551117"/>
    <w:rsid w:val="00551211"/>
    <w:rsid w:val="005513F3"/>
    <w:rsid w:val="00551726"/>
    <w:rsid w:val="00551B9D"/>
    <w:rsid w:val="00551C69"/>
    <w:rsid w:val="005534F6"/>
    <w:rsid w:val="00553F03"/>
    <w:rsid w:val="00554237"/>
    <w:rsid w:val="00554240"/>
    <w:rsid w:val="00554298"/>
    <w:rsid w:val="00554913"/>
    <w:rsid w:val="005566EE"/>
    <w:rsid w:val="0055690C"/>
    <w:rsid w:val="00560042"/>
    <w:rsid w:val="00560F34"/>
    <w:rsid w:val="00561D6D"/>
    <w:rsid w:val="005622F4"/>
    <w:rsid w:val="00562880"/>
    <w:rsid w:val="00562A44"/>
    <w:rsid w:val="00562BD7"/>
    <w:rsid w:val="00563982"/>
    <w:rsid w:val="00564071"/>
    <w:rsid w:val="005643AF"/>
    <w:rsid w:val="00564AF6"/>
    <w:rsid w:val="00565305"/>
    <w:rsid w:val="00565444"/>
    <w:rsid w:val="00565567"/>
    <w:rsid w:val="00565728"/>
    <w:rsid w:val="0056579D"/>
    <w:rsid w:val="0056661A"/>
    <w:rsid w:val="00566E12"/>
    <w:rsid w:val="00566E98"/>
    <w:rsid w:val="00566F8C"/>
    <w:rsid w:val="00567595"/>
    <w:rsid w:val="00567AA7"/>
    <w:rsid w:val="00567DA2"/>
    <w:rsid w:val="0057052D"/>
    <w:rsid w:val="00570C57"/>
    <w:rsid w:val="00571164"/>
    <w:rsid w:val="005715BD"/>
    <w:rsid w:val="00571C8A"/>
    <w:rsid w:val="0057341B"/>
    <w:rsid w:val="00573456"/>
    <w:rsid w:val="005737F2"/>
    <w:rsid w:val="00573C5F"/>
    <w:rsid w:val="00574383"/>
    <w:rsid w:val="00575322"/>
    <w:rsid w:val="00575A95"/>
    <w:rsid w:val="00576A17"/>
    <w:rsid w:val="00576CBF"/>
    <w:rsid w:val="00577081"/>
    <w:rsid w:val="005800DD"/>
    <w:rsid w:val="00580568"/>
    <w:rsid w:val="00580C0B"/>
    <w:rsid w:val="0058154E"/>
    <w:rsid w:val="00581E26"/>
    <w:rsid w:val="0058239D"/>
    <w:rsid w:val="00582433"/>
    <w:rsid w:val="00582D31"/>
    <w:rsid w:val="00582DA2"/>
    <w:rsid w:val="00583773"/>
    <w:rsid w:val="005839B7"/>
    <w:rsid w:val="00583A92"/>
    <w:rsid w:val="00584C47"/>
    <w:rsid w:val="00584D3E"/>
    <w:rsid w:val="00584D6A"/>
    <w:rsid w:val="00585966"/>
    <w:rsid w:val="005861AE"/>
    <w:rsid w:val="0058622E"/>
    <w:rsid w:val="005874E3"/>
    <w:rsid w:val="0058775E"/>
    <w:rsid w:val="00587A86"/>
    <w:rsid w:val="00587FAE"/>
    <w:rsid w:val="00590057"/>
    <w:rsid w:val="00590470"/>
    <w:rsid w:val="0059053B"/>
    <w:rsid w:val="00590802"/>
    <w:rsid w:val="005908F7"/>
    <w:rsid w:val="0059144D"/>
    <w:rsid w:val="005920AB"/>
    <w:rsid w:val="005920E6"/>
    <w:rsid w:val="00592F19"/>
    <w:rsid w:val="005931EE"/>
    <w:rsid w:val="00593E9F"/>
    <w:rsid w:val="0059432B"/>
    <w:rsid w:val="00595874"/>
    <w:rsid w:val="005960E8"/>
    <w:rsid w:val="00596E57"/>
    <w:rsid w:val="005974C2"/>
    <w:rsid w:val="00597C71"/>
    <w:rsid w:val="00597CE3"/>
    <w:rsid w:val="005A0F7E"/>
    <w:rsid w:val="005A11E2"/>
    <w:rsid w:val="005A23E1"/>
    <w:rsid w:val="005A2788"/>
    <w:rsid w:val="005A28CB"/>
    <w:rsid w:val="005A3DAB"/>
    <w:rsid w:val="005A3DAE"/>
    <w:rsid w:val="005A3F95"/>
    <w:rsid w:val="005A49EF"/>
    <w:rsid w:val="005A4F1C"/>
    <w:rsid w:val="005A4F49"/>
    <w:rsid w:val="005A5450"/>
    <w:rsid w:val="005A55E9"/>
    <w:rsid w:val="005A64CD"/>
    <w:rsid w:val="005A6C75"/>
    <w:rsid w:val="005A6F6A"/>
    <w:rsid w:val="005A7425"/>
    <w:rsid w:val="005A753A"/>
    <w:rsid w:val="005B0397"/>
    <w:rsid w:val="005B1BF0"/>
    <w:rsid w:val="005B2223"/>
    <w:rsid w:val="005B2DA5"/>
    <w:rsid w:val="005B3AF0"/>
    <w:rsid w:val="005B3E0A"/>
    <w:rsid w:val="005B3F24"/>
    <w:rsid w:val="005B55A8"/>
    <w:rsid w:val="005B607C"/>
    <w:rsid w:val="005B6148"/>
    <w:rsid w:val="005B63AE"/>
    <w:rsid w:val="005B6F24"/>
    <w:rsid w:val="005B6F6D"/>
    <w:rsid w:val="005B74A8"/>
    <w:rsid w:val="005B7EC7"/>
    <w:rsid w:val="005C1632"/>
    <w:rsid w:val="005C1A00"/>
    <w:rsid w:val="005C2226"/>
    <w:rsid w:val="005C2A03"/>
    <w:rsid w:val="005C2BAB"/>
    <w:rsid w:val="005C2F41"/>
    <w:rsid w:val="005C30F8"/>
    <w:rsid w:val="005C3735"/>
    <w:rsid w:val="005C375F"/>
    <w:rsid w:val="005C393B"/>
    <w:rsid w:val="005C39C7"/>
    <w:rsid w:val="005C3D28"/>
    <w:rsid w:val="005C4177"/>
    <w:rsid w:val="005C421E"/>
    <w:rsid w:val="005C4385"/>
    <w:rsid w:val="005C43A5"/>
    <w:rsid w:val="005C475A"/>
    <w:rsid w:val="005C4ECE"/>
    <w:rsid w:val="005C531C"/>
    <w:rsid w:val="005C597F"/>
    <w:rsid w:val="005C5B2D"/>
    <w:rsid w:val="005C67CC"/>
    <w:rsid w:val="005C6EF6"/>
    <w:rsid w:val="005C75D4"/>
    <w:rsid w:val="005D1965"/>
    <w:rsid w:val="005D29E0"/>
    <w:rsid w:val="005D3048"/>
    <w:rsid w:val="005D36F1"/>
    <w:rsid w:val="005D3A42"/>
    <w:rsid w:val="005D43B2"/>
    <w:rsid w:val="005D51B0"/>
    <w:rsid w:val="005D51FB"/>
    <w:rsid w:val="005D565A"/>
    <w:rsid w:val="005D5FF7"/>
    <w:rsid w:val="005D6F94"/>
    <w:rsid w:val="005D7278"/>
    <w:rsid w:val="005D73CC"/>
    <w:rsid w:val="005E0B9E"/>
    <w:rsid w:val="005E10A5"/>
    <w:rsid w:val="005E1546"/>
    <w:rsid w:val="005E1F74"/>
    <w:rsid w:val="005E2342"/>
    <w:rsid w:val="005E2E40"/>
    <w:rsid w:val="005E30B6"/>
    <w:rsid w:val="005E30EC"/>
    <w:rsid w:val="005E3BEE"/>
    <w:rsid w:val="005E3F7B"/>
    <w:rsid w:val="005E4E0D"/>
    <w:rsid w:val="005E61A3"/>
    <w:rsid w:val="005E6547"/>
    <w:rsid w:val="005E6B78"/>
    <w:rsid w:val="005E6DBE"/>
    <w:rsid w:val="005E7875"/>
    <w:rsid w:val="005E7BCE"/>
    <w:rsid w:val="005E7BE3"/>
    <w:rsid w:val="005E7CD9"/>
    <w:rsid w:val="005F04FD"/>
    <w:rsid w:val="005F082F"/>
    <w:rsid w:val="005F0D65"/>
    <w:rsid w:val="005F116A"/>
    <w:rsid w:val="005F1834"/>
    <w:rsid w:val="005F2586"/>
    <w:rsid w:val="005F28EC"/>
    <w:rsid w:val="005F2FD8"/>
    <w:rsid w:val="005F340F"/>
    <w:rsid w:val="005F3606"/>
    <w:rsid w:val="005F364E"/>
    <w:rsid w:val="005F381A"/>
    <w:rsid w:val="005F4121"/>
    <w:rsid w:val="005F4B8D"/>
    <w:rsid w:val="005F52AD"/>
    <w:rsid w:val="005F55B3"/>
    <w:rsid w:val="005F57D2"/>
    <w:rsid w:val="005F5B0B"/>
    <w:rsid w:val="005F5F30"/>
    <w:rsid w:val="005F61B8"/>
    <w:rsid w:val="005F745B"/>
    <w:rsid w:val="005F78B1"/>
    <w:rsid w:val="00600142"/>
    <w:rsid w:val="00600401"/>
    <w:rsid w:val="00600A3A"/>
    <w:rsid w:val="00600CAA"/>
    <w:rsid w:val="0060100A"/>
    <w:rsid w:val="0060106E"/>
    <w:rsid w:val="00601641"/>
    <w:rsid w:val="006017B3"/>
    <w:rsid w:val="00601C0B"/>
    <w:rsid w:val="00602704"/>
    <w:rsid w:val="00602981"/>
    <w:rsid w:val="006030BD"/>
    <w:rsid w:val="00603389"/>
    <w:rsid w:val="00603A29"/>
    <w:rsid w:val="00603E14"/>
    <w:rsid w:val="006040CA"/>
    <w:rsid w:val="00604901"/>
    <w:rsid w:val="00604A1D"/>
    <w:rsid w:val="00604FDC"/>
    <w:rsid w:val="0060627E"/>
    <w:rsid w:val="00606FF7"/>
    <w:rsid w:val="0060704E"/>
    <w:rsid w:val="006075D1"/>
    <w:rsid w:val="006109E7"/>
    <w:rsid w:val="00611335"/>
    <w:rsid w:val="00611610"/>
    <w:rsid w:val="00611A10"/>
    <w:rsid w:val="00612004"/>
    <w:rsid w:val="00612127"/>
    <w:rsid w:val="0061238F"/>
    <w:rsid w:val="0061262D"/>
    <w:rsid w:val="00612CC6"/>
    <w:rsid w:val="006131EC"/>
    <w:rsid w:val="006137CE"/>
    <w:rsid w:val="00613926"/>
    <w:rsid w:val="00614486"/>
    <w:rsid w:val="006144D2"/>
    <w:rsid w:val="00614FCB"/>
    <w:rsid w:val="00615252"/>
    <w:rsid w:val="0061531D"/>
    <w:rsid w:val="00616322"/>
    <w:rsid w:val="0061636E"/>
    <w:rsid w:val="00616558"/>
    <w:rsid w:val="0061750E"/>
    <w:rsid w:val="00620C72"/>
    <w:rsid w:val="00621EA9"/>
    <w:rsid w:val="00622803"/>
    <w:rsid w:val="00622DC1"/>
    <w:rsid w:val="0062346C"/>
    <w:rsid w:val="006235E7"/>
    <w:rsid w:val="00623684"/>
    <w:rsid w:val="00623ADD"/>
    <w:rsid w:val="006243A5"/>
    <w:rsid w:val="00624C0D"/>
    <w:rsid w:val="00624F12"/>
    <w:rsid w:val="006250FF"/>
    <w:rsid w:val="006257C3"/>
    <w:rsid w:val="00625848"/>
    <w:rsid w:val="00625CF0"/>
    <w:rsid w:val="00625DFC"/>
    <w:rsid w:val="006262C0"/>
    <w:rsid w:val="006262E2"/>
    <w:rsid w:val="00627727"/>
    <w:rsid w:val="00630136"/>
    <w:rsid w:val="00630E60"/>
    <w:rsid w:val="00630F82"/>
    <w:rsid w:val="00632847"/>
    <w:rsid w:val="00633791"/>
    <w:rsid w:val="006338EE"/>
    <w:rsid w:val="006339E5"/>
    <w:rsid w:val="00633CBA"/>
    <w:rsid w:val="00634054"/>
    <w:rsid w:val="00634166"/>
    <w:rsid w:val="00634457"/>
    <w:rsid w:val="0063606A"/>
    <w:rsid w:val="00636F45"/>
    <w:rsid w:val="00637732"/>
    <w:rsid w:val="006378D3"/>
    <w:rsid w:val="0063797B"/>
    <w:rsid w:val="00637E6F"/>
    <w:rsid w:val="00640D0D"/>
    <w:rsid w:val="0064113A"/>
    <w:rsid w:val="00641892"/>
    <w:rsid w:val="00641B84"/>
    <w:rsid w:val="00642601"/>
    <w:rsid w:val="00642D30"/>
    <w:rsid w:val="006432C9"/>
    <w:rsid w:val="006438BD"/>
    <w:rsid w:val="006448B1"/>
    <w:rsid w:val="00644BEC"/>
    <w:rsid w:val="00644E3F"/>
    <w:rsid w:val="00645AC7"/>
    <w:rsid w:val="00645CC3"/>
    <w:rsid w:val="00646740"/>
    <w:rsid w:val="0064680A"/>
    <w:rsid w:val="00647273"/>
    <w:rsid w:val="0064752F"/>
    <w:rsid w:val="00647852"/>
    <w:rsid w:val="00647A67"/>
    <w:rsid w:val="00647C5A"/>
    <w:rsid w:val="006500CD"/>
    <w:rsid w:val="00650484"/>
    <w:rsid w:val="00650C6C"/>
    <w:rsid w:val="00652184"/>
    <w:rsid w:val="006534F0"/>
    <w:rsid w:val="00653FA1"/>
    <w:rsid w:val="006546E1"/>
    <w:rsid w:val="006547CD"/>
    <w:rsid w:val="006553D8"/>
    <w:rsid w:val="006556CB"/>
    <w:rsid w:val="006557FA"/>
    <w:rsid w:val="00656B47"/>
    <w:rsid w:val="00657A18"/>
    <w:rsid w:val="00660065"/>
    <w:rsid w:val="00660292"/>
    <w:rsid w:val="00660901"/>
    <w:rsid w:val="00660A5D"/>
    <w:rsid w:val="00660D85"/>
    <w:rsid w:val="00660D8D"/>
    <w:rsid w:val="006618E7"/>
    <w:rsid w:val="00661BBB"/>
    <w:rsid w:val="00661E88"/>
    <w:rsid w:val="0066289B"/>
    <w:rsid w:val="00662E3A"/>
    <w:rsid w:val="00663020"/>
    <w:rsid w:val="00663022"/>
    <w:rsid w:val="0066323B"/>
    <w:rsid w:val="006637AD"/>
    <w:rsid w:val="00663A0C"/>
    <w:rsid w:val="00663B12"/>
    <w:rsid w:val="00663F4C"/>
    <w:rsid w:val="00664586"/>
    <w:rsid w:val="0066465E"/>
    <w:rsid w:val="0066530B"/>
    <w:rsid w:val="00665C8E"/>
    <w:rsid w:val="00666953"/>
    <w:rsid w:val="00666E5E"/>
    <w:rsid w:val="00667449"/>
    <w:rsid w:val="006674E2"/>
    <w:rsid w:val="0066764B"/>
    <w:rsid w:val="006679EC"/>
    <w:rsid w:val="006703D3"/>
    <w:rsid w:val="00672539"/>
    <w:rsid w:val="00674518"/>
    <w:rsid w:val="00674791"/>
    <w:rsid w:val="00674AC9"/>
    <w:rsid w:val="00675FC5"/>
    <w:rsid w:val="006760AE"/>
    <w:rsid w:val="00676BCC"/>
    <w:rsid w:val="00677174"/>
    <w:rsid w:val="00677692"/>
    <w:rsid w:val="00677A54"/>
    <w:rsid w:val="00680E08"/>
    <w:rsid w:val="006815F9"/>
    <w:rsid w:val="00681D65"/>
    <w:rsid w:val="00682187"/>
    <w:rsid w:val="006824F3"/>
    <w:rsid w:val="00682AED"/>
    <w:rsid w:val="00683F7C"/>
    <w:rsid w:val="00684287"/>
    <w:rsid w:val="006846AC"/>
    <w:rsid w:val="00686F84"/>
    <w:rsid w:val="00687614"/>
    <w:rsid w:val="00690570"/>
    <w:rsid w:val="00691EB7"/>
    <w:rsid w:val="0069305B"/>
    <w:rsid w:val="0069330D"/>
    <w:rsid w:val="0069391F"/>
    <w:rsid w:val="00693FC8"/>
    <w:rsid w:val="00694243"/>
    <w:rsid w:val="00694609"/>
    <w:rsid w:val="00694A33"/>
    <w:rsid w:val="0069540F"/>
    <w:rsid w:val="00695CAF"/>
    <w:rsid w:val="00696199"/>
    <w:rsid w:val="0069683A"/>
    <w:rsid w:val="006979E9"/>
    <w:rsid w:val="006A059D"/>
    <w:rsid w:val="006A11A6"/>
    <w:rsid w:val="006A13B0"/>
    <w:rsid w:val="006A21E9"/>
    <w:rsid w:val="006A23B4"/>
    <w:rsid w:val="006A2723"/>
    <w:rsid w:val="006A2A46"/>
    <w:rsid w:val="006A2B5F"/>
    <w:rsid w:val="006A2DF1"/>
    <w:rsid w:val="006A33D0"/>
    <w:rsid w:val="006A3448"/>
    <w:rsid w:val="006A3D6A"/>
    <w:rsid w:val="006A45C1"/>
    <w:rsid w:val="006A49A6"/>
    <w:rsid w:val="006A4CB9"/>
    <w:rsid w:val="006A5EAF"/>
    <w:rsid w:val="006A6424"/>
    <w:rsid w:val="006A6E12"/>
    <w:rsid w:val="006A7184"/>
    <w:rsid w:val="006A747D"/>
    <w:rsid w:val="006A7B3E"/>
    <w:rsid w:val="006A7DE0"/>
    <w:rsid w:val="006B093B"/>
    <w:rsid w:val="006B0D84"/>
    <w:rsid w:val="006B0DAA"/>
    <w:rsid w:val="006B0EAC"/>
    <w:rsid w:val="006B1011"/>
    <w:rsid w:val="006B141A"/>
    <w:rsid w:val="006B20B6"/>
    <w:rsid w:val="006B27A7"/>
    <w:rsid w:val="006B29BF"/>
    <w:rsid w:val="006B2FB2"/>
    <w:rsid w:val="006B3515"/>
    <w:rsid w:val="006B36FD"/>
    <w:rsid w:val="006B3719"/>
    <w:rsid w:val="006B3BB3"/>
    <w:rsid w:val="006B3C27"/>
    <w:rsid w:val="006B419F"/>
    <w:rsid w:val="006B440D"/>
    <w:rsid w:val="006B445B"/>
    <w:rsid w:val="006B481C"/>
    <w:rsid w:val="006B48AB"/>
    <w:rsid w:val="006B5492"/>
    <w:rsid w:val="006B58C6"/>
    <w:rsid w:val="006B62EB"/>
    <w:rsid w:val="006B6702"/>
    <w:rsid w:val="006C0427"/>
    <w:rsid w:val="006C053C"/>
    <w:rsid w:val="006C0722"/>
    <w:rsid w:val="006C09D1"/>
    <w:rsid w:val="006C0CAA"/>
    <w:rsid w:val="006C14D4"/>
    <w:rsid w:val="006C220F"/>
    <w:rsid w:val="006C2802"/>
    <w:rsid w:val="006C2F60"/>
    <w:rsid w:val="006C362F"/>
    <w:rsid w:val="006C3802"/>
    <w:rsid w:val="006C3A7B"/>
    <w:rsid w:val="006C41B3"/>
    <w:rsid w:val="006C44B2"/>
    <w:rsid w:val="006C4713"/>
    <w:rsid w:val="006C5126"/>
    <w:rsid w:val="006C5473"/>
    <w:rsid w:val="006C5FD0"/>
    <w:rsid w:val="006C616A"/>
    <w:rsid w:val="006C66D1"/>
    <w:rsid w:val="006C7361"/>
    <w:rsid w:val="006D129B"/>
    <w:rsid w:val="006D1462"/>
    <w:rsid w:val="006D24DE"/>
    <w:rsid w:val="006D28C5"/>
    <w:rsid w:val="006D2E3D"/>
    <w:rsid w:val="006D2FD7"/>
    <w:rsid w:val="006D3224"/>
    <w:rsid w:val="006D3984"/>
    <w:rsid w:val="006D3D25"/>
    <w:rsid w:val="006D5073"/>
    <w:rsid w:val="006D6431"/>
    <w:rsid w:val="006D6D32"/>
    <w:rsid w:val="006D6D6A"/>
    <w:rsid w:val="006D710A"/>
    <w:rsid w:val="006D751D"/>
    <w:rsid w:val="006E025D"/>
    <w:rsid w:val="006E06AB"/>
    <w:rsid w:val="006E0CE7"/>
    <w:rsid w:val="006E0F78"/>
    <w:rsid w:val="006E1348"/>
    <w:rsid w:val="006E15E4"/>
    <w:rsid w:val="006E174F"/>
    <w:rsid w:val="006E1D02"/>
    <w:rsid w:val="006E1F0E"/>
    <w:rsid w:val="006E1F3D"/>
    <w:rsid w:val="006E22BE"/>
    <w:rsid w:val="006E2447"/>
    <w:rsid w:val="006E2904"/>
    <w:rsid w:val="006E2C05"/>
    <w:rsid w:val="006E3225"/>
    <w:rsid w:val="006E39AC"/>
    <w:rsid w:val="006E3E86"/>
    <w:rsid w:val="006E4596"/>
    <w:rsid w:val="006E4EA8"/>
    <w:rsid w:val="006E5F11"/>
    <w:rsid w:val="006E614E"/>
    <w:rsid w:val="006F01BC"/>
    <w:rsid w:val="006F1617"/>
    <w:rsid w:val="006F27D9"/>
    <w:rsid w:val="006F2D0C"/>
    <w:rsid w:val="006F4474"/>
    <w:rsid w:val="006F48D9"/>
    <w:rsid w:val="006F5EF3"/>
    <w:rsid w:val="006F61C5"/>
    <w:rsid w:val="006F61D2"/>
    <w:rsid w:val="006F6BD6"/>
    <w:rsid w:val="006F6D61"/>
    <w:rsid w:val="006F7282"/>
    <w:rsid w:val="006F79C0"/>
    <w:rsid w:val="007002C7"/>
    <w:rsid w:val="00700838"/>
    <w:rsid w:val="007025C9"/>
    <w:rsid w:val="0070335E"/>
    <w:rsid w:val="00703837"/>
    <w:rsid w:val="00703A21"/>
    <w:rsid w:val="0070441C"/>
    <w:rsid w:val="00704DB7"/>
    <w:rsid w:val="00705105"/>
    <w:rsid w:val="007054A7"/>
    <w:rsid w:val="00706014"/>
    <w:rsid w:val="00706214"/>
    <w:rsid w:val="0070662F"/>
    <w:rsid w:val="00706AEC"/>
    <w:rsid w:val="00706FCA"/>
    <w:rsid w:val="00707255"/>
    <w:rsid w:val="00707526"/>
    <w:rsid w:val="007076A8"/>
    <w:rsid w:val="007077E2"/>
    <w:rsid w:val="007100BA"/>
    <w:rsid w:val="00710274"/>
    <w:rsid w:val="00710E6D"/>
    <w:rsid w:val="007110C8"/>
    <w:rsid w:val="00711542"/>
    <w:rsid w:val="00711CC7"/>
    <w:rsid w:val="00711DE4"/>
    <w:rsid w:val="00712342"/>
    <w:rsid w:val="00712464"/>
    <w:rsid w:val="00714A71"/>
    <w:rsid w:val="00714CF3"/>
    <w:rsid w:val="00716475"/>
    <w:rsid w:val="00716694"/>
    <w:rsid w:val="00716789"/>
    <w:rsid w:val="00716B5E"/>
    <w:rsid w:val="00717238"/>
    <w:rsid w:val="00717755"/>
    <w:rsid w:val="00717FFB"/>
    <w:rsid w:val="00720076"/>
    <w:rsid w:val="00720CAC"/>
    <w:rsid w:val="00720DB8"/>
    <w:rsid w:val="00722154"/>
    <w:rsid w:val="0072303E"/>
    <w:rsid w:val="00723700"/>
    <w:rsid w:val="007239A5"/>
    <w:rsid w:val="0072496F"/>
    <w:rsid w:val="00724991"/>
    <w:rsid w:val="007249A7"/>
    <w:rsid w:val="007264E1"/>
    <w:rsid w:val="00727154"/>
    <w:rsid w:val="007303E5"/>
    <w:rsid w:val="007309B5"/>
    <w:rsid w:val="007326B6"/>
    <w:rsid w:val="00732773"/>
    <w:rsid w:val="00732B6E"/>
    <w:rsid w:val="00732B91"/>
    <w:rsid w:val="00732C0B"/>
    <w:rsid w:val="00732D21"/>
    <w:rsid w:val="0073317E"/>
    <w:rsid w:val="007331EB"/>
    <w:rsid w:val="007332A2"/>
    <w:rsid w:val="00733970"/>
    <w:rsid w:val="00733D16"/>
    <w:rsid w:val="00733E87"/>
    <w:rsid w:val="00734677"/>
    <w:rsid w:val="00734DEA"/>
    <w:rsid w:val="007352E7"/>
    <w:rsid w:val="007358B1"/>
    <w:rsid w:val="00735A1D"/>
    <w:rsid w:val="00735A2F"/>
    <w:rsid w:val="00735A4D"/>
    <w:rsid w:val="00735ABF"/>
    <w:rsid w:val="00736064"/>
    <w:rsid w:val="007360EF"/>
    <w:rsid w:val="007363BF"/>
    <w:rsid w:val="007364B8"/>
    <w:rsid w:val="00736A98"/>
    <w:rsid w:val="007373A8"/>
    <w:rsid w:val="00737905"/>
    <w:rsid w:val="007379FB"/>
    <w:rsid w:val="00740423"/>
    <w:rsid w:val="007406BB"/>
    <w:rsid w:val="0074114F"/>
    <w:rsid w:val="00741D91"/>
    <w:rsid w:val="00741F4C"/>
    <w:rsid w:val="00742208"/>
    <w:rsid w:val="007422B7"/>
    <w:rsid w:val="00742325"/>
    <w:rsid w:val="007430E0"/>
    <w:rsid w:val="007432ED"/>
    <w:rsid w:val="007435A5"/>
    <w:rsid w:val="00743D9B"/>
    <w:rsid w:val="00743FAB"/>
    <w:rsid w:val="0074466E"/>
    <w:rsid w:val="00744C0C"/>
    <w:rsid w:val="00744D10"/>
    <w:rsid w:val="00745466"/>
    <w:rsid w:val="00745937"/>
    <w:rsid w:val="0074595C"/>
    <w:rsid w:val="00745D3F"/>
    <w:rsid w:val="00745E4E"/>
    <w:rsid w:val="0074600D"/>
    <w:rsid w:val="00746F5A"/>
    <w:rsid w:val="00747CD8"/>
    <w:rsid w:val="00747D31"/>
    <w:rsid w:val="00750247"/>
    <w:rsid w:val="00750C82"/>
    <w:rsid w:val="00751452"/>
    <w:rsid w:val="007514CB"/>
    <w:rsid w:val="00751E0C"/>
    <w:rsid w:val="0075232F"/>
    <w:rsid w:val="007529CF"/>
    <w:rsid w:val="00752B3A"/>
    <w:rsid w:val="00752D31"/>
    <w:rsid w:val="00752DBC"/>
    <w:rsid w:val="00753DB0"/>
    <w:rsid w:val="0075448F"/>
    <w:rsid w:val="0075482A"/>
    <w:rsid w:val="007549DA"/>
    <w:rsid w:val="00755306"/>
    <w:rsid w:val="00755AFA"/>
    <w:rsid w:val="00755E93"/>
    <w:rsid w:val="007569D1"/>
    <w:rsid w:val="00756DF0"/>
    <w:rsid w:val="00756E17"/>
    <w:rsid w:val="007575EC"/>
    <w:rsid w:val="00757C22"/>
    <w:rsid w:val="00757D4A"/>
    <w:rsid w:val="00760949"/>
    <w:rsid w:val="00760DCB"/>
    <w:rsid w:val="0076115B"/>
    <w:rsid w:val="007613EC"/>
    <w:rsid w:val="00761A28"/>
    <w:rsid w:val="00761C0F"/>
    <w:rsid w:val="00761E72"/>
    <w:rsid w:val="00762223"/>
    <w:rsid w:val="0076295E"/>
    <w:rsid w:val="00762FA0"/>
    <w:rsid w:val="00763920"/>
    <w:rsid w:val="00763A86"/>
    <w:rsid w:val="00763AF3"/>
    <w:rsid w:val="00763B53"/>
    <w:rsid w:val="007642EA"/>
    <w:rsid w:val="007645DB"/>
    <w:rsid w:val="00764F5C"/>
    <w:rsid w:val="00764F6C"/>
    <w:rsid w:val="0076521F"/>
    <w:rsid w:val="007661FD"/>
    <w:rsid w:val="00766412"/>
    <w:rsid w:val="007668E5"/>
    <w:rsid w:val="00766973"/>
    <w:rsid w:val="0076714A"/>
    <w:rsid w:val="00767D1E"/>
    <w:rsid w:val="0077027E"/>
    <w:rsid w:val="0077093A"/>
    <w:rsid w:val="00770979"/>
    <w:rsid w:val="00771040"/>
    <w:rsid w:val="007712C2"/>
    <w:rsid w:val="007718B0"/>
    <w:rsid w:val="007736F8"/>
    <w:rsid w:val="00773FE0"/>
    <w:rsid w:val="00774D35"/>
    <w:rsid w:val="00774DAB"/>
    <w:rsid w:val="00775207"/>
    <w:rsid w:val="007753F7"/>
    <w:rsid w:val="00775D5A"/>
    <w:rsid w:val="00775EC4"/>
    <w:rsid w:val="00775F22"/>
    <w:rsid w:val="007773F0"/>
    <w:rsid w:val="0077779D"/>
    <w:rsid w:val="00780417"/>
    <w:rsid w:val="0078081D"/>
    <w:rsid w:val="00780E2B"/>
    <w:rsid w:val="00781E1E"/>
    <w:rsid w:val="00781E92"/>
    <w:rsid w:val="00782009"/>
    <w:rsid w:val="007821A0"/>
    <w:rsid w:val="00783388"/>
    <w:rsid w:val="00783701"/>
    <w:rsid w:val="007839E5"/>
    <w:rsid w:val="00783BCF"/>
    <w:rsid w:val="00784CF1"/>
    <w:rsid w:val="00785010"/>
    <w:rsid w:val="007868F7"/>
    <w:rsid w:val="007874EC"/>
    <w:rsid w:val="0078784D"/>
    <w:rsid w:val="00787901"/>
    <w:rsid w:val="00787AA3"/>
    <w:rsid w:val="00790756"/>
    <w:rsid w:val="00790A68"/>
    <w:rsid w:val="00790AC8"/>
    <w:rsid w:val="00790B13"/>
    <w:rsid w:val="00791A06"/>
    <w:rsid w:val="00791B08"/>
    <w:rsid w:val="007924E1"/>
    <w:rsid w:val="00792641"/>
    <w:rsid w:val="0079299D"/>
    <w:rsid w:val="0079312C"/>
    <w:rsid w:val="00793259"/>
    <w:rsid w:val="00794193"/>
    <w:rsid w:val="0079597D"/>
    <w:rsid w:val="0079622D"/>
    <w:rsid w:val="007962E5"/>
    <w:rsid w:val="0079687A"/>
    <w:rsid w:val="00796E4C"/>
    <w:rsid w:val="0079705F"/>
    <w:rsid w:val="0079787B"/>
    <w:rsid w:val="00797CA4"/>
    <w:rsid w:val="007A0577"/>
    <w:rsid w:val="007A05F8"/>
    <w:rsid w:val="007A08D3"/>
    <w:rsid w:val="007A0CB8"/>
    <w:rsid w:val="007A1442"/>
    <w:rsid w:val="007A154D"/>
    <w:rsid w:val="007A1806"/>
    <w:rsid w:val="007A3353"/>
    <w:rsid w:val="007A39C0"/>
    <w:rsid w:val="007A3E0F"/>
    <w:rsid w:val="007A4D82"/>
    <w:rsid w:val="007A5242"/>
    <w:rsid w:val="007A63FE"/>
    <w:rsid w:val="007A7B10"/>
    <w:rsid w:val="007A7E9D"/>
    <w:rsid w:val="007B0102"/>
    <w:rsid w:val="007B073C"/>
    <w:rsid w:val="007B1311"/>
    <w:rsid w:val="007B14A3"/>
    <w:rsid w:val="007B2159"/>
    <w:rsid w:val="007B241A"/>
    <w:rsid w:val="007B2EE4"/>
    <w:rsid w:val="007B30DB"/>
    <w:rsid w:val="007B3782"/>
    <w:rsid w:val="007B3B0C"/>
    <w:rsid w:val="007B3E75"/>
    <w:rsid w:val="007B41F4"/>
    <w:rsid w:val="007B4877"/>
    <w:rsid w:val="007B4BDB"/>
    <w:rsid w:val="007B535A"/>
    <w:rsid w:val="007B5981"/>
    <w:rsid w:val="007B5B55"/>
    <w:rsid w:val="007B5F96"/>
    <w:rsid w:val="007B6670"/>
    <w:rsid w:val="007B6FA1"/>
    <w:rsid w:val="007B7684"/>
    <w:rsid w:val="007B76C3"/>
    <w:rsid w:val="007B7A17"/>
    <w:rsid w:val="007B7C26"/>
    <w:rsid w:val="007B7D93"/>
    <w:rsid w:val="007B7F5B"/>
    <w:rsid w:val="007C04B5"/>
    <w:rsid w:val="007C04F2"/>
    <w:rsid w:val="007C187B"/>
    <w:rsid w:val="007C19A2"/>
    <w:rsid w:val="007C1B18"/>
    <w:rsid w:val="007C227B"/>
    <w:rsid w:val="007C23E6"/>
    <w:rsid w:val="007C2B1E"/>
    <w:rsid w:val="007C2EB2"/>
    <w:rsid w:val="007C361A"/>
    <w:rsid w:val="007C5920"/>
    <w:rsid w:val="007C5C83"/>
    <w:rsid w:val="007C5D42"/>
    <w:rsid w:val="007C657B"/>
    <w:rsid w:val="007C6739"/>
    <w:rsid w:val="007D07D5"/>
    <w:rsid w:val="007D0953"/>
    <w:rsid w:val="007D121D"/>
    <w:rsid w:val="007D149C"/>
    <w:rsid w:val="007D166D"/>
    <w:rsid w:val="007D1E9C"/>
    <w:rsid w:val="007D22A1"/>
    <w:rsid w:val="007D24D4"/>
    <w:rsid w:val="007D2571"/>
    <w:rsid w:val="007D3140"/>
    <w:rsid w:val="007D3386"/>
    <w:rsid w:val="007D355D"/>
    <w:rsid w:val="007D3B77"/>
    <w:rsid w:val="007D3E80"/>
    <w:rsid w:val="007D44CF"/>
    <w:rsid w:val="007D4DEF"/>
    <w:rsid w:val="007D4EBD"/>
    <w:rsid w:val="007D623F"/>
    <w:rsid w:val="007D6FA9"/>
    <w:rsid w:val="007D7AE1"/>
    <w:rsid w:val="007E01AB"/>
    <w:rsid w:val="007E0299"/>
    <w:rsid w:val="007E05F4"/>
    <w:rsid w:val="007E06E6"/>
    <w:rsid w:val="007E0BB4"/>
    <w:rsid w:val="007E1BD2"/>
    <w:rsid w:val="007E26C5"/>
    <w:rsid w:val="007E29F7"/>
    <w:rsid w:val="007E43A0"/>
    <w:rsid w:val="007E50ED"/>
    <w:rsid w:val="007E5320"/>
    <w:rsid w:val="007E5441"/>
    <w:rsid w:val="007E5CFC"/>
    <w:rsid w:val="007E630A"/>
    <w:rsid w:val="007E6832"/>
    <w:rsid w:val="007E6B60"/>
    <w:rsid w:val="007E6D96"/>
    <w:rsid w:val="007F122A"/>
    <w:rsid w:val="007F12C4"/>
    <w:rsid w:val="007F1403"/>
    <w:rsid w:val="007F15CC"/>
    <w:rsid w:val="007F1629"/>
    <w:rsid w:val="007F16F8"/>
    <w:rsid w:val="007F175E"/>
    <w:rsid w:val="007F180E"/>
    <w:rsid w:val="007F1E15"/>
    <w:rsid w:val="007F1F15"/>
    <w:rsid w:val="007F2F75"/>
    <w:rsid w:val="007F34E6"/>
    <w:rsid w:val="007F3B5B"/>
    <w:rsid w:val="007F4DA6"/>
    <w:rsid w:val="007F5647"/>
    <w:rsid w:val="007F5E33"/>
    <w:rsid w:val="007F5F6F"/>
    <w:rsid w:val="007F66B4"/>
    <w:rsid w:val="007F68BE"/>
    <w:rsid w:val="007F6C88"/>
    <w:rsid w:val="007F71C6"/>
    <w:rsid w:val="00800368"/>
    <w:rsid w:val="00801678"/>
    <w:rsid w:val="00801932"/>
    <w:rsid w:val="008022F1"/>
    <w:rsid w:val="00802C68"/>
    <w:rsid w:val="008040D8"/>
    <w:rsid w:val="0080454A"/>
    <w:rsid w:val="008045DC"/>
    <w:rsid w:val="0080477E"/>
    <w:rsid w:val="008047AD"/>
    <w:rsid w:val="008048C6"/>
    <w:rsid w:val="008050A7"/>
    <w:rsid w:val="0080539C"/>
    <w:rsid w:val="00805BFA"/>
    <w:rsid w:val="00806440"/>
    <w:rsid w:val="00807644"/>
    <w:rsid w:val="00807F16"/>
    <w:rsid w:val="00810276"/>
    <w:rsid w:val="00810715"/>
    <w:rsid w:val="008115B0"/>
    <w:rsid w:val="00811649"/>
    <w:rsid w:val="00812482"/>
    <w:rsid w:val="0081487F"/>
    <w:rsid w:val="00814926"/>
    <w:rsid w:val="00814B80"/>
    <w:rsid w:val="008150F7"/>
    <w:rsid w:val="00816589"/>
    <w:rsid w:val="0081668F"/>
    <w:rsid w:val="0081685F"/>
    <w:rsid w:val="00816B6F"/>
    <w:rsid w:val="00816BA0"/>
    <w:rsid w:val="008178A1"/>
    <w:rsid w:val="0082042B"/>
    <w:rsid w:val="008204DB"/>
    <w:rsid w:val="00820627"/>
    <w:rsid w:val="0082075F"/>
    <w:rsid w:val="00821100"/>
    <w:rsid w:val="0082164E"/>
    <w:rsid w:val="008219C3"/>
    <w:rsid w:val="00821A35"/>
    <w:rsid w:val="00821C13"/>
    <w:rsid w:val="00821CD8"/>
    <w:rsid w:val="008228AC"/>
    <w:rsid w:val="00824172"/>
    <w:rsid w:val="00824D5A"/>
    <w:rsid w:val="00825051"/>
    <w:rsid w:val="00825DA1"/>
    <w:rsid w:val="00830191"/>
    <w:rsid w:val="00830197"/>
    <w:rsid w:val="008303B5"/>
    <w:rsid w:val="008307D3"/>
    <w:rsid w:val="00831762"/>
    <w:rsid w:val="00831E02"/>
    <w:rsid w:val="0083228F"/>
    <w:rsid w:val="00832374"/>
    <w:rsid w:val="00832428"/>
    <w:rsid w:val="00832779"/>
    <w:rsid w:val="00832A75"/>
    <w:rsid w:val="00832B8D"/>
    <w:rsid w:val="00833181"/>
    <w:rsid w:val="00833718"/>
    <w:rsid w:val="00834FEB"/>
    <w:rsid w:val="00835575"/>
    <w:rsid w:val="00835630"/>
    <w:rsid w:val="0083594F"/>
    <w:rsid w:val="00835BD1"/>
    <w:rsid w:val="00835E5A"/>
    <w:rsid w:val="00836D93"/>
    <w:rsid w:val="0083721F"/>
    <w:rsid w:val="008373AA"/>
    <w:rsid w:val="008375B6"/>
    <w:rsid w:val="0083763A"/>
    <w:rsid w:val="008401FB"/>
    <w:rsid w:val="008416D6"/>
    <w:rsid w:val="00842140"/>
    <w:rsid w:val="00842413"/>
    <w:rsid w:val="008426D9"/>
    <w:rsid w:val="00843F6C"/>
    <w:rsid w:val="008440AB"/>
    <w:rsid w:val="00844344"/>
    <w:rsid w:val="00844890"/>
    <w:rsid w:val="00845809"/>
    <w:rsid w:val="0084623C"/>
    <w:rsid w:val="00846313"/>
    <w:rsid w:val="0084734A"/>
    <w:rsid w:val="00850D7A"/>
    <w:rsid w:val="008513D5"/>
    <w:rsid w:val="00852559"/>
    <w:rsid w:val="008532BE"/>
    <w:rsid w:val="00854DC3"/>
    <w:rsid w:val="00854F76"/>
    <w:rsid w:val="00855C64"/>
    <w:rsid w:val="00856679"/>
    <w:rsid w:val="0085708F"/>
    <w:rsid w:val="00857100"/>
    <w:rsid w:val="00857C53"/>
    <w:rsid w:val="008600F6"/>
    <w:rsid w:val="00860677"/>
    <w:rsid w:val="00860E14"/>
    <w:rsid w:val="00860E9C"/>
    <w:rsid w:val="0086158F"/>
    <w:rsid w:val="00861DAD"/>
    <w:rsid w:val="00861DF2"/>
    <w:rsid w:val="00861F07"/>
    <w:rsid w:val="0086261A"/>
    <w:rsid w:val="008629EA"/>
    <w:rsid w:val="00862BDD"/>
    <w:rsid w:val="008631EA"/>
    <w:rsid w:val="00863DF0"/>
    <w:rsid w:val="00863E62"/>
    <w:rsid w:val="0086443E"/>
    <w:rsid w:val="00864AC6"/>
    <w:rsid w:val="00864EC8"/>
    <w:rsid w:val="0086706D"/>
    <w:rsid w:val="0086776C"/>
    <w:rsid w:val="0086799C"/>
    <w:rsid w:val="00867A8F"/>
    <w:rsid w:val="00867F74"/>
    <w:rsid w:val="00870DBE"/>
    <w:rsid w:val="00870F81"/>
    <w:rsid w:val="00871555"/>
    <w:rsid w:val="00871F96"/>
    <w:rsid w:val="008725EA"/>
    <w:rsid w:val="0087321E"/>
    <w:rsid w:val="00873540"/>
    <w:rsid w:val="00873808"/>
    <w:rsid w:val="00874913"/>
    <w:rsid w:val="00874C95"/>
    <w:rsid w:val="00874F3F"/>
    <w:rsid w:val="0087529D"/>
    <w:rsid w:val="00875B62"/>
    <w:rsid w:val="00875CB7"/>
    <w:rsid w:val="00875F9E"/>
    <w:rsid w:val="00876415"/>
    <w:rsid w:val="0087676A"/>
    <w:rsid w:val="008767A9"/>
    <w:rsid w:val="00876EC1"/>
    <w:rsid w:val="008778E2"/>
    <w:rsid w:val="008810D2"/>
    <w:rsid w:val="00881D62"/>
    <w:rsid w:val="00882004"/>
    <w:rsid w:val="00883C7D"/>
    <w:rsid w:val="00885E4A"/>
    <w:rsid w:val="008869AF"/>
    <w:rsid w:val="00887C52"/>
    <w:rsid w:val="00890395"/>
    <w:rsid w:val="00890925"/>
    <w:rsid w:val="00891458"/>
    <w:rsid w:val="00891C3F"/>
    <w:rsid w:val="00891DD5"/>
    <w:rsid w:val="00892205"/>
    <w:rsid w:val="00892973"/>
    <w:rsid w:val="00892FF8"/>
    <w:rsid w:val="00895077"/>
    <w:rsid w:val="00896248"/>
    <w:rsid w:val="008969D6"/>
    <w:rsid w:val="00897008"/>
    <w:rsid w:val="0089718B"/>
    <w:rsid w:val="00897960"/>
    <w:rsid w:val="00897AC8"/>
    <w:rsid w:val="008A1668"/>
    <w:rsid w:val="008A1740"/>
    <w:rsid w:val="008A1C5F"/>
    <w:rsid w:val="008A1C72"/>
    <w:rsid w:val="008A1F9E"/>
    <w:rsid w:val="008A2042"/>
    <w:rsid w:val="008A3134"/>
    <w:rsid w:val="008A32B4"/>
    <w:rsid w:val="008A343B"/>
    <w:rsid w:val="008A3E4D"/>
    <w:rsid w:val="008A43F1"/>
    <w:rsid w:val="008A486C"/>
    <w:rsid w:val="008A4FFD"/>
    <w:rsid w:val="008A5027"/>
    <w:rsid w:val="008A550E"/>
    <w:rsid w:val="008A560A"/>
    <w:rsid w:val="008A62A1"/>
    <w:rsid w:val="008A656A"/>
    <w:rsid w:val="008A6BC0"/>
    <w:rsid w:val="008A7108"/>
    <w:rsid w:val="008A7B57"/>
    <w:rsid w:val="008A7D15"/>
    <w:rsid w:val="008A7D6C"/>
    <w:rsid w:val="008B027C"/>
    <w:rsid w:val="008B0E57"/>
    <w:rsid w:val="008B1C86"/>
    <w:rsid w:val="008B20C5"/>
    <w:rsid w:val="008B2E39"/>
    <w:rsid w:val="008B2ED0"/>
    <w:rsid w:val="008B3561"/>
    <w:rsid w:val="008B3C4E"/>
    <w:rsid w:val="008B3F12"/>
    <w:rsid w:val="008B3F76"/>
    <w:rsid w:val="008B40E3"/>
    <w:rsid w:val="008B43F8"/>
    <w:rsid w:val="008B462D"/>
    <w:rsid w:val="008B47A5"/>
    <w:rsid w:val="008B51DF"/>
    <w:rsid w:val="008B5D50"/>
    <w:rsid w:val="008B6DA6"/>
    <w:rsid w:val="008B6F3B"/>
    <w:rsid w:val="008B74A0"/>
    <w:rsid w:val="008B78CC"/>
    <w:rsid w:val="008C0529"/>
    <w:rsid w:val="008C1708"/>
    <w:rsid w:val="008C1716"/>
    <w:rsid w:val="008C34C9"/>
    <w:rsid w:val="008C482E"/>
    <w:rsid w:val="008C494F"/>
    <w:rsid w:val="008C4F68"/>
    <w:rsid w:val="008C514E"/>
    <w:rsid w:val="008C55B9"/>
    <w:rsid w:val="008C5D0C"/>
    <w:rsid w:val="008C5D20"/>
    <w:rsid w:val="008C5D3E"/>
    <w:rsid w:val="008C6506"/>
    <w:rsid w:val="008C653B"/>
    <w:rsid w:val="008C6CBB"/>
    <w:rsid w:val="008C7943"/>
    <w:rsid w:val="008C7F3E"/>
    <w:rsid w:val="008D0C6C"/>
    <w:rsid w:val="008D150D"/>
    <w:rsid w:val="008D1788"/>
    <w:rsid w:val="008D18D8"/>
    <w:rsid w:val="008D2995"/>
    <w:rsid w:val="008D3025"/>
    <w:rsid w:val="008D34A2"/>
    <w:rsid w:val="008D34E1"/>
    <w:rsid w:val="008D3F8D"/>
    <w:rsid w:val="008D4044"/>
    <w:rsid w:val="008D41EE"/>
    <w:rsid w:val="008D44B4"/>
    <w:rsid w:val="008D44FE"/>
    <w:rsid w:val="008D528C"/>
    <w:rsid w:val="008D5755"/>
    <w:rsid w:val="008D5BE2"/>
    <w:rsid w:val="008D5EDD"/>
    <w:rsid w:val="008D6129"/>
    <w:rsid w:val="008D648F"/>
    <w:rsid w:val="008D7134"/>
    <w:rsid w:val="008D721F"/>
    <w:rsid w:val="008D7558"/>
    <w:rsid w:val="008D7F41"/>
    <w:rsid w:val="008E04B2"/>
    <w:rsid w:val="008E061E"/>
    <w:rsid w:val="008E0FF5"/>
    <w:rsid w:val="008E1580"/>
    <w:rsid w:val="008E2F36"/>
    <w:rsid w:val="008E2F6A"/>
    <w:rsid w:val="008E35A8"/>
    <w:rsid w:val="008E35B8"/>
    <w:rsid w:val="008E48F3"/>
    <w:rsid w:val="008E4D47"/>
    <w:rsid w:val="008E4F69"/>
    <w:rsid w:val="008E5A90"/>
    <w:rsid w:val="008E5E14"/>
    <w:rsid w:val="008E6655"/>
    <w:rsid w:val="008E6944"/>
    <w:rsid w:val="008E6D5F"/>
    <w:rsid w:val="008E79FE"/>
    <w:rsid w:val="008F01C6"/>
    <w:rsid w:val="008F0896"/>
    <w:rsid w:val="008F09F7"/>
    <w:rsid w:val="008F102E"/>
    <w:rsid w:val="008F138A"/>
    <w:rsid w:val="008F15C7"/>
    <w:rsid w:val="008F170C"/>
    <w:rsid w:val="008F1CA7"/>
    <w:rsid w:val="008F2A56"/>
    <w:rsid w:val="008F2DA7"/>
    <w:rsid w:val="008F2DF8"/>
    <w:rsid w:val="008F2E5E"/>
    <w:rsid w:val="008F3CD9"/>
    <w:rsid w:val="008F44D7"/>
    <w:rsid w:val="008F4588"/>
    <w:rsid w:val="008F45EB"/>
    <w:rsid w:val="008F67D2"/>
    <w:rsid w:val="008F6A45"/>
    <w:rsid w:val="008F73ED"/>
    <w:rsid w:val="008F7948"/>
    <w:rsid w:val="008F7DA1"/>
    <w:rsid w:val="00900273"/>
    <w:rsid w:val="009002C7"/>
    <w:rsid w:val="009004A3"/>
    <w:rsid w:val="009004DA"/>
    <w:rsid w:val="00900663"/>
    <w:rsid w:val="009008E4"/>
    <w:rsid w:val="00901441"/>
    <w:rsid w:val="00901693"/>
    <w:rsid w:val="00902080"/>
    <w:rsid w:val="009026E9"/>
    <w:rsid w:val="00903088"/>
    <w:rsid w:val="00903229"/>
    <w:rsid w:val="00903E56"/>
    <w:rsid w:val="0090400C"/>
    <w:rsid w:val="00904D83"/>
    <w:rsid w:val="0090509A"/>
    <w:rsid w:val="009051EF"/>
    <w:rsid w:val="009052C1"/>
    <w:rsid w:val="0090647C"/>
    <w:rsid w:val="00906D49"/>
    <w:rsid w:val="00907482"/>
    <w:rsid w:val="0090771F"/>
    <w:rsid w:val="009107EE"/>
    <w:rsid w:val="00910A08"/>
    <w:rsid w:val="00911633"/>
    <w:rsid w:val="00911E59"/>
    <w:rsid w:val="009120BF"/>
    <w:rsid w:val="00912F68"/>
    <w:rsid w:val="009136CB"/>
    <w:rsid w:val="009139E9"/>
    <w:rsid w:val="0091522A"/>
    <w:rsid w:val="009154D2"/>
    <w:rsid w:val="00917975"/>
    <w:rsid w:val="00920C7D"/>
    <w:rsid w:val="00921AF6"/>
    <w:rsid w:val="00921C13"/>
    <w:rsid w:val="00922588"/>
    <w:rsid w:val="009235F0"/>
    <w:rsid w:val="009246DA"/>
    <w:rsid w:val="00924C08"/>
    <w:rsid w:val="00925196"/>
    <w:rsid w:val="00925980"/>
    <w:rsid w:val="009259D6"/>
    <w:rsid w:val="00926AEE"/>
    <w:rsid w:val="0092751C"/>
    <w:rsid w:val="009275F5"/>
    <w:rsid w:val="00927DFC"/>
    <w:rsid w:val="00930C49"/>
    <w:rsid w:val="00931874"/>
    <w:rsid w:val="00932B4F"/>
    <w:rsid w:val="00932D8F"/>
    <w:rsid w:val="00932DF5"/>
    <w:rsid w:val="009330D8"/>
    <w:rsid w:val="00933538"/>
    <w:rsid w:val="00933705"/>
    <w:rsid w:val="00935019"/>
    <w:rsid w:val="00935166"/>
    <w:rsid w:val="00935610"/>
    <w:rsid w:val="00935F46"/>
    <w:rsid w:val="00936804"/>
    <w:rsid w:val="00940A9B"/>
    <w:rsid w:val="00941B98"/>
    <w:rsid w:val="00941C53"/>
    <w:rsid w:val="00942131"/>
    <w:rsid w:val="00942366"/>
    <w:rsid w:val="00942CC2"/>
    <w:rsid w:val="0094321B"/>
    <w:rsid w:val="009435F9"/>
    <w:rsid w:val="00943ED1"/>
    <w:rsid w:val="0094400E"/>
    <w:rsid w:val="0094487C"/>
    <w:rsid w:val="0094551E"/>
    <w:rsid w:val="0094583C"/>
    <w:rsid w:val="00946AA3"/>
    <w:rsid w:val="009473E4"/>
    <w:rsid w:val="0094758D"/>
    <w:rsid w:val="00950488"/>
    <w:rsid w:val="009504F8"/>
    <w:rsid w:val="009508A5"/>
    <w:rsid w:val="009518C4"/>
    <w:rsid w:val="00951BD1"/>
    <w:rsid w:val="00951DBA"/>
    <w:rsid w:val="0095239E"/>
    <w:rsid w:val="00952497"/>
    <w:rsid w:val="00952588"/>
    <w:rsid w:val="00952BB3"/>
    <w:rsid w:val="00952DE0"/>
    <w:rsid w:val="00952EBF"/>
    <w:rsid w:val="00954261"/>
    <w:rsid w:val="00954435"/>
    <w:rsid w:val="00954BAA"/>
    <w:rsid w:val="00954C1F"/>
    <w:rsid w:val="00954EB6"/>
    <w:rsid w:val="00955129"/>
    <w:rsid w:val="00955395"/>
    <w:rsid w:val="00955478"/>
    <w:rsid w:val="009554A7"/>
    <w:rsid w:val="00955BC8"/>
    <w:rsid w:val="00956403"/>
    <w:rsid w:val="009565B8"/>
    <w:rsid w:val="009572C1"/>
    <w:rsid w:val="009575F2"/>
    <w:rsid w:val="0096048C"/>
    <w:rsid w:val="009607FE"/>
    <w:rsid w:val="00961B35"/>
    <w:rsid w:val="00962073"/>
    <w:rsid w:val="00962697"/>
    <w:rsid w:val="00963E67"/>
    <w:rsid w:val="00965326"/>
    <w:rsid w:val="00965466"/>
    <w:rsid w:val="009654CE"/>
    <w:rsid w:val="009657C9"/>
    <w:rsid w:val="0096583F"/>
    <w:rsid w:val="00965A4B"/>
    <w:rsid w:val="00965B5B"/>
    <w:rsid w:val="00966715"/>
    <w:rsid w:val="00966AEB"/>
    <w:rsid w:val="00967019"/>
    <w:rsid w:val="009715CA"/>
    <w:rsid w:val="0097185B"/>
    <w:rsid w:val="00971D18"/>
    <w:rsid w:val="00972807"/>
    <w:rsid w:val="00972F92"/>
    <w:rsid w:val="009744FA"/>
    <w:rsid w:val="00974591"/>
    <w:rsid w:val="00974E6B"/>
    <w:rsid w:val="00974ED7"/>
    <w:rsid w:val="00977368"/>
    <w:rsid w:val="0097739D"/>
    <w:rsid w:val="009774F6"/>
    <w:rsid w:val="00977500"/>
    <w:rsid w:val="009777AC"/>
    <w:rsid w:val="00977A47"/>
    <w:rsid w:val="00977BE4"/>
    <w:rsid w:val="00977D85"/>
    <w:rsid w:val="0098002C"/>
    <w:rsid w:val="0098038F"/>
    <w:rsid w:val="00980DB4"/>
    <w:rsid w:val="00981117"/>
    <w:rsid w:val="00981653"/>
    <w:rsid w:val="00981707"/>
    <w:rsid w:val="00982087"/>
    <w:rsid w:val="009826D0"/>
    <w:rsid w:val="00982D92"/>
    <w:rsid w:val="00983A1A"/>
    <w:rsid w:val="00983D96"/>
    <w:rsid w:val="009849EB"/>
    <w:rsid w:val="009854EC"/>
    <w:rsid w:val="00986217"/>
    <w:rsid w:val="00986617"/>
    <w:rsid w:val="0098669A"/>
    <w:rsid w:val="00986D03"/>
    <w:rsid w:val="00986D04"/>
    <w:rsid w:val="00986F83"/>
    <w:rsid w:val="00987260"/>
    <w:rsid w:val="00987BEA"/>
    <w:rsid w:val="009900A1"/>
    <w:rsid w:val="00990626"/>
    <w:rsid w:val="0099141D"/>
    <w:rsid w:val="009918A1"/>
    <w:rsid w:val="009918B1"/>
    <w:rsid w:val="00991F49"/>
    <w:rsid w:val="0099288F"/>
    <w:rsid w:val="00993092"/>
    <w:rsid w:val="00993728"/>
    <w:rsid w:val="00994710"/>
    <w:rsid w:val="009948CF"/>
    <w:rsid w:val="0099557A"/>
    <w:rsid w:val="00996102"/>
    <w:rsid w:val="009969D7"/>
    <w:rsid w:val="00996B1B"/>
    <w:rsid w:val="00996CA4"/>
    <w:rsid w:val="00997DFE"/>
    <w:rsid w:val="009A046A"/>
    <w:rsid w:val="009A2311"/>
    <w:rsid w:val="009A24FF"/>
    <w:rsid w:val="009A265B"/>
    <w:rsid w:val="009A38B7"/>
    <w:rsid w:val="009A3B69"/>
    <w:rsid w:val="009A3E22"/>
    <w:rsid w:val="009A4093"/>
    <w:rsid w:val="009A458A"/>
    <w:rsid w:val="009A45E4"/>
    <w:rsid w:val="009A4868"/>
    <w:rsid w:val="009A4E7B"/>
    <w:rsid w:val="009A5F34"/>
    <w:rsid w:val="009A6357"/>
    <w:rsid w:val="009A6B80"/>
    <w:rsid w:val="009A7098"/>
    <w:rsid w:val="009A7C4A"/>
    <w:rsid w:val="009B0716"/>
    <w:rsid w:val="009B071F"/>
    <w:rsid w:val="009B14DB"/>
    <w:rsid w:val="009B169F"/>
    <w:rsid w:val="009B19A0"/>
    <w:rsid w:val="009B1EC3"/>
    <w:rsid w:val="009B2238"/>
    <w:rsid w:val="009B22DD"/>
    <w:rsid w:val="009B3065"/>
    <w:rsid w:val="009B3720"/>
    <w:rsid w:val="009B42EF"/>
    <w:rsid w:val="009B4889"/>
    <w:rsid w:val="009B4BBF"/>
    <w:rsid w:val="009B5F92"/>
    <w:rsid w:val="009B60C6"/>
    <w:rsid w:val="009B7305"/>
    <w:rsid w:val="009B73B2"/>
    <w:rsid w:val="009C0365"/>
    <w:rsid w:val="009C049F"/>
    <w:rsid w:val="009C08D1"/>
    <w:rsid w:val="009C0A3D"/>
    <w:rsid w:val="009C0FA9"/>
    <w:rsid w:val="009C11D8"/>
    <w:rsid w:val="009C14C6"/>
    <w:rsid w:val="009C18E0"/>
    <w:rsid w:val="009C25F5"/>
    <w:rsid w:val="009C3372"/>
    <w:rsid w:val="009C345A"/>
    <w:rsid w:val="009C3D86"/>
    <w:rsid w:val="009C3EFE"/>
    <w:rsid w:val="009C40C0"/>
    <w:rsid w:val="009C46B7"/>
    <w:rsid w:val="009C47DA"/>
    <w:rsid w:val="009C496B"/>
    <w:rsid w:val="009C5652"/>
    <w:rsid w:val="009C56F5"/>
    <w:rsid w:val="009C5F19"/>
    <w:rsid w:val="009C6328"/>
    <w:rsid w:val="009C6ED6"/>
    <w:rsid w:val="009C711A"/>
    <w:rsid w:val="009C7629"/>
    <w:rsid w:val="009C7775"/>
    <w:rsid w:val="009C7899"/>
    <w:rsid w:val="009D048B"/>
    <w:rsid w:val="009D05D0"/>
    <w:rsid w:val="009D0980"/>
    <w:rsid w:val="009D11A3"/>
    <w:rsid w:val="009D1745"/>
    <w:rsid w:val="009D1838"/>
    <w:rsid w:val="009D198F"/>
    <w:rsid w:val="009D1A18"/>
    <w:rsid w:val="009D1DE0"/>
    <w:rsid w:val="009D2C5E"/>
    <w:rsid w:val="009D32D6"/>
    <w:rsid w:val="009D3CD2"/>
    <w:rsid w:val="009D49A4"/>
    <w:rsid w:val="009D4B8E"/>
    <w:rsid w:val="009D4DD8"/>
    <w:rsid w:val="009D51AC"/>
    <w:rsid w:val="009D522D"/>
    <w:rsid w:val="009D56AE"/>
    <w:rsid w:val="009D775C"/>
    <w:rsid w:val="009D7E71"/>
    <w:rsid w:val="009E08CA"/>
    <w:rsid w:val="009E0A9A"/>
    <w:rsid w:val="009E0AE2"/>
    <w:rsid w:val="009E0FDD"/>
    <w:rsid w:val="009E10DE"/>
    <w:rsid w:val="009E1168"/>
    <w:rsid w:val="009E17EC"/>
    <w:rsid w:val="009E1ADD"/>
    <w:rsid w:val="009E2070"/>
    <w:rsid w:val="009E2F86"/>
    <w:rsid w:val="009E3E0D"/>
    <w:rsid w:val="009E424A"/>
    <w:rsid w:val="009E4722"/>
    <w:rsid w:val="009E48B2"/>
    <w:rsid w:val="009E4B11"/>
    <w:rsid w:val="009E4C03"/>
    <w:rsid w:val="009E4DC1"/>
    <w:rsid w:val="009E53E8"/>
    <w:rsid w:val="009E57C5"/>
    <w:rsid w:val="009E5889"/>
    <w:rsid w:val="009E5BBF"/>
    <w:rsid w:val="009E624D"/>
    <w:rsid w:val="009E661C"/>
    <w:rsid w:val="009E671F"/>
    <w:rsid w:val="009E7C2D"/>
    <w:rsid w:val="009E7E1D"/>
    <w:rsid w:val="009F0608"/>
    <w:rsid w:val="009F148B"/>
    <w:rsid w:val="009F190A"/>
    <w:rsid w:val="009F2F84"/>
    <w:rsid w:val="009F3E59"/>
    <w:rsid w:val="009F405F"/>
    <w:rsid w:val="009F48A2"/>
    <w:rsid w:val="009F51FB"/>
    <w:rsid w:val="009F596B"/>
    <w:rsid w:val="009F5A11"/>
    <w:rsid w:val="009F6CCF"/>
    <w:rsid w:val="00A009C3"/>
    <w:rsid w:val="00A00BE7"/>
    <w:rsid w:val="00A010CC"/>
    <w:rsid w:val="00A0160A"/>
    <w:rsid w:val="00A0381E"/>
    <w:rsid w:val="00A03CB6"/>
    <w:rsid w:val="00A046F4"/>
    <w:rsid w:val="00A048B2"/>
    <w:rsid w:val="00A04D7B"/>
    <w:rsid w:val="00A056F4"/>
    <w:rsid w:val="00A05D0E"/>
    <w:rsid w:val="00A073B8"/>
    <w:rsid w:val="00A10687"/>
    <w:rsid w:val="00A11292"/>
    <w:rsid w:val="00A11736"/>
    <w:rsid w:val="00A118AF"/>
    <w:rsid w:val="00A12166"/>
    <w:rsid w:val="00A126FA"/>
    <w:rsid w:val="00A12C05"/>
    <w:rsid w:val="00A12ECF"/>
    <w:rsid w:val="00A132A1"/>
    <w:rsid w:val="00A148B3"/>
    <w:rsid w:val="00A149AF"/>
    <w:rsid w:val="00A153B0"/>
    <w:rsid w:val="00A155CB"/>
    <w:rsid w:val="00A158DD"/>
    <w:rsid w:val="00A15E24"/>
    <w:rsid w:val="00A16898"/>
    <w:rsid w:val="00A16AB7"/>
    <w:rsid w:val="00A16B1A"/>
    <w:rsid w:val="00A16BE9"/>
    <w:rsid w:val="00A1775E"/>
    <w:rsid w:val="00A178C3"/>
    <w:rsid w:val="00A17B5E"/>
    <w:rsid w:val="00A213C6"/>
    <w:rsid w:val="00A217B6"/>
    <w:rsid w:val="00A21AB0"/>
    <w:rsid w:val="00A22141"/>
    <w:rsid w:val="00A22C09"/>
    <w:rsid w:val="00A232A5"/>
    <w:rsid w:val="00A23F88"/>
    <w:rsid w:val="00A24A58"/>
    <w:rsid w:val="00A24F90"/>
    <w:rsid w:val="00A25378"/>
    <w:rsid w:val="00A25491"/>
    <w:rsid w:val="00A260E6"/>
    <w:rsid w:val="00A2772B"/>
    <w:rsid w:val="00A2775A"/>
    <w:rsid w:val="00A27850"/>
    <w:rsid w:val="00A27C1B"/>
    <w:rsid w:val="00A30CBA"/>
    <w:rsid w:val="00A311C8"/>
    <w:rsid w:val="00A32142"/>
    <w:rsid w:val="00A321D3"/>
    <w:rsid w:val="00A3299F"/>
    <w:rsid w:val="00A32E85"/>
    <w:rsid w:val="00A3306C"/>
    <w:rsid w:val="00A33446"/>
    <w:rsid w:val="00A3463D"/>
    <w:rsid w:val="00A3504C"/>
    <w:rsid w:val="00A35256"/>
    <w:rsid w:val="00A353C2"/>
    <w:rsid w:val="00A36DB2"/>
    <w:rsid w:val="00A378B3"/>
    <w:rsid w:val="00A37E1C"/>
    <w:rsid w:val="00A406BF"/>
    <w:rsid w:val="00A408D3"/>
    <w:rsid w:val="00A409C4"/>
    <w:rsid w:val="00A4154D"/>
    <w:rsid w:val="00A41D58"/>
    <w:rsid w:val="00A423AD"/>
    <w:rsid w:val="00A42BF7"/>
    <w:rsid w:val="00A42C73"/>
    <w:rsid w:val="00A43683"/>
    <w:rsid w:val="00A4382A"/>
    <w:rsid w:val="00A44B20"/>
    <w:rsid w:val="00A454DD"/>
    <w:rsid w:val="00A45A28"/>
    <w:rsid w:val="00A46AD0"/>
    <w:rsid w:val="00A46F79"/>
    <w:rsid w:val="00A4718A"/>
    <w:rsid w:val="00A4735B"/>
    <w:rsid w:val="00A47B7F"/>
    <w:rsid w:val="00A5024A"/>
    <w:rsid w:val="00A5146C"/>
    <w:rsid w:val="00A51CD1"/>
    <w:rsid w:val="00A5301B"/>
    <w:rsid w:val="00A544D6"/>
    <w:rsid w:val="00A549FC"/>
    <w:rsid w:val="00A54C8C"/>
    <w:rsid w:val="00A555E4"/>
    <w:rsid w:val="00A57546"/>
    <w:rsid w:val="00A605E6"/>
    <w:rsid w:val="00A60BE6"/>
    <w:rsid w:val="00A61CF0"/>
    <w:rsid w:val="00A61DAA"/>
    <w:rsid w:val="00A62094"/>
    <w:rsid w:val="00A62392"/>
    <w:rsid w:val="00A62744"/>
    <w:rsid w:val="00A62FA1"/>
    <w:rsid w:val="00A63B84"/>
    <w:rsid w:val="00A63D8B"/>
    <w:rsid w:val="00A63E87"/>
    <w:rsid w:val="00A64348"/>
    <w:rsid w:val="00A64460"/>
    <w:rsid w:val="00A64640"/>
    <w:rsid w:val="00A64A9E"/>
    <w:rsid w:val="00A6514F"/>
    <w:rsid w:val="00A6534E"/>
    <w:rsid w:val="00A65CAC"/>
    <w:rsid w:val="00A65FF5"/>
    <w:rsid w:val="00A66106"/>
    <w:rsid w:val="00A67938"/>
    <w:rsid w:val="00A700FA"/>
    <w:rsid w:val="00A70D38"/>
    <w:rsid w:val="00A71131"/>
    <w:rsid w:val="00A7121B"/>
    <w:rsid w:val="00A71848"/>
    <w:rsid w:val="00A71AAA"/>
    <w:rsid w:val="00A72004"/>
    <w:rsid w:val="00A72140"/>
    <w:rsid w:val="00A7269C"/>
    <w:rsid w:val="00A72AC2"/>
    <w:rsid w:val="00A72DCD"/>
    <w:rsid w:val="00A730C3"/>
    <w:rsid w:val="00A734E0"/>
    <w:rsid w:val="00A7364B"/>
    <w:rsid w:val="00A73A15"/>
    <w:rsid w:val="00A73C41"/>
    <w:rsid w:val="00A73F14"/>
    <w:rsid w:val="00A744A6"/>
    <w:rsid w:val="00A74975"/>
    <w:rsid w:val="00A74F2F"/>
    <w:rsid w:val="00A751C5"/>
    <w:rsid w:val="00A752D4"/>
    <w:rsid w:val="00A7559F"/>
    <w:rsid w:val="00A760DA"/>
    <w:rsid w:val="00A77B5A"/>
    <w:rsid w:val="00A802D6"/>
    <w:rsid w:val="00A80BEE"/>
    <w:rsid w:val="00A80E81"/>
    <w:rsid w:val="00A81BDB"/>
    <w:rsid w:val="00A82318"/>
    <w:rsid w:val="00A827E4"/>
    <w:rsid w:val="00A82B49"/>
    <w:rsid w:val="00A83239"/>
    <w:rsid w:val="00A834B2"/>
    <w:rsid w:val="00A84400"/>
    <w:rsid w:val="00A84A49"/>
    <w:rsid w:val="00A84F6D"/>
    <w:rsid w:val="00A85271"/>
    <w:rsid w:val="00A85FD8"/>
    <w:rsid w:val="00A861FB"/>
    <w:rsid w:val="00A86507"/>
    <w:rsid w:val="00A874D1"/>
    <w:rsid w:val="00A8779D"/>
    <w:rsid w:val="00A90002"/>
    <w:rsid w:val="00A9098E"/>
    <w:rsid w:val="00A9139D"/>
    <w:rsid w:val="00A9167D"/>
    <w:rsid w:val="00A91E83"/>
    <w:rsid w:val="00A91FC3"/>
    <w:rsid w:val="00A925B1"/>
    <w:rsid w:val="00A92F64"/>
    <w:rsid w:val="00A936AE"/>
    <w:rsid w:val="00A93B08"/>
    <w:rsid w:val="00A94C91"/>
    <w:rsid w:val="00A958E9"/>
    <w:rsid w:val="00A95B23"/>
    <w:rsid w:val="00A95B5B"/>
    <w:rsid w:val="00A95F25"/>
    <w:rsid w:val="00A9600C"/>
    <w:rsid w:val="00A964C4"/>
    <w:rsid w:val="00A96931"/>
    <w:rsid w:val="00A97A91"/>
    <w:rsid w:val="00AA03F5"/>
    <w:rsid w:val="00AA04A2"/>
    <w:rsid w:val="00AA086E"/>
    <w:rsid w:val="00AA2283"/>
    <w:rsid w:val="00AA31A2"/>
    <w:rsid w:val="00AA3693"/>
    <w:rsid w:val="00AA3924"/>
    <w:rsid w:val="00AA3944"/>
    <w:rsid w:val="00AA643D"/>
    <w:rsid w:val="00AA70DD"/>
    <w:rsid w:val="00AA7476"/>
    <w:rsid w:val="00AA7485"/>
    <w:rsid w:val="00AB0035"/>
    <w:rsid w:val="00AB099C"/>
    <w:rsid w:val="00AB09F1"/>
    <w:rsid w:val="00AB1A2D"/>
    <w:rsid w:val="00AB248F"/>
    <w:rsid w:val="00AB26CE"/>
    <w:rsid w:val="00AB2B41"/>
    <w:rsid w:val="00AB2DC5"/>
    <w:rsid w:val="00AB2FC4"/>
    <w:rsid w:val="00AB32E5"/>
    <w:rsid w:val="00AB3974"/>
    <w:rsid w:val="00AB41CD"/>
    <w:rsid w:val="00AB42EE"/>
    <w:rsid w:val="00AB4B42"/>
    <w:rsid w:val="00AB5707"/>
    <w:rsid w:val="00AB57E8"/>
    <w:rsid w:val="00AB6657"/>
    <w:rsid w:val="00AB7285"/>
    <w:rsid w:val="00AB7663"/>
    <w:rsid w:val="00AB79F4"/>
    <w:rsid w:val="00AB7F56"/>
    <w:rsid w:val="00AC029D"/>
    <w:rsid w:val="00AC0604"/>
    <w:rsid w:val="00AC0826"/>
    <w:rsid w:val="00AC09EB"/>
    <w:rsid w:val="00AC0B4E"/>
    <w:rsid w:val="00AC0D41"/>
    <w:rsid w:val="00AC0E03"/>
    <w:rsid w:val="00AC11A3"/>
    <w:rsid w:val="00AC16CF"/>
    <w:rsid w:val="00AC1AB8"/>
    <w:rsid w:val="00AC1DE2"/>
    <w:rsid w:val="00AC23B4"/>
    <w:rsid w:val="00AC247D"/>
    <w:rsid w:val="00AC2790"/>
    <w:rsid w:val="00AC280A"/>
    <w:rsid w:val="00AC2B75"/>
    <w:rsid w:val="00AC3EF4"/>
    <w:rsid w:val="00AC4A94"/>
    <w:rsid w:val="00AC5094"/>
    <w:rsid w:val="00AC50D7"/>
    <w:rsid w:val="00AC5CDC"/>
    <w:rsid w:val="00AC6050"/>
    <w:rsid w:val="00AC61E6"/>
    <w:rsid w:val="00AC77A8"/>
    <w:rsid w:val="00AD01A1"/>
    <w:rsid w:val="00AD02CF"/>
    <w:rsid w:val="00AD13BC"/>
    <w:rsid w:val="00AD1A2B"/>
    <w:rsid w:val="00AD1CD7"/>
    <w:rsid w:val="00AD20D9"/>
    <w:rsid w:val="00AD2281"/>
    <w:rsid w:val="00AD26C9"/>
    <w:rsid w:val="00AD2C03"/>
    <w:rsid w:val="00AD3198"/>
    <w:rsid w:val="00AD324B"/>
    <w:rsid w:val="00AD3437"/>
    <w:rsid w:val="00AD39AD"/>
    <w:rsid w:val="00AD421A"/>
    <w:rsid w:val="00AD4528"/>
    <w:rsid w:val="00AD4AB8"/>
    <w:rsid w:val="00AD62AF"/>
    <w:rsid w:val="00AD6BBA"/>
    <w:rsid w:val="00AD744A"/>
    <w:rsid w:val="00AD7F82"/>
    <w:rsid w:val="00AE01EB"/>
    <w:rsid w:val="00AE03B6"/>
    <w:rsid w:val="00AE0909"/>
    <w:rsid w:val="00AE0A4A"/>
    <w:rsid w:val="00AE10F9"/>
    <w:rsid w:val="00AE15E5"/>
    <w:rsid w:val="00AE1EF0"/>
    <w:rsid w:val="00AE2151"/>
    <w:rsid w:val="00AE2738"/>
    <w:rsid w:val="00AE2873"/>
    <w:rsid w:val="00AE28F5"/>
    <w:rsid w:val="00AE3370"/>
    <w:rsid w:val="00AE3822"/>
    <w:rsid w:val="00AE39B5"/>
    <w:rsid w:val="00AE3A4E"/>
    <w:rsid w:val="00AE3ADD"/>
    <w:rsid w:val="00AE3AE4"/>
    <w:rsid w:val="00AE5276"/>
    <w:rsid w:val="00AE555D"/>
    <w:rsid w:val="00AE5C7A"/>
    <w:rsid w:val="00AE5DC9"/>
    <w:rsid w:val="00AE6310"/>
    <w:rsid w:val="00AE65BA"/>
    <w:rsid w:val="00AE6A94"/>
    <w:rsid w:val="00AE7BCF"/>
    <w:rsid w:val="00AF00E0"/>
    <w:rsid w:val="00AF04EB"/>
    <w:rsid w:val="00AF0778"/>
    <w:rsid w:val="00AF0A95"/>
    <w:rsid w:val="00AF108E"/>
    <w:rsid w:val="00AF12C0"/>
    <w:rsid w:val="00AF1763"/>
    <w:rsid w:val="00AF1D1E"/>
    <w:rsid w:val="00AF216E"/>
    <w:rsid w:val="00AF265C"/>
    <w:rsid w:val="00AF27FD"/>
    <w:rsid w:val="00AF32F5"/>
    <w:rsid w:val="00AF3400"/>
    <w:rsid w:val="00AF3785"/>
    <w:rsid w:val="00AF3A0C"/>
    <w:rsid w:val="00AF3EAB"/>
    <w:rsid w:val="00AF4021"/>
    <w:rsid w:val="00AF4125"/>
    <w:rsid w:val="00AF480E"/>
    <w:rsid w:val="00AF58DE"/>
    <w:rsid w:val="00AF606D"/>
    <w:rsid w:val="00AF6596"/>
    <w:rsid w:val="00AF6C5F"/>
    <w:rsid w:val="00AF6E50"/>
    <w:rsid w:val="00AF704F"/>
    <w:rsid w:val="00AF714A"/>
    <w:rsid w:val="00AF7374"/>
    <w:rsid w:val="00AF752E"/>
    <w:rsid w:val="00AF7867"/>
    <w:rsid w:val="00AF7CA6"/>
    <w:rsid w:val="00AF7F19"/>
    <w:rsid w:val="00B00483"/>
    <w:rsid w:val="00B0048B"/>
    <w:rsid w:val="00B013F2"/>
    <w:rsid w:val="00B0170F"/>
    <w:rsid w:val="00B01A4D"/>
    <w:rsid w:val="00B03102"/>
    <w:rsid w:val="00B03EEC"/>
    <w:rsid w:val="00B043D3"/>
    <w:rsid w:val="00B04580"/>
    <w:rsid w:val="00B0596B"/>
    <w:rsid w:val="00B059AB"/>
    <w:rsid w:val="00B05DD9"/>
    <w:rsid w:val="00B068BE"/>
    <w:rsid w:val="00B10A48"/>
    <w:rsid w:val="00B10BE9"/>
    <w:rsid w:val="00B11A14"/>
    <w:rsid w:val="00B11A90"/>
    <w:rsid w:val="00B11B46"/>
    <w:rsid w:val="00B11E07"/>
    <w:rsid w:val="00B11ED0"/>
    <w:rsid w:val="00B129AD"/>
    <w:rsid w:val="00B13039"/>
    <w:rsid w:val="00B137A5"/>
    <w:rsid w:val="00B1391B"/>
    <w:rsid w:val="00B13B62"/>
    <w:rsid w:val="00B13E9A"/>
    <w:rsid w:val="00B13EB5"/>
    <w:rsid w:val="00B14A2A"/>
    <w:rsid w:val="00B14B54"/>
    <w:rsid w:val="00B154F4"/>
    <w:rsid w:val="00B15807"/>
    <w:rsid w:val="00B15895"/>
    <w:rsid w:val="00B15ACD"/>
    <w:rsid w:val="00B15C7C"/>
    <w:rsid w:val="00B16B40"/>
    <w:rsid w:val="00B16D91"/>
    <w:rsid w:val="00B16F3F"/>
    <w:rsid w:val="00B17959"/>
    <w:rsid w:val="00B205F2"/>
    <w:rsid w:val="00B211E4"/>
    <w:rsid w:val="00B223CF"/>
    <w:rsid w:val="00B2376D"/>
    <w:rsid w:val="00B2388E"/>
    <w:rsid w:val="00B238F6"/>
    <w:rsid w:val="00B23A6D"/>
    <w:rsid w:val="00B2418B"/>
    <w:rsid w:val="00B24415"/>
    <w:rsid w:val="00B24E97"/>
    <w:rsid w:val="00B252A4"/>
    <w:rsid w:val="00B2579B"/>
    <w:rsid w:val="00B25861"/>
    <w:rsid w:val="00B2628B"/>
    <w:rsid w:val="00B263A9"/>
    <w:rsid w:val="00B27870"/>
    <w:rsid w:val="00B27FAA"/>
    <w:rsid w:val="00B3025A"/>
    <w:rsid w:val="00B30DB9"/>
    <w:rsid w:val="00B32B63"/>
    <w:rsid w:val="00B32C84"/>
    <w:rsid w:val="00B32CAB"/>
    <w:rsid w:val="00B34072"/>
    <w:rsid w:val="00B34B31"/>
    <w:rsid w:val="00B34FB9"/>
    <w:rsid w:val="00B35485"/>
    <w:rsid w:val="00B357C0"/>
    <w:rsid w:val="00B358FF"/>
    <w:rsid w:val="00B35DCC"/>
    <w:rsid w:val="00B36026"/>
    <w:rsid w:val="00B363E5"/>
    <w:rsid w:val="00B37570"/>
    <w:rsid w:val="00B376D9"/>
    <w:rsid w:val="00B37BE5"/>
    <w:rsid w:val="00B37DD2"/>
    <w:rsid w:val="00B40246"/>
    <w:rsid w:val="00B40D75"/>
    <w:rsid w:val="00B413CB"/>
    <w:rsid w:val="00B41480"/>
    <w:rsid w:val="00B418FA"/>
    <w:rsid w:val="00B41D68"/>
    <w:rsid w:val="00B42322"/>
    <w:rsid w:val="00B42ADF"/>
    <w:rsid w:val="00B42F67"/>
    <w:rsid w:val="00B43718"/>
    <w:rsid w:val="00B438BE"/>
    <w:rsid w:val="00B44428"/>
    <w:rsid w:val="00B453F3"/>
    <w:rsid w:val="00B46480"/>
    <w:rsid w:val="00B46C9F"/>
    <w:rsid w:val="00B4717D"/>
    <w:rsid w:val="00B4767E"/>
    <w:rsid w:val="00B47CC4"/>
    <w:rsid w:val="00B50B5B"/>
    <w:rsid w:val="00B50D61"/>
    <w:rsid w:val="00B51E6A"/>
    <w:rsid w:val="00B51F69"/>
    <w:rsid w:val="00B52824"/>
    <w:rsid w:val="00B53834"/>
    <w:rsid w:val="00B55E49"/>
    <w:rsid w:val="00B56716"/>
    <w:rsid w:val="00B56EE5"/>
    <w:rsid w:val="00B57141"/>
    <w:rsid w:val="00B57802"/>
    <w:rsid w:val="00B57850"/>
    <w:rsid w:val="00B57E0C"/>
    <w:rsid w:val="00B60073"/>
    <w:rsid w:val="00B60814"/>
    <w:rsid w:val="00B60D9D"/>
    <w:rsid w:val="00B60E00"/>
    <w:rsid w:val="00B61129"/>
    <w:rsid w:val="00B6141D"/>
    <w:rsid w:val="00B614A8"/>
    <w:rsid w:val="00B61551"/>
    <w:rsid w:val="00B61FD5"/>
    <w:rsid w:val="00B6216A"/>
    <w:rsid w:val="00B62756"/>
    <w:rsid w:val="00B63C96"/>
    <w:rsid w:val="00B64D95"/>
    <w:rsid w:val="00B6532B"/>
    <w:rsid w:val="00B65D5B"/>
    <w:rsid w:val="00B66A5D"/>
    <w:rsid w:val="00B720CF"/>
    <w:rsid w:val="00B726D2"/>
    <w:rsid w:val="00B72C15"/>
    <w:rsid w:val="00B74762"/>
    <w:rsid w:val="00B74CD8"/>
    <w:rsid w:val="00B75666"/>
    <w:rsid w:val="00B760C6"/>
    <w:rsid w:val="00B77778"/>
    <w:rsid w:val="00B8057F"/>
    <w:rsid w:val="00B813D7"/>
    <w:rsid w:val="00B8175A"/>
    <w:rsid w:val="00B817E5"/>
    <w:rsid w:val="00B824EF"/>
    <w:rsid w:val="00B82819"/>
    <w:rsid w:val="00B82BB3"/>
    <w:rsid w:val="00B83779"/>
    <w:rsid w:val="00B84B63"/>
    <w:rsid w:val="00B85C66"/>
    <w:rsid w:val="00B86BBB"/>
    <w:rsid w:val="00B87356"/>
    <w:rsid w:val="00B876D9"/>
    <w:rsid w:val="00B911CE"/>
    <w:rsid w:val="00B92090"/>
    <w:rsid w:val="00B92C39"/>
    <w:rsid w:val="00B932FF"/>
    <w:rsid w:val="00B93405"/>
    <w:rsid w:val="00B93AE0"/>
    <w:rsid w:val="00B947FC"/>
    <w:rsid w:val="00B9483A"/>
    <w:rsid w:val="00B95F2E"/>
    <w:rsid w:val="00B96360"/>
    <w:rsid w:val="00B9663F"/>
    <w:rsid w:val="00B96ADE"/>
    <w:rsid w:val="00B96CDC"/>
    <w:rsid w:val="00B96EE2"/>
    <w:rsid w:val="00B96FAA"/>
    <w:rsid w:val="00B97621"/>
    <w:rsid w:val="00BA0281"/>
    <w:rsid w:val="00BA038C"/>
    <w:rsid w:val="00BA0884"/>
    <w:rsid w:val="00BA1659"/>
    <w:rsid w:val="00BA1847"/>
    <w:rsid w:val="00BA1962"/>
    <w:rsid w:val="00BA27F4"/>
    <w:rsid w:val="00BA2B30"/>
    <w:rsid w:val="00BA2CF7"/>
    <w:rsid w:val="00BA4972"/>
    <w:rsid w:val="00BA4C9B"/>
    <w:rsid w:val="00BA54AC"/>
    <w:rsid w:val="00BA5E6F"/>
    <w:rsid w:val="00BA6B6F"/>
    <w:rsid w:val="00BA6D90"/>
    <w:rsid w:val="00BA7F58"/>
    <w:rsid w:val="00BB06A2"/>
    <w:rsid w:val="00BB0A5D"/>
    <w:rsid w:val="00BB11C8"/>
    <w:rsid w:val="00BB2922"/>
    <w:rsid w:val="00BB29D4"/>
    <w:rsid w:val="00BB2A52"/>
    <w:rsid w:val="00BB31B1"/>
    <w:rsid w:val="00BB31FD"/>
    <w:rsid w:val="00BB3A52"/>
    <w:rsid w:val="00BB3B83"/>
    <w:rsid w:val="00BB3CA7"/>
    <w:rsid w:val="00BB445F"/>
    <w:rsid w:val="00BB485D"/>
    <w:rsid w:val="00BB4DBF"/>
    <w:rsid w:val="00BB50A7"/>
    <w:rsid w:val="00BB52F9"/>
    <w:rsid w:val="00BB5BCA"/>
    <w:rsid w:val="00BB6BA4"/>
    <w:rsid w:val="00BB7562"/>
    <w:rsid w:val="00BB7A0A"/>
    <w:rsid w:val="00BC107E"/>
    <w:rsid w:val="00BC2654"/>
    <w:rsid w:val="00BC2923"/>
    <w:rsid w:val="00BC2CFC"/>
    <w:rsid w:val="00BC38F1"/>
    <w:rsid w:val="00BC3BE8"/>
    <w:rsid w:val="00BC4E8E"/>
    <w:rsid w:val="00BC5ADB"/>
    <w:rsid w:val="00BC6535"/>
    <w:rsid w:val="00BC67BB"/>
    <w:rsid w:val="00BC6C69"/>
    <w:rsid w:val="00BC6C91"/>
    <w:rsid w:val="00BC6EF8"/>
    <w:rsid w:val="00BC729C"/>
    <w:rsid w:val="00BD02DF"/>
    <w:rsid w:val="00BD0F80"/>
    <w:rsid w:val="00BD144A"/>
    <w:rsid w:val="00BD1ACB"/>
    <w:rsid w:val="00BD221F"/>
    <w:rsid w:val="00BD22C1"/>
    <w:rsid w:val="00BD2737"/>
    <w:rsid w:val="00BD27A3"/>
    <w:rsid w:val="00BD3842"/>
    <w:rsid w:val="00BD3C77"/>
    <w:rsid w:val="00BD3EE9"/>
    <w:rsid w:val="00BD3EFA"/>
    <w:rsid w:val="00BD3F46"/>
    <w:rsid w:val="00BD40CC"/>
    <w:rsid w:val="00BD48E3"/>
    <w:rsid w:val="00BD4CA1"/>
    <w:rsid w:val="00BD4DF3"/>
    <w:rsid w:val="00BD4F85"/>
    <w:rsid w:val="00BD5DB9"/>
    <w:rsid w:val="00BD5E39"/>
    <w:rsid w:val="00BD6350"/>
    <w:rsid w:val="00BD7309"/>
    <w:rsid w:val="00BD75CD"/>
    <w:rsid w:val="00BD77D1"/>
    <w:rsid w:val="00BD7D45"/>
    <w:rsid w:val="00BD7F16"/>
    <w:rsid w:val="00BE0A43"/>
    <w:rsid w:val="00BE1243"/>
    <w:rsid w:val="00BE1322"/>
    <w:rsid w:val="00BE1608"/>
    <w:rsid w:val="00BE1D2D"/>
    <w:rsid w:val="00BE2669"/>
    <w:rsid w:val="00BE2A8B"/>
    <w:rsid w:val="00BE2CBD"/>
    <w:rsid w:val="00BE310A"/>
    <w:rsid w:val="00BE326D"/>
    <w:rsid w:val="00BE3701"/>
    <w:rsid w:val="00BE42EE"/>
    <w:rsid w:val="00BE596D"/>
    <w:rsid w:val="00BE6096"/>
    <w:rsid w:val="00BE6E31"/>
    <w:rsid w:val="00BE7272"/>
    <w:rsid w:val="00BE79D7"/>
    <w:rsid w:val="00BF014B"/>
    <w:rsid w:val="00BF0BF4"/>
    <w:rsid w:val="00BF0CAA"/>
    <w:rsid w:val="00BF0D25"/>
    <w:rsid w:val="00BF0D63"/>
    <w:rsid w:val="00BF0E6F"/>
    <w:rsid w:val="00BF1BB0"/>
    <w:rsid w:val="00BF1D2E"/>
    <w:rsid w:val="00BF20FF"/>
    <w:rsid w:val="00BF2586"/>
    <w:rsid w:val="00BF2779"/>
    <w:rsid w:val="00BF2E67"/>
    <w:rsid w:val="00BF3138"/>
    <w:rsid w:val="00BF42F6"/>
    <w:rsid w:val="00BF5487"/>
    <w:rsid w:val="00BF60D3"/>
    <w:rsid w:val="00C00561"/>
    <w:rsid w:val="00C007A3"/>
    <w:rsid w:val="00C00AF7"/>
    <w:rsid w:val="00C00C8F"/>
    <w:rsid w:val="00C011F6"/>
    <w:rsid w:val="00C02A29"/>
    <w:rsid w:val="00C02D31"/>
    <w:rsid w:val="00C03172"/>
    <w:rsid w:val="00C033E2"/>
    <w:rsid w:val="00C03742"/>
    <w:rsid w:val="00C038F0"/>
    <w:rsid w:val="00C03D65"/>
    <w:rsid w:val="00C03EDB"/>
    <w:rsid w:val="00C04024"/>
    <w:rsid w:val="00C04084"/>
    <w:rsid w:val="00C04B7D"/>
    <w:rsid w:val="00C054E0"/>
    <w:rsid w:val="00C05745"/>
    <w:rsid w:val="00C070BE"/>
    <w:rsid w:val="00C071E9"/>
    <w:rsid w:val="00C0777B"/>
    <w:rsid w:val="00C07924"/>
    <w:rsid w:val="00C07B59"/>
    <w:rsid w:val="00C07FAA"/>
    <w:rsid w:val="00C10775"/>
    <w:rsid w:val="00C1098F"/>
    <w:rsid w:val="00C1107F"/>
    <w:rsid w:val="00C11782"/>
    <w:rsid w:val="00C11835"/>
    <w:rsid w:val="00C11AF0"/>
    <w:rsid w:val="00C11BF9"/>
    <w:rsid w:val="00C120E4"/>
    <w:rsid w:val="00C1231A"/>
    <w:rsid w:val="00C12527"/>
    <w:rsid w:val="00C12C45"/>
    <w:rsid w:val="00C12CAA"/>
    <w:rsid w:val="00C1319E"/>
    <w:rsid w:val="00C1376F"/>
    <w:rsid w:val="00C137EB"/>
    <w:rsid w:val="00C13D4F"/>
    <w:rsid w:val="00C13ED6"/>
    <w:rsid w:val="00C15940"/>
    <w:rsid w:val="00C15EFF"/>
    <w:rsid w:val="00C168C2"/>
    <w:rsid w:val="00C16AA3"/>
    <w:rsid w:val="00C16B7C"/>
    <w:rsid w:val="00C174E5"/>
    <w:rsid w:val="00C17963"/>
    <w:rsid w:val="00C17DBC"/>
    <w:rsid w:val="00C20776"/>
    <w:rsid w:val="00C21036"/>
    <w:rsid w:val="00C225A0"/>
    <w:rsid w:val="00C22DCF"/>
    <w:rsid w:val="00C22EF3"/>
    <w:rsid w:val="00C2307C"/>
    <w:rsid w:val="00C235B4"/>
    <w:rsid w:val="00C237F1"/>
    <w:rsid w:val="00C2456A"/>
    <w:rsid w:val="00C24599"/>
    <w:rsid w:val="00C24727"/>
    <w:rsid w:val="00C247A0"/>
    <w:rsid w:val="00C24AD6"/>
    <w:rsid w:val="00C25693"/>
    <w:rsid w:val="00C25A2F"/>
    <w:rsid w:val="00C260A0"/>
    <w:rsid w:val="00C26590"/>
    <w:rsid w:val="00C3057E"/>
    <w:rsid w:val="00C30E96"/>
    <w:rsid w:val="00C31A95"/>
    <w:rsid w:val="00C31B25"/>
    <w:rsid w:val="00C31BA7"/>
    <w:rsid w:val="00C31D02"/>
    <w:rsid w:val="00C32103"/>
    <w:rsid w:val="00C32E34"/>
    <w:rsid w:val="00C32F8E"/>
    <w:rsid w:val="00C3339B"/>
    <w:rsid w:val="00C34279"/>
    <w:rsid w:val="00C3474C"/>
    <w:rsid w:val="00C34973"/>
    <w:rsid w:val="00C351AE"/>
    <w:rsid w:val="00C35507"/>
    <w:rsid w:val="00C3568A"/>
    <w:rsid w:val="00C356C1"/>
    <w:rsid w:val="00C35A08"/>
    <w:rsid w:val="00C35D92"/>
    <w:rsid w:val="00C360E9"/>
    <w:rsid w:val="00C365B5"/>
    <w:rsid w:val="00C36725"/>
    <w:rsid w:val="00C36741"/>
    <w:rsid w:val="00C36E60"/>
    <w:rsid w:val="00C37279"/>
    <w:rsid w:val="00C41065"/>
    <w:rsid w:val="00C4182C"/>
    <w:rsid w:val="00C41F63"/>
    <w:rsid w:val="00C4333C"/>
    <w:rsid w:val="00C435E8"/>
    <w:rsid w:val="00C4392E"/>
    <w:rsid w:val="00C43BBE"/>
    <w:rsid w:val="00C44EA6"/>
    <w:rsid w:val="00C45318"/>
    <w:rsid w:val="00C457FC"/>
    <w:rsid w:val="00C45A9E"/>
    <w:rsid w:val="00C45DE1"/>
    <w:rsid w:val="00C45E52"/>
    <w:rsid w:val="00C464FA"/>
    <w:rsid w:val="00C4668E"/>
    <w:rsid w:val="00C4758B"/>
    <w:rsid w:val="00C50457"/>
    <w:rsid w:val="00C504D6"/>
    <w:rsid w:val="00C51660"/>
    <w:rsid w:val="00C516FB"/>
    <w:rsid w:val="00C51EDD"/>
    <w:rsid w:val="00C52EA7"/>
    <w:rsid w:val="00C52FC7"/>
    <w:rsid w:val="00C530BC"/>
    <w:rsid w:val="00C532A8"/>
    <w:rsid w:val="00C53725"/>
    <w:rsid w:val="00C53E18"/>
    <w:rsid w:val="00C5478A"/>
    <w:rsid w:val="00C547BA"/>
    <w:rsid w:val="00C54D9D"/>
    <w:rsid w:val="00C54ED6"/>
    <w:rsid w:val="00C55469"/>
    <w:rsid w:val="00C55977"/>
    <w:rsid w:val="00C55BE3"/>
    <w:rsid w:val="00C55D17"/>
    <w:rsid w:val="00C55F0E"/>
    <w:rsid w:val="00C563AC"/>
    <w:rsid w:val="00C56723"/>
    <w:rsid w:val="00C578B5"/>
    <w:rsid w:val="00C57C3C"/>
    <w:rsid w:val="00C57FD4"/>
    <w:rsid w:val="00C60BDC"/>
    <w:rsid w:val="00C60BDF"/>
    <w:rsid w:val="00C611A5"/>
    <w:rsid w:val="00C61615"/>
    <w:rsid w:val="00C61C7D"/>
    <w:rsid w:val="00C61D9E"/>
    <w:rsid w:val="00C61F37"/>
    <w:rsid w:val="00C62261"/>
    <w:rsid w:val="00C624BD"/>
    <w:rsid w:val="00C62EB7"/>
    <w:rsid w:val="00C638AF"/>
    <w:rsid w:val="00C6436E"/>
    <w:rsid w:val="00C64C4A"/>
    <w:rsid w:val="00C65213"/>
    <w:rsid w:val="00C65B81"/>
    <w:rsid w:val="00C65DCC"/>
    <w:rsid w:val="00C65DFD"/>
    <w:rsid w:val="00C66E24"/>
    <w:rsid w:val="00C6794C"/>
    <w:rsid w:val="00C679F0"/>
    <w:rsid w:val="00C70E9B"/>
    <w:rsid w:val="00C7172F"/>
    <w:rsid w:val="00C71BF7"/>
    <w:rsid w:val="00C72DE4"/>
    <w:rsid w:val="00C73338"/>
    <w:rsid w:val="00C73406"/>
    <w:rsid w:val="00C735D3"/>
    <w:rsid w:val="00C73B8E"/>
    <w:rsid w:val="00C73D8D"/>
    <w:rsid w:val="00C75555"/>
    <w:rsid w:val="00C7567E"/>
    <w:rsid w:val="00C757CF"/>
    <w:rsid w:val="00C759C3"/>
    <w:rsid w:val="00C7614B"/>
    <w:rsid w:val="00C76CF8"/>
    <w:rsid w:val="00C7726B"/>
    <w:rsid w:val="00C7748C"/>
    <w:rsid w:val="00C7784C"/>
    <w:rsid w:val="00C77918"/>
    <w:rsid w:val="00C819D0"/>
    <w:rsid w:val="00C81D7A"/>
    <w:rsid w:val="00C823DB"/>
    <w:rsid w:val="00C82C1C"/>
    <w:rsid w:val="00C835C7"/>
    <w:rsid w:val="00C84415"/>
    <w:rsid w:val="00C85914"/>
    <w:rsid w:val="00C85F1F"/>
    <w:rsid w:val="00C86CB6"/>
    <w:rsid w:val="00C86EE2"/>
    <w:rsid w:val="00C87919"/>
    <w:rsid w:val="00C87C34"/>
    <w:rsid w:val="00C87E0B"/>
    <w:rsid w:val="00C908D7"/>
    <w:rsid w:val="00C91DFB"/>
    <w:rsid w:val="00C923B3"/>
    <w:rsid w:val="00C92795"/>
    <w:rsid w:val="00C93175"/>
    <w:rsid w:val="00C933B1"/>
    <w:rsid w:val="00C9354E"/>
    <w:rsid w:val="00C938C9"/>
    <w:rsid w:val="00C940E1"/>
    <w:rsid w:val="00C94287"/>
    <w:rsid w:val="00C948CE"/>
    <w:rsid w:val="00C9519E"/>
    <w:rsid w:val="00C951A2"/>
    <w:rsid w:val="00C95319"/>
    <w:rsid w:val="00C95F4F"/>
    <w:rsid w:val="00C96054"/>
    <w:rsid w:val="00C963BC"/>
    <w:rsid w:val="00C9656F"/>
    <w:rsid w:val="00C9658A"/>
    <w:rsid w:val="00C97FA6"/>
    <w:rsid w:val="00CA0BE4"/>
    <w:rsid w:val="00CA0D15"/>
    <w:rsid w:val="00CA17A1"/>
    <w:rsid w:val="00CA18E3"/>
    <w:rsid w:val="00CA1F25"/>
    <w:rsid w:val="00CA1F98"/>
    <w:rsid w:val="00CA2414"/>
    <w:rsid w:val="00CA3087"/>
    <w:rsid w:val="00CA353C"/>
    <w:rsid w:val="00CA3FCB"/>
    <w:rsid w:val="00CA4958"/>
    <w:rsid w:val="00CA4E4A"/>
    <w:rsid w:val="00CA5069"/>
    <w:rsid w:val="00CA555B"/>
    <w:rsid w:val="00CA5807"/>
    <w:rsid w:val="00CA5BC1"/>
    <w:rsid w:val="00CA5C0B"/>
    <w:rsid w:val="00CA641D"/>
    <w:rsid w:val="00CA6E0B"/>
    <w:rsid w:val="00CA6F3B"/>
    <w:rsid w:val="00CA77FB"/>
    <w:rsid w:val="00CA7BD6"/>
    <w:rsid w:val="00CB0001"/>
    <w:rsid w:val="00CB059F"/>
    <w:rsid w:val="00CB0841"/>
    <w:rsid w:val="00CB0954"/>
    <w:rsid w:val="00CB1623"/>
    <w:rsid w:val="00CB219A"/>
    <w:rsid w:val="00CB2565"/>
    <w:rsid w:val="00CB2866"/>
    <w:rsid w:val="00CB2C4E"/>
    <w:rsid w:val="00CB2FCB"/>
    <w:rsid w:val="00CB3F3A"/>
    <w:rsid w:val="00CB4CE1"/>
    <w:rsid w:val="00CB6001"/>
    <w:rsid w:val="00CB604E"/>
    <w:rsid w:val="00CB628B"/>
    <w:rsid w:val="00CB65B6"/>
    <w:rsid w:val="00CB6B20"/>
    <w:rsid w:val="00CB7359"/>
    <w:rsid w:val="00CB7B73"/>
    <w:rsid w:val="00CB7C38"/>
    <w:rsid w:val="00CB7EDF"/>
    <w:rsid w:val="00CC05EF"/>
    <w:rsid w:val="00CC0AAD"/>
    <w:rsid w:val="00CC0C52"/>
    <w:rsid w:val="00CC1241"/>
    <w:rsid w:val="00CC1D4F"/>
    <w:rsid w:val="00CC1E77"/>
    <w:rsid w:val="00CC2215"/>
    <w:rsid w:val="00CC24DE"/>
    <w:rsid w:val="00CC25E2"/>
    <w:rsid w:val="00CC29B6"/>
    <w:rsid w:val="00CC37D2"/>
    <w:rsid w:val="00CC3F14"/>
    <w:rsid w:val="00CC4003"/>
    <w:rsid w:val="00CC4D13"/>
    <w:rsid w:val="00CC580A"/>
    <w:rsid w:val="00CC5978"/>
    <w:rsid w:val="00CC5AE8"/>
    <w:rsid w:val="00CC5C3A"/>
    <w:rsid w:val="00CC5FA7"/>
    <w:rsid w:val="00CC6F33"/>
    <w:rsid w:val="00CC7063"/>
    <w:rsid w:val="00CC76B5"/>
    <w:rsid w:val="00CC7794"/>
    <w:rsid w:val="00CC7F8A"/>
    <w:rsid w:val="00CD06CD"/>
    <w:rsid w:val="00CD099D"/>
    <w:rsid w:val="00CD1B90"/>
    <w:rsid w:val="00CD484F"/>
    <w:rsid w:val="00CD5318"/>
    <w:rsid w:val="00CD5BEC"/>
    <w:rsid w:val="00CD5EC3"/>
    <w:rsid w:val="00CD65EC"/>
    <w:rsid w:val="00CD6B4A"/>
    <w:rsid w:val="00CD76C3"/>
    <w:rsid w:val="00CD78BA"/>
    <w:rsid w:val="00CE0355"/>
    <w:rsid w:val="00CE1114"/>
    <w:rsid w:val="00CE1245"/>
    <w:rsid w:val="00CE22FD"/>
    <w:rsid w:val="00CE270D"/>
    <w:rsid w:val="00CE3378"/>
    <w:rsid w:val="00CE4E49"/>
    <w:rsid w:val="00CE50AF"/>
    <w:rsid w:val="00CE512A"/>
    <w:rsid w:val="00CE596D"/>
    <w:rsid w:val="00CE59BB"/>
    <w:rsid w:val="00CE667B"/>
    <w:rsid w:val="00CE6AA9"/>
    <w:rsid w:val="00CE6BD6"/>
    <w:rsid w:val="00CE6DBB"/>
    <w:rsid w:val="00CE7DDB"/>
    <w:rsid w:val="00CF059D"/>
    <w:rsid w:val="00CF0742"/>
    <w:rsid w:val="00CF0B35"/>
    <w:rsid w:val="00CF14FA"/>
    <w:rsid w:val="00CF19DA"/>
    <w:rsid w:val="00CF208E"/>
    <w:rsid w:val="00CF2C64"/>
    <w:rsid w:val="00CF3AA2"/>
    <w:rsid w:val="00CF4986"/>
    <w:rsid w:val="00CF5AE4"/>
    <w:rsid w:val="00CF6561"/>
    <w:rsid w:val="00CF67D4"/>
    <w:rsid w:val="00CF6BD2"/>
    <w:rsid w:val="00CF72DE"/>
    <w:rsid w:val="00CF7DBC"/>
    <w:rsid w:val="00D003C2"/>
    <w:rsid w:val="00D009F9"/>
    <w:rsid w:val="00D011AB"/>
    <w:rsid w:val="00D02561"/>
    <w:rsid w:val="00D02743"/>
    <w:rsid w:val="00D0444E"/>
    <w:rsid w:val="00D047DA"/>
    <w:rsid w:val="00D04C9E"/>
    <w:rsid w:val="00D05C92"/>
    <w:rsid w:val="00D05F8C"/>
    <w:rsid w:val="00D060E6"/>
    <w:rsid w:val="00D0737F"/>
    <w:rsid w:val="00D07466"/>
    <w:rsid w:val="00D07725"/>
    <w:rsid w:val="00D07EFB"/>
    <w:rsid w:val="00D1025C"/>
    <w:rsid w:val="00D103A7"/>
    <w:rsid w:val="00D105A6"/>
    <w:rsid w:val="00D10A2D"/>
    <w:rsid w:val="00D1165D"/>
    <w:rsid w:val="00D11B1A"/>
    <w:rsid w:val="00D12073"/>
    <w:rsid w:val="00D1278E"/>
    <w:rsid w:val="00D12D6E"/>
    <w:rsid w:val="00D131FC"/>
    <w:rsid w:val="00D13543"/>
    <w:rsid w:val="00D13797"/>
    <w:rsid w:val="00D139CB"/>
    <w:rsid w:val="00D15C03"/>
    <w:rsid w:val="00D1602C"/>
    <w:rsid w:val="00D16218"/>
    <w:rsid w:val="00D164D5"/>
    <w:rsid w:val="00D1675D"/>
    <w:rsid w:val="00D16973"/>
    <w:rsid w:val="00D16DFA"/>
    <w:rsid w:val="00D17804"/>
    <w:rsid w:val="00D20014"/>
    <w:rsid w:val="00D20C67"/>
    <w:rsid w:val="00D20F7D"/>
    <w:rsid w:val="00D211EF"/>
    <w:rsid w:val="00D21668"/>
    <w:rsid w:val="00D222CF"/>
    <w:rsid w:val="00D23E7C"/>
    <w:rsid w:val="00D248E8"/>
    <w:rsid w:val="00D24ACD"/>
    <w:rsid w:val="00D24C3E"/>
    <w:rsid w:val="00D2528F"/>
    <w:rsid w:val="00D25780"/>
    <w:rsid w:val="00D25831"/>
    <w:rsid w:val="00D25B11"/>
    <w:rsid w:val="00D25DDB"/>
    <w:rsid w:val="00D25ECE"/>
    <w:rsid w:val="00D26674"/>
    <w:rsid w:val="00D2669D"/>
    <w:rsid w:val="00D27737"/>
    <w:rsid w:val="00D27850"/>
    <w:rsid w:val="00D27B99"/>
    <w:rsid w:val="00D27C79"/>
    <w:rsid w:val="00D30118"/>
    <w:rsid w:val="00D30374"/>
    <w:rsid w:val="00D305A1"/>
    <w:rsid w:val="00D309F4"/>
    <w:rsid w:val="00D30D6D"/>
    <w:rsid w:val="00D31032"/>
    <w:rsid w:val="00D3107E"/>
    <w:rsid w:val="00D311FE"/>
    <w:rsid w:val="00D3129E"/>
    <w:rsid w:val="00D318F9"/>
    <w:rsid w:val="00D32924"/>
    <w:rsid w:val="00D32F62"/>
    <w:rsid w:val="00D33ECE"/>
    <w:rsid w:val="00D3548F"/>
    <w:rsid w:val="00D354FD"/>
    <w:rsid w:val="00D364CB"/>
    <w:rsid w:val="00D365F3"/>
    <w:rsid w:val="00D378D2"/>
    <w:rsid w:val="00D37D0A"/>
    <w:rsid w:val="00D37D55"/>
    <w:rsid w:val="00D37E0C"/>
    <w:rsid w:val="00D401E3"/>
    <w:rsid w:val="00D40530"/>
    <w:rsid w:val="00D40804"/>
    <w:rsid w:val="00D40F42"/>
    <w:rsid w:val="00D41251"/>
    <w:rsid w:val="00D41BF3"/>
    <w:rsid w:val="00D42166"/>
    <w:rsid w:val="00D424E8"/>
    <w:rsid w:val="00D426D6"/>
    <w:rsid w:val="00D42C1D"/>
    <w:rsid w:val="00D4412F"/>
    <w:rsid w:val="00D44370"/>
    <w:rsid w:val="00D447AD"/>
    <w:rsid w:val="00D449D2"/>
    <w:rsid w:val="00D44D17"/>
    <w:rsid w:val="00D455F5"/>
    <w:rsid w:val="00D463E9"/>
    <w:rsid w:val="00D4646B"/>
    <w:rsid w:val="00D4746F"/>
    <w:rsid w:val="00D477D1"/>
    <w:rsid w:val="00D47A07"/>
    <w:rsid w:val="00D47A78"/>
    <w:rsid w:val="00D50510"/>
    <w:rsid w:val="00D50A2D"/>
    <w:rsid w:val="00D51222"/>
    <w:rsid w:val="00D5211D"/>
    <w:rsid w:val="00D529BF"/>
    <w:rsid w:val="00D52F65"/>
    <w:rsid w:val="00D5310E"/>
    <w:rsid w:val="00D531E2"/>
    <w:rsid w:val="00D53D63"/>
    <w:rsid w:val="00D5404C"/>
    <w:rsid w:val="00D54417"/>
    <w:rsid w:val="00D54FE5"/>
    <w:rsid w:val="00D5520D"/>
    <w:rsid w:val="00D553CC"/>
    <w:rsid w:val="00D5680A"/>
    <w:rsid w:val="00D56D55"/>
    <w:rsid w:val="00D57A19"/>
    <w:rsid w:val="00D60776"/>
    <w:rsid w:val="00D60D32"/>
    <w:rsid w:val="00D60D89"/>
    <w:rsid w:val="00D61193"/>
    <w:rsid w:val="00D613F5"/>
    <w:rsid w:val="00D6189F"/>
    <w:rsid w:val="00D62307"/>
    <w:rsid w:val="00D636DD"/>
    <w:rsid w:val="00D638D5"/>
    <w:rsid w:val="00D63999"/>
    <w:rsid w:val="00D63A21"/>
    <w:rsid w:val="00D64099"/>
    <w:rsid w:val="00D640D7"/>
    <w:rsid w:val="00D64908"/>
    <w:rsid w:val="00D649C4"/>
    <w:rsid w:val="00D65390"/>
    <w:rsid w:val="00D65862"/>
    <w:rsid w:val="00D6590A"/>
    <w:rsid w:val="00D66B13"/>
    <w:rsid w:val="00D6766D"/>
    <w:rsid w:val="00D7056E"/>
    <w:rsid w:val="00D7070E"/>
    <w:rsid w:val="00D712E5"/>
    <w:rsid w:val="00D71784"/>
    <w:rsid w:val="00D71793"/>
    <w:rsid w:val="00D71DB5"/>
    <w:rsid w:val="00D71E4D"/>
    <w:rsid w:val="00D7210E"/>
    <w:rsid w:val="00D72EDF"/>
    <w:rsid w:val="00D7301F"/>
    <w:rsid w:val="00D736F4"/>
    <w:rsid w:val="00D73B41"/>
    <w:rsid w:val="00D73BFF"/>
    <w:rsid w:val="00D73EC1"/>
    <w:rsid w:val="00D744D8"/>
    <w:rsid w:val="00D74A1C"/>
    <w:rsid w:val="00D74EB2"/>
    <w:rsid w:val="00D757C7"/>
    <w:rsid w:val="00D773DE"/>
    <w:rsid w:val="00D7756A"/>
    <w:rsid w:val="00D7764F"/>
    <w:rsid w:val="00D77C5F"/>
    <w:rsid w:val="00D80544"/>
    <w:rsid w:val="00D80647"/>
    <w:rsid w:val="00D825C3"/>
    <w:rsid w:val="00D82A6A"/>
    <w:rsid w:val="00D82D4D"/>
    <w:rsid w:val="00D832DC"/>
    <w:rsid w:val="00D8475F"/>
    <w:rsid w:val="00D864F8"/>
    <w:rsid w:val="00D87C29"/>
    <w:rsid w:val="00D87F5F"/>
    <w:rsid w:val="00D902CC"/>
    <w:rsid w:val="00D915C1"/>
    <w:rsid w:val="00D9174B"/>
    <w:rsid w:val="00D919E4"/>
    <w:rsid w:val="00D92A15"/>
    <w:rsid w:val="00D92DBA"/>
    <w:rsid w:val="00D92F15"/>
    <w:rsid w:val="00D93204"/>
    <w:rsid w:val="00D9330F"/>
    <w:rsid w:val="00D94697"/>
    <w:rsid w:val="00D9516A"/>
    <w:rsid w:val="00D96660"/>
    <w:rsid w:val="00D9681E"/>
    <w:rsid w:val="00D97075"/>
    <w:rsid w:val="00DA027D"/>
    <w:rsid w:val="00DA0402"/>
    <w:rsid w:val="00DA0A47"/>
    <w:rsid w:val="00DA0A8D"/>
    <w:rsid w:val="00DA0C6C"/>
    <w:rsid w:val="00DA175E"/>
    <w:rsid w:val="00DA1D24"/>
    <w:rsid w:val="00DA225B"/>
    <w:rsid w:val="00DA24C2"/>
    <w:rsid w:val="00DA2A91"/>
    <w:rsid w:val="00DA34A0"/>
    <w:rsid w:val="00DA373B"/>
    <w:rsid w:val="00DA44D1"/>
    <w:rsid w:val="00DA4C78"/>
    <w:rsid w:val="00DA5260"/>
    <w:rsid w:val="00DA6047"/>
    <w:rsid w:val="00DA6086"/>
    <w:rsid w:val="00DA638F"/>
    <w:rsid w:val="00DA6AB1"/>
    <w:rsid w:val="00DA7046"/>
    <w:rsid w:val="00DA7902"/>
    <w:rsid w:val="00DB1443"/>
    <w:rsid w:val="00DB1465"/>
    <w:rsid w:val="00DB2B95"/>
    <w:rsid w:val="00DB2CDF"/>
    <w:rsid w:val="00DB36C5"/>
    <w:rsid w:val="00DB3C3A"/>
    <w:rsid w:val="00DB44E7"/>
    <w:rsid w:val="00DB4F85"/>
    <w:rsid w:val="00DB4F8E"/>
    <w:rsid w:val="00DB5396"/>
    <w:rsid w:val="00DB5786"/>
    <w:rsid w:val="00DB67B1"/>
    <w:rsid w:val="00DB68C0"/>
    <w:rsid w:val="00DB6E49"/>
    <w:rsid w:val="00DB75A0"/>
    <w:rsid w:val="00DB7DF8"/>
    <w:rsid w:val="00DC0F01"/>
    <w:rsid w:val="00DC1EAE"/>
    <w:rsid w:val="00DC2AAD"/>
    <w:rsid w:val="00DC2B22"/>
    <w:rsid w:val="00DC3640"/>
    <w:rsid w:val="00DC37AC"/>
    <w:rsid w:val="00DC3AD7"/>
    <w:rsid w:val="00DC43F8"/>
    <w:rsid w:val="00DC4EAE"/>
    <w:rsid w:val="00DC4ED8"/>
    <w:rsid w:val="00DC4F79"/>
    <w:rsid w:val="00DC55D4"/>
    <w:rsid w:val="00DC5651"/>
    <w:rsid w:val="00DC5DD3"/>
    <w:rsid w:val="00DC6A4D"/>
    <w:rsid w:val="00DC6FA9"/>
    <w:rsid w:val="00DC716F"/>
    <w:rsid w:val="00DC7F10"/>
    <w:rsid w:val="00DD13C6"/>
    <w:rsid w:val="00DD140C"/>
    <w:rsid w:val="00DD146F"/>
    <w:rsid w:val="00DD1945"/>
    <w:rsid w:val="00DD1978"/>
    <w:rsid w:val="00DD1E3D"/>
    <w:rsid w:val="00DD1F40"/>
    <w:rsid w:val="00DD216E"/>
    <w:rsid w:val="00DD2AD4"/>
    <w:rsid w:val="00DD2B78"/>
    <w:rsid w:val="00DD2E7F"/>
    <w:rsid w:val="00DD3332"/>
    <w:rsid w:val="00DD3EE3"/>
    <w:rsid w:val="00DD3F84"/>
    <w:rsid w:val="00DD402B"/>
    <w:rsid w:val="00DD4551"/>
    <w:rsid w:val="00DD46E9"/>
    <w:rsid w:val="00DD4ACF"/>
    <w:rsid w:val="00DD5165"/>
    <w:rsid w:val="00DD5310"/>
    <w:rsid w:val="00DD5E2A"/>
    <w:rsid w:val="00DD5E4D"/>
    <w:rsid w:val="00DD63CE"/>
    <w:rsid w:val="00DD727E"/>
    <w:rsid w:val="00DD7581"/>
    <w:rsid w:val="00DD78FA"/>
    <w:rsid w:val="00DD7DCD"/>
    <w:rsid w:val="00DD7E2D"/>
    <w:rsid w:val="00DE0C9A"/>
    <w:rsid w:val="00DE0DCC"/>
    <w:rsid w:val="00DE14AB"/>
    <w:rsid w:val="00DE1797"/>
    <w:rsid w:val="00DE19AC"/>
    <w:rsid w:val="00DE2233"/>
    <w:rsid w:val="00DE27CC"/>
    <w:rsid w:val="00DE2A45"/>
    <w:rsid w:val="00DE2B13"/>
    <w:rsid w:val="00DE3B40"/>
    <w:rsid w:val="00DE3FED"/>
    <w:rsid w:val="00DE410D"/>
    <w:rsid w:val="00DE4123"/>
    <w:rsid w:val="00DE4589"/>
    <w:rsid w:val="00DE4B74"/>
    <w:rsid w:val="00DE500A"/>
    <w:rsid w:val="00DE5616"/>
    <w:rsid w:val="00DE579D"/>
    <w:rsid w:val="00DE5A26"/>
    <w:rsid w:val="00DE7F4B"/>
    <w:rsid w:val="00DF0C92"/>
    <w:rsid w:val="00DF1076"/>
    <w:rsid w:val="00DF1A8B"/>
    <w:rsid w:val="00DF1F04"/>
    <w:rsid w:val="00DF2111"/>
    <w:rsid w:val="00DF27F7"/>
    <w:rsid w:val="00DF3047"/>
    <w:rsid w:val="00DF4086"/>
    <w:rsid w:val="00DF474F"/>
    <w:rsid w:val="00DF4D29"/>
    <w:rsid w:val="00DF5A20"/>
    <w:rsid w:val="00DF5A5D"/>
    <w:rsid w:val="00DF5B49"/>
    <w:rsid w:val="00DF6813"/>
    <w:rsid w:val="00DF6C44"/>
    <w:rsid w:val="00DF74CA"/>
    <w:rsid w:val="00E0083A"/>
    <w:rsid w:val="00E0095F"/>
    <w:rsid w:val="00E00D26"/>
    <w:rsid w:val="00E00DA9"/>
    <w:rsid w:val="00E01FA8"/>
    <w:rsid w:val="00E02524"/>
    <w:rsid w:val="00E02820"/>
    <w:rsid w:val="00E0284C"/>
    <w:rsid w:val="00E02F30"/>
    <w:rsid w:val="00E0306A"/>
    <w:rsid w:val="00E03C64"/>
    <w:rsid w:val="00E03D6B"/>
    <w:rsid w:val="00E04254"/>
    <w:rsid w:val="00E04600"/>
    <w:rsid w:val="00E0503B"/>
    <w:rsid w:val="00E05420"/>
    <w:rsid w:val="00E05C8F"/>
    <w:rsid w:val="00E06E5A"/>
    <w:rsid w:val="00E116A9"/>
    <w:rsid w:val="00E11B38"/>
    <w:rsid w:val="00E11E72"/>
    <w:rsid w:val="00E12D14"/>
    <w:rsid w:val="00E12EF8"/>
    <w:rsid w:val="00E13D90"/>
    <w:rsid w:val="00E141D8"/>
    <w:rsid w:val="00E14C6E"/>
    <w:rsid w:val="00E151CE"/>
    <w:rsid w:val="00E152A5"/>
    <w:rsid w:val="00E1773D"/>
    <w:rsid w:val="00E1785E"/>
    <w:rsid w:val="00E17B53"/>
    <w:rsid w:val="00E17BFA"/>
    <w:rsid w:val="00E17D4D"/>
    <w:rsid w:val="00E17E71"/>
    <w:rsid w:val="00E17FEF"/>
    <w:rsid w:val="00E204B9"/>
    <w:rsid w:val="00E20F36"/>
    <w:rsid w:val="00E2175B"/>
    <w:rsid w:val="00E21971"/>
    <w:rsid w:val="00E21F08"/>
    <w:rsid w:val="00E22577"/>
    <w:rsid w:val="00E22902"/>
    <w:rsid w:val="00E22CB9"/>
    <w:rsid w:val="00E24D17"/>
    <w:rsid w:val="00E25527"/>
    <w:rsid w:val="00E255C3"/>
    <w:rsid w:val="00E25611"/>
    <w:rsid w:val="00E25AA7"/>
    <w:rsid w:val="00E25E24"/>
    <w:rsid w:val="00E269A4"/>
    <w:rsid w:val="00E271BD"/>
    <w:rsid w:val="00E273A6"/>
    <w:rsid w:val="00E274A7"/>
    <w:rsid w:val="00E276D6"/>
    <w:rsid w:val="00E3008B"/>
    <w:rsid w:val="00E30303"/>
    <w:rsid w:val="00E30D16"/>
    <w:rsid w:val="00E31191"/>
    <w:rsid w:val="00E3119C"/>
    <w:rsid w:val="00E314C7"/>
    <w:rsid w:val="00E3257B"/>
    <w:rsid w:val="00E328D6"/>
    <w:rsid w:val="00E333CB"/>
    <w:rsid w:val="00E33678"/>
    <w:rsid w:val="00E33ED1"/>
    <w:rsid w:val="00E33FB4"/>
    <w:rsid w:val="00E348DD"/>
    <w:rsid w:val="00E34A45"/>
    <w:rsid w:val="00E35375"/>
    <w:rsid w:val="00E3587D"/>
    <w:rsid w:val="00E35ADD"/>
    <w:rsid w:val="00E35C72"/>
    <w:rsid w:val="00E365D4"/>
    <w:rsid w:val="00E367BF"/>
    <w:rsid w:val="00E3685B"/>
    <w:rsid w:val="00E40388"/>
    <w:rsid w:val="00E40B24"/>
    <w:rsid w:val="00E40DFF"/>
    <w:rsid w:val="00E4113C"/>
    <w:rsid w:val="00E424E4"/>
    <w:rsid w:val="00E4250B"/>
    <w:rsid w:val="00E427A9"/>
    <w:rsid w:val="00E43E82"/>
    <w:rsid w:val="00E451CE"/>
    <w:rsid w:val="00E46090"/>
    <w:rsid w:val="00E46BC8"/>
    <w:rsid w:val="00E47327"/>
    <w:rsid w:val="00E4739E"/>
    <w:rsid w:val="00E4763B"/>
    <w:rsid w:val="00E476F8"/>
    <w:rsid w:val="00E47708"/>
    <w:rsid w:val="00E479BB"/>
    <w:rsid w:val="00E47A61"/>
    <w:rsid w:val="00E50A66"/>
    <w:rsid w:val="00E51BBF"/>
    <w:rsid w:val="00E52330"/>
    <w:rsid w:val="00E52728"/>
    <w:rsid w:val="00E52878"/>
    <w:rsid w:val="00E52EFB"/>
    <w:rsid w:val="00E5313E"/>
    <w:rsid w:val="00E53B81"/>
    <w:rsid w:val="00E53C31"/>
    <w:rsid w:val="00E53F78"/>
    <w:rsid w:val="00E544D8"/>
    <w:rsid w:val="00E54D80"/>
    <w:rsid w:val="00E55123"/>
    <w:rsid w:val="00E555DB"/>
    <w:rsid w:val="00E5588B"/>
    <w:rsid w:val="00E55B14"/>
    <w:rsid w:val="00E55D17"/>
    <w:rsid w:val="00E55DC5"/>
    <w:rsid w:val="00E560E3"/>
    <w:rsid w:val="00E565E2"/>
    <w:rsid w:val="00E56F81"/>
    <w:rsid w:val="00E60376"/>
    <w:rsid w:val="00E606E6"/>
    <w:rsid w:val="00E60DA1"/>
    <w:rsid w:val="00E61100"/>
    <w:rsid w:val="00E614D1"/>
    <w:rsid w:val="00E61872"/>
    <w:rsid w:val="00E61C03"/>
    <w:rsid w:val="00E621AB"/>
    <w:rsid w:val="00E62289"/>
    <w:rsid w:val="00E62445"/>
    <w:rsid w:val="00E625F3"/>
    <w:rsid w:val="00E62866"/>
    <w:rsid w:val="00E62C84"/>
    <w:rsid w:val="00E62E51"/>
    <w:rsid w:val="00E63575"/>
    <w:rsid w:val="00E63F4C"/>
    <w:rsid w:val="00E64346"/>
    <w:rsid w:val="00E645B2"/>
    <w:rsid w:val="00E64D49"/>
    <w:rsid w:val="00E6553E"/>
    <w:rsid w:val="00E657CD"/>
    <w:rsid w:val="00E65C29"/>
    <w:rsid w:val="00E666E2"/>
    <w:rsid w:val="00E66DB8"/>
    <w:rsid w:val="00E670E1"/>
    <w:rsid w:val="00E673E2"/>
    <w:rsid w:val="00E67BB9"/>
    <w:rsid w:val="00E67C3B"/>
    <w:rsid w:val="00E704B6"/>
    <w:rsid w:val="00E70AB9"/>
    <w:rsid w:val="00E70CB8"/>
    <w:rsid w:val="00E70CFF"/>
    <w:rsid w:val="00E716B2"/>
    <w:rsid w:val="00E721A8"/>
    <w:rsid w:val="00E728C5"/>
    <w:rsid w:val="00E72C50"/>
    <w:rsid w:val="00E72E02"/>
    <w:rsid w:val="00E72E84"/>
    <w:rsid w:val="00E731C3"/>
    <w:rsid w:val="00E73CD0"/>
    <w:rsid w:val="00E73E7E"/>
    <w:rsid w:val="00E73F26"/>
    <w:rsid w:val="00E7421B"/>
    <w:rsid w:val="00E74730"/>
    <w:rsid w:val="00E751C1"/>
    <w:rsid w:val="00E75890"/>
    <w:rsid w:val="00E75B3C"/>
    <w:rsid w:val="00E76A61"/>
    <w:rsid w:val="00E770BC"/>
    <w:rsid w:val="00E77550"/>
    <w:rsid w:val="00E77A63"/>
    <w:rsid w:val="00E77B6B"/>
    <w:rsid w:val="00E77EAF"/>
    <w:rsid w:val="00E81D2E"/>
    <w:rsid w:val="00E8201D"/>
    <w:rsid w:val="00E82D82"/>
    <w:rsid w:val="00E83741"/>
    <w:rsid w:val="00E839ED"/>
    <w:rsid w:val="00E83ABF"/>
    <w:rsid w:val="00E8430F"/>
    <w:rsid w:val="00E843D8"/>
    <w:rsid w:val="00E84CAB"/>
    <w:rsid w:val="00E84CDB"/>
    <w:rsid w:val="00E8556A"/>
    <w:rsid w:val="00E85A50"/>
    <w:rsid w:val="00E8656F"/>
    <w:rsid w:val="00E86CBB"/>
    <w:rsid w:val="00E87854"/>
    <w:rsid w:val="00E87905"/>
    <w:rsid w:val="00E879A0"/>
    <w:rsid w:val="00E87B28"/>
    <w:rsid w:val="00E9064F"/>
    <w:rsid w:val="00E91BEE"/>
    <w:rsid w:val="00E91C00"/>
    <w:rsid w:val="00E91C52"/>
    <w:rsid w:val="00E91CF3"/>
    <w:rsid w:val="00E92F7C"/>
    <w:rsid w:val="00E93955"/>
    <w:rsid w:val="00E94EB1"/>
    <w:rsid w:val="00E95BA8"/>
    <w:rsid w:val="00E960BF"/>
    <w:rsid w:val="00E962F1"/>
    <w:rsid w:val="00E97113"/>
    <w:rsid w:val="00E97273"/>
    <w:rsid w:val="00E972CD"/>
    <w:rsid w:val="00E97451"/>
    <w:rsid w:val="00E97BB4"/>
    <w:rsid w:val="00E97C0F"/>
    <w:rsid w:val="00EA2566"/>
    <w:rsid w:val="00EA26EE"/>
    <w:rsid w:val="00EA34C7"/>
    <w:rsid w:val="00EA3AC0"/>
    <w:rsid w:val="00EA3B1D"/>
    <w:rsid w:val="00EA3E11"/>
    <w:rsid w:val="00EA436F"/>
    <w:rsid w:val="00EA43D4"/>
    <w:rsid w:val="00EA4A7E"/>
    <w:rsid w:val="00EA50F1"/>
    <w:rsid w:val="00EA6306"/>
    <w:rsid w:val="00EB0378"/>
    <w:rsid w:val="00EB0AE6"/>
    <w:rsid w:val="00EB0E2A"/>
    <w:rsid w:val="00EB0F56"/>
    <w:rsid w:val="00EB12CB"/>
    <w:rsid w:val="00EB1346"/>
    <w:rsid w:val="00EB15A9"/>
    <w:rsid w:val="00EB1AF3"/>
    <w:rsid w:val="00EB1BEC"/>
    <w:rsid w:val="00EB1C63"/>
    <w:rsid w:val="00EB2403"/>
    <w:rsid w:val="00EB26DF"/>
    <w:rsid w:val="00EB2A8C"/>
    <w:rsid w:val="00EB2ECC"/>
    <w:rsid w:val="00EB321F"/>
    <w:rsid w:val="00EB3229"/>
    <w:rsid w:val="00EB3B2E"/>
    <w:rsid w:val="00EB3C25"/>
    <w:rsid w:val="00EB4059"/>
    <w:rsid w:val="00EB51DA"/>
    <w:rsid w:val="00EB56A4"/>
    <w:rsid w:val="00EB5984"/>
    <w:rsid w:val="00EB6544"/>
    <w:rsid w:val="00EB6629"/>
    <w:rsid w:val="00EB6A47"/>
    <w:rsid w:val="00EB6F02"/>
    <w:rsid w:val="00EB7621"/>
    <w:rsid w:val="00EC02BC"/>
    <w:rsid w:val="00EC0658"/>
    <w:rsid w:val="00EC0EA0"/>
    <w:rsid w:val="00EC0EC9"/>
    <w:rsid w:val="00EC0F9D"/>
    <w:rsid w:val="00EC12E4"/>
    <w:rsid w:val="00EC200A"/>
    <w:rsid w:val="00EC271F"/>
    <w:rsid w:val="00EC28B4"/>
    <w:rsid w:val="00EC2B89"/>
    <w:rsid w:val="00EC2E9D"/>
    <w:rsid w:val="00EC3CE7"/>
    <w:rsid w:val="00EC3D5D"/>
    <w:rsid w:val="00EC3FD9"/>
    <w:rsid w:val="00EC441B"/>
    <w:rsid w:val="00EC45AF"/>
    <w:rsid w:val="00EC46E4"/>
    <w:rsid w:val="00EC54D7"/>
    <w:rsid w:val="00EC554A"/>
    <w:rsid w:val="00EC5A46"/>
    <w:rsid w:val="00EC5D63"/>
    <w:rsid w:val="00EC5DAF"/>
    <w:rsid w:val="00EC66C8"/>
    <w:rsid w:val="00EC6E3C"/>
    <w:rsid w:val="00EC7058"/>
    <w:rsid w:val="00EC7280"/>
    <w:rsid w:val="00EC7877"/>
    <w:rsid w:val="00EC7E68"/>
    <w:rsid w:val="00ED00C7"/>
    <w:rsid w:val="00ED04A8"/>
    <w:rsid w:val="00ED096B"/>
    <w:rsid w:val="00ED0BCC"/>
    <w:rsid w:val="00ED0C18"/>
    <w:rsid w:val="00ED10B4"/>
    <w:rsid w:val="00ED17E8"/>
    <w:rsid w:val="00ED23FB"/>
    <w:rsid w:val="00ED3855"/>
    <w:rsid w:val="00ED3BAC"/>
    <w:rsid w:val="00ED48DE"/>
    <w:rsid w:val="00ED4F3E"/>
    <w:rsid w:val="00ED52B6"/>
    <w:rsid w:val="00ED53C9"/>
    <w:rsid w:val="00ED6CF3"/>
    <w:rsid w:val="00ED7531"/>
    <w:rsid w:val="00ED76F9"/>
    <w:rsid w:val="00ED7C44"/>
    <w:rsid w:val="00EE0FF4"/>
    <w:rsid w:val="00EE1078"/>
    <w:rsid w:val="00EE11B6"/>
    <w:rsid w:val="00EE1CD1"/>
    <w:rsid w:val="00EE1D15"/>
    <w:rsid w:val="00EE1DC8"/>
    <w:rsid w:val="00EE1F03"/>
    <w:rsid w:val="00EE1FF1"/>
    <w:rsid w:val="00EE214D"/>
    <w:rsid w:val="00EE2626"/>
    <w:rsid w:val="00EE2FEC"/>
    <w:rsid w:val="00EE3907"/>
    <w:rsid w:val="00EE4368"/>
    <w:rsid w:val="00EE49F2"/>
    <w:rsid w:val="00EE55F7"/>
    <w:rsid w:val="00EE57F6"/>
    <w:rsid w:val="00EE5C24"/>
    <w:rsid w:val="00EE6AB5"/>
    <w:rsid w:val="00EE6E24"/>
    <w:rsid w:val="00EF00C1"/>
    <w:rsid w:val="00EF037C"/>
    <w:rsid w:val="00EF054D"/>
    <w:rsid w:val="00EF0847"/>
    <w:rsid w:val="00EF0A60"/>
    <w:rsid w:val="00EF196E"/>
    <w:rsid w:val="00EF28FD"/>
    <w:rsid w:val="00EF2AAA"/>
    <w:rsid w:val="00EF2FD6"/>
    <w:rsid w:val="00EF398A"/>
    <w:rsid w:val="00EF3CE2"/>
    <w:rsid w:val="00EF45BA"/>
    <w:rsid w:val="00EF4616"/>
    <w:rsid w:val="00EF4CD2"/>
    <w:rsid w:val="00EF5B83"/>
    <w:rsid w:val="00EF637C"/>
    <w:rsid w:val="00EF649F"/>
    <w:rsid w:val="00EF6884"/>
    <w:rsid w:val="00EF7932"/>
    <w:rsid w:val="00F006DF"/>
    <w:rsid w:val="00F00831"/>
    <w:rsid w:val="00F01216"/>
    <w:rsid w:val="00F01553"/>
    <w:rsid w:val="00F01607"/>
    <w:rsid w:val="00F01677"/>
    <w:rsid w:val="00F02790"/>
    <w:rsid w:val="00F030D7"/>
    <w:rsid w:val="00F031C9"/>
    <w:rsid w:val="00F034FA"/>
    <w:rsid w:val="00F03538"/>
    <w:rsid w:val="00F03ADC"/>
    <w:rsid w:val="00F03F1C"/>
    <w:rsid w:val="00F052A5"/>
    <w:rsid w:val="00F055BA"/>
    <w:rsid w:val="00F05790"/>
    <w:rsid w:val="00F05F61"/>
    <w:rsid w:val="00F05F68"/>
    <w:rsid w:val="00F0627B"/>
    <w:rsid w:val="00F0645F"/>
    <w:rsid w:val="00F07562"/>
    <w:rsid w:val="00F078A6"/>
    <w:rsid w:val="00F10018"/>
    <w:rsid w:val="00F10993"/>
    <w:rsid w:val="00F1179E"/>
    <w:rsid w:val="00F1198C"/>
    <w:rsid w:val="00F11A99"/>
    <w:rsid w:val="00F13AA0"/>
    <w:rsid w:val="00F13C07"/>
    <w:rsid w:val="00F14A1C"/>
    <w:rsid w:val="00F15263"/>
    <w:rsid w:val="00F15A68"/>
    <w:rsid w:val="00F15ADA"/>
    <w:rsid w:val="00F15B2E"/>
    <w:rsid w:val="00F16184"/>
    <w:rsid w:val="00F16D13"/>
    <w:rsid w:val="00F17123"/>
    <w:rsid w:val="00F17854"/>
    <w:rsid w:val="00F17B23"/>
    <w:rsid w:val="00F17E1D"/>
    <w:rsid w:val="00F2000D"/>
    <w:rsid w:val="00F20D3D"/>
    <w:rsid w:val="00F218B7"/>
    <w:rsid w:val="00F2199F"/>
    <w:rsid w:val="00F21B57"/>
    <w:rsid w:val="00F224FE"/>
    <w:rsid w:val="00F227CF"/>
    <w:rsid w:val="00F22F7A"/>
    <w:rsid w:val="00F231EA"/>
    <w:rsid w:val="00F239F1"/>
    <w:rsid w:val="00F24291"/>
    <w:rsid w:val="00F24B02"/>
    <w:rsid w:val="00F24D0B"/>
    <w:rsid w:val="00F24DC9"/>
    <w:rsid w:val="00F24DCA"/>
    <w:rsid w:val="00F252A5"/>
    <w:rsid w:val="00F259F3"/>
    <w:rsid w:val="00F25ED2"/>
    <w:rsid w:val="00F26D5D"/>
    <w:rsid w:val="00F26F23"/>
    <w:rsid w:val="00F277D9"/>
    <w:rsid w:val="00F304BB"/>
    <w:rsid w:val="00F31705"/>
    <w:rsid w:val="00F31780"/>
    <w:rsid w:val="00F319C8"/>
    <w:rsid w:val="00F31C73"/>
    <w:rsid w:val="00F31D15"/>
    <w:rsid w:val="00F31ECF"/>
    <w:rsid w:val="00F32C80"/>
    <w:rsid w:val="00F32F4D"/>
    <w:rsid w:val="00F3367A"/>
    <w:rsid w:val="00F337BF"/>
    <w:rsid w:val="00F34355"/>
    <w:rsid w:val="00F34B5B"/>
    <w:rsid w:val="00F34BC8"/>
    <w:rsid w:val="00F34E17"/>
    <w:rsid w:val="00F35045"/>
    <w:rsid w:val="00F35382"/>
    <w:rsid w:val="00F35FF4"/>
    <w:rsid w:val="00F369B3"/>
    <w:rsid w:val="00F36F22"/>
    <w:rsid w:val="00F375EE"/>
    <w:rsid w:val="00F37954"/>
    <w:rsid w:val="00F37FCC"/>
    <w:rsid w:val="00F4014D"/>
    <w:rsid w:val="00F40282"/>
    <w:rsid w:val="00F404D7"/>
    <w:rsid w:val="00F40EA3"/>
    <w:rsid w:val="00F4304B"/>
    <w:rsid w:val="00F43D0E"/>
    <w:rsid w:val="00F446D6"/>
    <w:rsid w:val="00F44EA1"/>
    <w:rsid w:val="00F45C88"/>
    <w:rsid w:val="00F464A6"/>
    <w:rsid w:val="00F46AC0"/>
    <w:rsid w:val="00F473BE"/>
    <w:rsid w:val="00F475C4"/>
    <w:rsid w:val="00F47DC1"/>
    <w:rsid w:val="00F50595"/>
    <w:rsid w:val="00F5102B"/>
    <w:rsid w:val="00F51E38"/>
    <w:rsid w:val="00F526A8"/>
    <w:rsid w:val="00F528F9"/>
    <w:rsid w:val="00F53157"/>
    <w:rsid w:val="00F54434"/>
    <w:rsid w:val="00F54690"/>
    <w:rsid w:val="00F54F87"/>
    <w:rsid w:val="00F5511B"/>
    <w:rsid w:val="00F552D1"/>
    <w:rsid w:val="00F556C9"/>
    <w:rsid w:val="00F5639C"/>
    <w:rsid w:val="00F563F5"/>
    <w:rsid w:val="00F56EBC"/>
    <w:rsid w:val="00F5773F"/>
    <w:rsid w:val="00F57E67"/>
    <w:rsid w:val="00F6079E"/>
    <w:rsid w:val="00F60987"/>
    <w:rsid w:val="00F60E3E"/>
    <w:rsid w:val="00F61557"/>
    <w:rsid w:val="00F61C21"/>
    <w:rsid w:val="00F61F52"/>
    <w:rsid w:val="00F622AF"/>
    <w:rsid w:val="00F62870"/>
    <w:rsid w:val="00F62AC7"/>
    <w:rsid w:val="00F63EA4"/>
    <w:rsid w:val="00F647CC"/>
    <w:rsid w:val="00F64F24"/>
    <w:rsid w:val="00F66538"/>
    <w:rsid w:val="00F66950"/>
    <w:rsid w:val="00F66B3F"/>
    <w:rsid w:val="00F67634"/>
    <w:rsid w:val="00F70A7A"/>
    <w:rsid w:val="00F72959"/>
    <w:rsid w:val="00F73666"/>
    <w:rsid w:val="00F736D1"/>
    <w:rsid w:val="00F73986"/>
    <w:rsid w:val="00F74339"/>
    <w:rsid w:val="00F74E4C"/>
    <w:rsid w:val="00F765D4"/>
    <w:rsid w:val="00F76A34"/>
    <w:rsid w:val="00F76BB8"/>
    <w:rsid w:val="00F76C16"/>
    <w:rsid w:val="00F779B7"/>
    <w:rsid w:val="00F8001F"/>
    <w:rsid w:val="00F8023F"/>
    <w:rsid w:val="00F806E1"/>
    <w:rsid w:val="00F80C0F"/>
    <w:rsid w:val="00F80EC7"/>
    <w:rsid w:val="00F8163D"/>
    <w:rsid w:val="00F8237B"/>
    <w:rsid w:val="00F82CD2"/>
    <w:rsid w:val="00F82F61"/>
    <w:rsid w:val="00F84DAC"/>
    <w:rsid w:val="00F856B5"/>
    <w:rsid w:val="00F86113"/>
    <w:rsid w:val="00F86441"/>
    <w:rsid w:val="00F86A5E"/>
    <w:rsid w:val="00F86AB5"/>
    <w:rsid w:val="00F87ACB"/>
    <w:rsid w:val="00F87AD8"/>
    <w:rsid w:val="00F87BED"/>
    <w:rsid w:val="00F87DD3"/>
    <w:rsid w:val="00F9057B"/>
    <w:rsid w:val="00F90A2A"/>
    <w:rsid w:val="00F9268F"/>
    <w:rsid w:val="00F92E7A"/>
    <w:rsid w:val="00F9439F"/>
    <w:rsid w:val="00F94567"/>
    <w:rsid w:val="00F949CF"/>
    <w:rsid w:val="00F94A8E"/>
    <w:rsid w:val="00F95C56"/>
    <w:rsid w:val="00F974EB"/>
    <w:rsid w:val="00F9757B"/>
    <w:rsid w:val="00FA0621"/>
    <w:rsid w:val="00FA0B9B"/>
    <w:rsid w:val="00FA124B"/>
    <w:rsid w:val="00FA19CA"/>
    <w:rsid w:val="00FA21C3"/>
    <w:rsid w:val="00FA2526"/>
    <w:rsid w:val="00FA2A0D"/>
    <w:rsid w:val="00FA2BF4"/>
    <w:rsid w:val="00FA2CE6"/>
    <w:rsid w:val="00FA2D4B"/>
    <w:rsid w:val="00FA3442"/>
    <w:rsid w:val="00FA3A77"/>
    <w:rsid w:val="00FA44C2"/>
    <w:rsid w:val="00FA45C5"/>
    <w:rsid w:val="00FA4872"/>
    <w:rsid w:val="00FA5711"/>
    <w:rsid w:val="00FA5BA1"/>
    <w:rsid w:val="00FA5E5E"/>
    <w:rsid w:val="00FA6D60"/>
    <w:rsid w:val="00FB0142"/>
    <w:rsid w:val="00FB029E"/>
    <w:rsid w:val="00FB0304"/>
    <w:rsid w:val="00FB13F0"/>
    <w:rsid w:val="00FB1EBE"/>
    <w:rsid w:val="00FB3874"/>
    <w:rsid w:val="00FB4287"/>
    <w:rsid w:val="00FB568F"/>
    <w:rsid w:val="00FB5F54"/>
    <w:rsid w:val="00FB5F5A"/>
    <w:rsid w:val="00FB6792"/>
    <w:rsid w:val="00FB68B5"/>
    <w:rsid w:val="00FB6CF6"/>
    <w:rsid w:val="00FB6F40"/>
    <w:rsid w:val="00FB7379"/>
    <w:rsid w:val="00FB7B2F"/>
    <w:rsid w:val="00FC002B"/>
    <w:rsid w:val="00FC0529"/>
    <w:rsid w:val="00FC0A8B"/>
    <w:rsid w:val="00FC0AAB"/>
    <w:rsid w:val="00FC0D2F"/>
    <w:rsid w:val="00FC13AD"/>
    <w:rsid w:val="00FC1417"/>
    <w:rsid w:val="00FC14FF"/>
    <w:rsid w:val="00FC16D8"/>
    <w:rsid w:val="00FC2365"/>
    <w:rsid w:val="00FC239F"/>
    <w:rsid w:val="00FC25BC"/>
    <w:rsid w:val="00FC27DE"/>
    <w:rsid w:val="00FC286D"/>
    <w:rsid w:val="00FC2E2A"/>
    <w:rsid w:val="00FC32EE"/>
    <w:rsid w:val="00FC33D8"/>
    <w:rsid w:val="00FC3907"/>
    <w:rsid w:val="00FC46DF"/>
    <w:rsid w:val="00FC63FA"/>
    <w:rsid w:val="00FC6835"/>
    <w:rsid w:val="00FC6955"/>
    <w:rsid w:val="00FC6A36"/>
    <w:rsid w:val="00FC7205"/>
    <w:rsid w:val="00FC7B00"/>
    <w:rsid w:val="00FC7C86"/>
    <w:rsid w:val="00FD125F"/>
    <w:rsid w:val="00FD19CF"/>
    <w:rsid w:val="00FD1DBB"/>
    <w:rsid w:val="00FD22F8"/>
    <w:rsid w:val="00FD2BC8"/>
    <w:rsid w:val="00FD2E93"/>
    <w:rsid w:val="00FD2F9E"/>
    <w:rsid w:val="00FD325D"/>
    <w:rsid w:val="00FD37DE"/>
    <w:rsid w:val="00FD3A21"/>
    <w:rsid w:val="00FD3D34"/>
    <w:rsid w:val="00FD44A6"/>
    <w:rsid w:val="00FD4581"/>
    <w:rsid w:val="00FD45FD"/>
    <w:rsid w:val="00FD4BD3"/>
    <w:rsid w:val="00FD5031"/>
    <w:rsid w:val="00FD54F2"/>
    <w:rsid w:val="00FD5BB0"/>
    <w:rsid w:val="00FD6266"/>
    <w:rsid w:val="00FD6B73"/>
    <w:rsid w:val="00FD7132"/>
    <w:rsid w:val="00FD72C3"/>
    <w:rsid w:val="00FD730D"/>
    <w:rsid w:val="00FD73F1"/>
    <w:rsid w:val="00FE016F"/>
    <w:rsid w:val="00FE0313"/>
    <w:rsid w:val="00FE07AA"/>
    <w:rsid w:val="00FE21F1"/>
    <w:rsid w:val="00FE3C49"/>
    <w:rsid w:val="00FE502D"/>
    <w:rsid w:val="00FE5542"/>
    <w:rsid w:val="00FE5DCE"/>
    <w:rsid w:val="00FF0452"/>
    <w:rsid w:val="00FF06CA"/>
    <w:rsid w:val="00FF0A57"/>
    <w:rsid w:val="00FF0AFE"/>
    <w:rsid w:val="00FF1630"/>
    <w:rsid w:val="00FF21E3"/>
    <w:rsid w:val="00FF30D7"/>
    <w:rsid w:val="00FF40A6"/>
    <w:rsid w:val="00FF437D"/>
    <w:rsid w:val="00FF4518"/>
    <w:rsid w:val="00FF4CFA"/>
    <w:rsid w:val="00FF4D2B"/>
    <w:rsid w:val="00FF53E3"/>
    <w:rsid w:val="00FF6203"/>
    <w:rsid w:val="00FF63B2"/>
    <w:rsid w:val="00FF6720"/>
    <w:rsid w:val="00FF679D"/>
    <w:rsid w:val="00FF6E31"/>
    <w:rsid w:val="00FF7F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FE2E3C98-3F48-4E09-8ED9-044EE1AF2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19C8"/>
    <w:pPr>
      <w:spacing w:after="160" w:line="259" w:lineRule="auto"/>
    </w:pPr>
    <w:rPr>
      <w:rFonts w:asciiTheme="minorHAnsi" w:eastAsiaTheme="minorHAnsi" w:hAnsiTheme="minorHAnsi" w:cstheme="minorBidi"/>
      <w:sz w:val="22"/>
      <w:szCs w:val="22"/>
      <w:lang w:eastAsia="en-US"/>
    </w:rPr>
  </w:style>
  <w:style w:type="paragraph" w:styleId="Ttulo1">
    <w:name w:val="heading 1"/>
    <w:basedOn w:val="Normal"/>
    <w:next w:val="Normal"/>
    <w:qFormat/>
    <w:pPr>
      <w:keepNext/>
      <w:spacing w:line="480" w:lineRule="auto"/>
      <w:jc w:val="center"/>
      <w:outlineLvl w:val="0"/>
    </w:pPr>
    <w:rPr>
      <w:rFonts w:ascii="Arial Narrow" w:hAnsi="Arial Narrow"/>
      <w:b/>
      <w:bCs/>
      <w:lang w:val="es-ES"/>
    </w:rPr>
  </w:style>
  <w:style w:type="paragraph" w:styleId="Ttulo2">
    <w:name w:val="heading 2"/>
    <w:basedOn w:val="Normal"/>
    <w:next w:val="Normal"/>
    <w:link w:val="Ttulo2Car"/>
    <w:qFormat/>
    <w:pPr>
      <w:keepNext/>
      <w:ind w:firstLine="709"/>
      <w:jc w:val="right"/>
      <w:outlineLvl w:val="1"/>
    </w:pPr>
    <w:rPr>
      <w:rFonts w:ascii="Arial Narrow" w:hAnsi="Arial Narrow"/>
      <w:sz w:val="28"/>
    </w:rPr>
  </w:style>
  <w:style w:type="paragraph" w:styleId="Ttulo3">
    <w:name w:val="heading 3"/>
    <w:basedOn w:val="Normal"/>
    <w:next w:val="Normal"/>
    <w:link w:val="Ttulo3Car"/>
    <w:qFormat/>
    <w:pPr>
      <w:keepNext/>
      <w:tabs>
        <w:tab w:val="left" w:pos="851"/>
        <w:tab w:val="left" w:pos="8389"/>
      </w:tabs>
      <w:jc w:val="both"/>
      <w:outlineLvl w:val="2"/>
    </w:pPr>
    <w:rPr>
      <w:rFonts w:ascii="Arial Narrow" w:hAnsi="Arial Narrow"/>
      <w:sz w:val="28"/>
    </w:rPr>
  </w:style>
  <w:style w:type="paragraph" w:styleId="Ttulo4">
    <w:name w:val="heading 4"/>
    <w:basedOn w:val="Normal"/>
    <w:next w:val="Normal"/>
    <w:link w:val="Ttulo4Car"/>
    <w:qFormat/>
    <w:pPr>
      <w:keepNext/>
      <w:spacing w:line="360" w:lineRule="auto"/>
      <w:ind w:right="-1" w:firstLine="708"/>
      <w:jc w:val="right"/>
      <w:outlineLvl w:val="3"/>
    </w:pPr>
    <w:rPr>
      <w:rFonts w:ascii="Arial Narrow" w:hAnsi="Arial Narrow"/>
      <w:sz w:val="28"/>
    </w:rPr>
  </w:style>
  <w:style w:type="paragraph" w:styleId="Ttulo5">
    <w:name w:val="heading 5"/>
    <w:basedOn w:val="Normal"/>
    <w:next w:val="Normal"/>
    <w:qFormat/>
    <w:pPr>
      <w:keepNext/>
      <w:jc w:val="both"/>
      <w:outlineLvl w:val="4"/>
    </w:pPr>
    <w:rPr>
      <w:rFonts w:ascii="CG Omega (W1)" w:hAnsi="CG Omega (W1)"/>
      <w:b/>
      <w:szCs w:val="20"/>
      <w:lang w:val="es-ES_tradnl"/>
    </w:rPr>
  </w:style>
  <w:style w:type="paragraph" w:styleId="Ttulo6">
    <w:name w:val="heading 6"/>
    <w:basedOn w:val="Normal"/>
    <w:next w:val="Normal"/>
    <w:qFormat/>
    <w:rsid w:val="00640D0D"/>
    <w:pPr>
      <w:spacing w:before="240" w:after="60"/>
      <w:outlineLvl w:val="5"/>
    </w:pPr>
    <w:rPr>
      <w:b/>
      <w:bCs/>
    </w:rPr>
  </w:style>
  <w:style w:type="paragraph" w:styleId="Ttulo8">
    <w:name w:val="heading 8"/>
    <w:basedOn w:val="Normal"/>
    <w:next w:val="Normal"/>
    <w:qFormat/>
    <w:pPr>
      <w:keepNext/>
      <w:ind w:right="567" w:firstLine="567"/>
      <w:jc w:val="center"/>
      <w:outlineLvl w:val="7"/>
    </w:pPr>
    <w:rPr>
      <w:rFonts w:ascii="Arial" w:hAnsi="Arial"/>
      <w:b/>
      <w:sz w:val="26"/>
      <w:szCs w:val="20"/>
      <w:lang w:val="es-ES"/>
    </w:rPr>
  </w:style>
  <w:style w:type="paragraph" w:styleId="Ttulo9">
    <w:name w:val="heading 9"/>
    <w:basedOn w:val="Normal"/>
    <w:next w:val="Normal"/>
    <w:qFormat/>
    <w:rsid w:val="00064707"/>
    <w:pPr>
      <w:spacing w:before="240" w:after="60"/>
      <w:outlineLvl w:val="8"/>
    </w:pPr>
    <w:rPr>
      <w:rFonts w:ascii="Arial" w:hAnsi="Arial" w:cs="Arial"/>
    </w:rPr>
  </w:style>
  <w:style w:type="character" w:default="1" w:styleId="Fuentedeprrafopredeter">
    <w:name w:val="Default Paragraph Font"/>
    <w:uiPriority w:val="1"/>
    <w:semiHidden/>
    <w:unhideWhenUsed/>
    <w:rsid w:val="00F319C8"/>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F319C8"/>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styleId="Sangra2detindependiente">
    <w:name w:val="Body Text Indent 2"/>
    <w:basedOn w:val="Normal"/>
    <w:link w:val="Sangra2detindependienteCar"/>
    <w:pPr>
      <w:tabs>
        <w:tab w:val="left" w:pos="5103"/>
        <w:tab w:val="left" w:pos="8389"/>
      </w:tabs>
      <w:spacing w:line="240" w:lineRule="exact"/>
      <w:ind w:left="4253"/>
      <w:jc w:val="both"/>
    </w:pPr>
    <w:rPr>
      <w:rFonts w:ascii="Trebuchet MS" w:eastAsia="Times New Roman" w:hAnsi="Trebuchet MS"/>
      <w:sz w:val="20"/>
      <w:szCs w:val="24"/>
      <w:lang w:val="es-ES" w:eastAsia="es-ES"/>
    </w:rPr>
  </w:style>
  <w:style w:type="paragraph" w:styleId="Sangradetextonormal">
    <w:name w:val="Body Text Indent"/>
    <w:basedOn w:val="Normal"/>
    <w:pPr>
      <w:tabs>
        <w:tab w:val="left" w:pos="567"/>
        <w:tab w:val="left" w:pos="5103"/>
      </w:tabs>
      <w:ind w:left="4253"/>
    </w:pPr>
    <w:rPr>
      <w:rFonts w:ascii="CG Omega (W1)" w:hAnsi="CG Omega (W1)"/>
      <w:szCs w:val="20"/>
      <w:lang w:val="es-ES_tradnl"/>
    </w:rPr>
  </w:style>
  <w:style w:type="paragraph" w:styleId="Textoindependiente">
    <w:name w:val="Body Text"/>
    <w:aliases w:val="Car,Car Car, Car, Car Car Car Car"/>
    <w:basedOn w:val="Normal"/>
    <w:link w:val="TextoindependienteCar"/>
    <w:pPr>
      <w:jc w:val="both"/>
    </w:pPr>
    <w:rPr>
      <w:rFonts w:ascii="Arial" w:eastAsia="Times New Roman" w:hAnsi="Arial"/>
      <w:sz w:val="28"/>
      <w:szCs w:val="20"/>
      <w:lang w:val="es-ES_tradnl" w:eastAsia="es-ES"/>
    </w:rPr>
  </w:style>
  <w:style w:type="paragraph" w:styleId="Textoindependiente3">
    <w:name w:val="Body Text 3"/>
    <w:basedOn w:val="Normal"/>
    <w:pPr>
      <w:spacing w:line="480" w:lineRule="auto"/>
      <w:jc w:val="both"/>
    </w:pPr>
    <w:rPr>
      <w:rFonts w:ascii="Book Antiqua" w:hAnsi="Book Antiqua"/>
      <w:szCs w:val="20"/>
      <w:lang w:val="es-ES"/>
    </w:rPr>
  </w:style>
  <w:style w:type="paragraph" w:styleId="Sangra3detindependiente">
    <w:name w:val="Body Text Indent 3"/>
    <w:basedOn w:val="Normal"/>
    <w:pPr>
      <w:spacing w:line="360" w:lineRule="auto"/>
      <w:ind w:left="703"/>
      <w:jc w:val="both"/>
    </w:pPr>
    <w:rPr>
      <w:rFonts w:ascii="Arial Narrow" w:hAnsi="Arial Narrow"/>
      <w:sz w:val="28"/>
    </w:rPr>
  </w:style>
  <w:style w:type="paragraph" w:styleId="Textoindependiente2">
    <w:name w:val="Body Text 2"/>
    <w:basedOn w:val="Normal"/>
    <w:pPr>
      <w:jc w:val="both"/>
    </w:pPr>
    <w:rPr>
      <w:rFonts w:ascii="Arial" w:hAnsi="Arial"/>
      <w:szCs w:val="20"/>
      <w:lang w:val="es-ES_tradnl"/>
    </w:rPr>
  </w:style>
  <w:style w:type="table" w:styleId="Tablaconcuadrcula">
    <w:name w:val="Table Grid"/>
    <w:basedOn w:val="Tablanormal"/>
    <w:rsid w:val="00360A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uentedeprrafopredeter"/>
    <w:rsid w:val="002177F0"/>
  </w:style>
  <w:style w:type="paragraph" w:styleId="Textodebloque">
    <w:name w:val="Block Text"/>
    <w:basedOn w:val="Normal"/>
    <w:rsid w:val="00897008"/>
    <w:pPr>
      <w:tabs>
        <w:tab w:val="left" w:pos="5103"/>
        <w:tab w:val="left" w:pos="8388"/>
      </w:tabs>
      <w:ind w:left="4253" w:right="116"/>
      <w:jc w:val="both"/>
    </w:pPr>
    <w:rPr>
      <w:rFonts w:ascii="Times New Roman" w:hAnsi="Times New Roman"/>
      <w:lang w:val="es-ES"/>
    </w:rPr>
  </w:style>
  <w:style w:type="paragraph" w:customStyle="1" w:styleId="CAPITULO">
    <w:name w:val="CAPITULO"/>
    <w:rsid w:val="00DA0A8D"/>
    <w:pPr>
      <w:overflowPunct w:val="0"/>
      <w:autoSpaceDE w:val="0"/>
      <w:autoSpaceDN w:val="0"/>
      <w:adjustRightInd w:val="0"/>
      <w:spacing w:before="360"/>
      <w:jc w:val="center"/>
      <w:textAlignment w:val="baseline"/>
    </w:pPr>
    <w:rPr>
      <w:rFonts w:ascii="Arial" w:hAnsi="Arial"/>
      <w:b/>
      <w:noProof/>
      <w:color w:val="000000"/>
      <w:lang w:val="es-ES" w:eastAsia="es-ES"/>
    </w:rPr>
  </w:style>
  <w:style w:type="paragraph" w:customStyle="1" w:styleId="bodytext2">
    <w:name w:val="bodytext2"/>
    <w:basedOn w:val="Normal"/>
    <w:rsid w:val="007C5D42"/>
    <w:pPr>
      <w:spacing w:before="100" w:beforeAutospacing="1" w:after="100" w:afterAutospacing="1"/>
    </w:pPr>
  </w:style>
  <w:style w:type="paragraph" w:customStyle="1" w:styleId="Estilo1">
    <w:name w:val="Estilo1"/>
    <w:basedOn w:val="Normal"/>
    <w:rsid w:val="00D060E6"/>
    <w:rPr>
      <w:rFonts w:ascii="Arial Narrow" w:hAnsi="Arial Narrow"/>
      <w:sz w:val="28"/>
      <w:szCs w:val="20"/>
    </w:rPr>
  </w:style>
  <w:style w:type="character" w:customStyle="1" w:styleId="TextoindependienteCar">
    <w:name w:val="Texto independiente Car"/>
    <w:aliases w:val="Car Car1,Car Car Car, Car Car, Car Car Car Car Car"/>
    <w:link w:val="Textoindependiente"/>
    <w:rsid w:val="009B19A0"/>
    <w:rPr>
      <w:rFonts w:ascii="Arial" w:hAnsi="Arial"/>
      <w:sz w:val="28"/>
      <w:lang w:val="es-ES_tradnl" w:eastAsia="es-ES"/>
    </w:rPr>
  </w:style>
  <w:style w:type="character" w:styleId="Textoennegrita">
    <w:name w:val="Strong"/>
    <w:qFormat/>
    <w:rsid w:val="00CC6F33"/>
    <w:rPr>
      <w:b/>
      <w:bCs/>
    </w:rPr>
  </w:style>
  <w:style w:type="character" w:customStyle="1" w:styleId="Sangra2detindependienteCar">
    <w:name w:val="Sangría 2 de t. independiente Car"/>
    <w:link w:val="Sangra2detindependiente"/>
    <w:rsid w:val="00BF2E67"/>
    <w:rPr>
      <w:rFonts w:ascii="Trebuchet MS" w:hAnsi="Trebuchet MS"/>
      <w:szCs w:val="24"/>
      <w:lang w:val="es-ES" w:eastAsia="es-ES"/>
    </w:rPr>
  </w:style>
  <w:style w:type="paragraph" w:styleId="Sinespaciado">
    <w:name w:val="No Spacing"/>
    <w:link w:val="SinespaciadoCar"/>
    <w:uiPriority w:val="1"/>
    <w:qFormat/>
    <w:rsid w:val="00E621AB"/>
    <w:rPr>
      <w:rFonts w:ascii="Calibri" w:eastAsia="Calibri" w:hAnsi="Calibri"/>
      <w:sz w:val="22"/>
      <w:szCs w:val="22"/>
      <w:lang w:eastAsia="en-US"/>
    </w:rPr>
  </w:style>
  <w:style w:type="paragraph" w:customStyle="1" w:styleId="Default">
    <w:name w:val="Default"/>
    <w:rsid w:val="001731C9"/>
    <w:pPr>
      <w:autoSpaceDE w:val="0"/>
      <w:autoSpaceDN w:val="0"/>
      <w:adjustRightInd w:val="0"/>
    </w:pPr>
    <w:rPr>
      <w:rFonts w:ascii="Arial" w:hAnsi="Arial" w:cs="Arial"/>
      <w:color w:val="000000"/>
      <w:sz w:val="24"/>
      <w:szCs w:val="24"/>
    </w:rPr>
  </w:style>
  <w:style w:type="paragraph" w:styleId="Prrafodelista">
    <w:name w:val="List Paragraph"/>
    <w:basedOn w:val="Normal"/>
    <w:qFormat/>
    <w:rsid w:val="007B7A17"/>
    <w:pPr>
      <w:ind w:left="720"/>
      <w:contextualSpacing/>
    </w:pPr>
  </w:style>
  <w:style w:type="paragraph" w:styleId="Textodeglobo">
    <w:name w:val="Balloon Text"/>
    <w:basedOn w:val="Normal"/>
    <w:link w:val="TextodegloboCar"/>
    <w:uiPriority w:val="99"/>
    <w:semiHidden/>
    <w:unhideWhenUsed/>
    <w:rsid w:val="00BB4DBF"/>
    <w:pPr>
      <w:spacing w:after="0" w:line="240" w:lineRule="auto"/>
    </w:pPr>
    <w:rPr>
      <w:rFonts w:ascii="Tahoma" w:hAnsi="Tahoma"/>
      <w:sz w:val="16"/>
      <w:szCs w:val="16"/>
      <w:lang w:val="x-none"/>
    </w:rPr>
  </w:style>
  <w:style w:type="character" w:customStyle="1" w:styleId="TextodegloboCar">
    <w:name w:val="Texto de globo Car"/>
    <w:link w:val="Textodeglobo"/>
    <w:uiPriority w:val="99"/>
    <w:semiHidden/>
    <w:rsid w:val="00BB4DBF"/>
    <w:rPr>
      <w:rFonts w:ascii="Tahoma" w:eastAsia="Calibri" w:hAnsi="Tahoma" w:cs="Tahoma"/>
      <w:sz w:val="16"/>
      <w:szCs w:val="16"/>
      <w:lang w:eastAsia="en-US"/>
    </w:rPr>
  </w:style>
  <w:style w:type="character" w:customStyle="1" w:styleId="SinespaciadoCar">
    <w:name w:val="Sin espaciado Car"/>
    <w:link w:val="Sinespaciado"/>
    <w:uiPriority w:val="1"/>
    <w:rsid w:val="006C3A7B"/>
    <w:rPr>
      <w:rFonts w:ascii="Calibri" w:eastAsia="Calibri" w:hAnsi="Calibri"/>
      <w:sz w:val="22"/>
      <w:szCs w:val="22"/>
      <w:lang w:eastAsia="en-US" w:bidi="ar-SA"/>
    </w:rPr>
  </w:style>
  <w:style w:type="character" w:customStyle="1" w:styleId="Ttulo2Car">
    <w:name w:val="Título 2 Car"/>
    <w:link w:val="Ttulo2"/>
    <w:rsid w:val="00F51E38"/>
    <w:rPr>
      <w:rFonts w:ascii="Arial Narrow" w:eastAsia="Calibri" w:hAnsi="Arial Narrow"/>
      <w:sz w:val="28"/>
      <w:szCs w:val="22"/>
      <w:lang w:eastAsia="en-US"/>
    </w:rPr>
  </w:style>
  <w:style w:type="character" w:customStyle="1" w:styleId="Ttulo3Car">
    <w:name w:val="Título 3 Car"/>
    <w:link w:val="Ttulo3"/>
    <w:rsid w:val="00F51E38"/>
    <w:rPr>
      <w:rFonts w:ascii="Arial Narrow" w:eastAsia="Calibri" w:hAnsi="Arial Narrow"/>
      <w:sz w:val="28"/>
      <w:szCs w:val="22"/>
      <w:lang w:eastAsia="en-US"/>
    </w:rPr>
  </w:style>
  <w:style w:type="character" w:customStyle="1" w:styleId="Ttulo4Car">
    <w:name w:val="Título 4 Car"/>
    <w:link w:val="Ttulo4"/>
    <w:rsid w:val="00F51E38"/>
    <w:rPr>
      <w:rFonts w:ascii="Arial Narrow" w:eastAsia="Calibri" w:hAnsi="Arial Narrow"/>
      <w:sz w:val="28"/>
      <w:szCs w:val="22"/>
      <w:lang w:eastAsia="en-US"/>
    </w:rPr>
  </w:style>
  <w:style w:type="paragraph" w:customStyle="1" w:styleId="Normal0">
    <w:name w:val="[Normal]"/>
    <w:link w:val="NormalCar"/>
    <w:qFormat/>
    <w:rsid w:val="009D56AE"/>
    <w:pPr>
      <w:widowControl w:val="0"/>
      <w:autoSpaceDE w:val="0"/>
      <w:autoSpaceDN w:val="0"/>
      <w:adjustRightInd w:val="0"/>
    </w:pPr>
    <w:rPr>
      <w:rFonts w:ascii="Arial" w:hAnsi="Arial"/>
      <w:sz w:val="24"/>
      <w:szCs w:val="24"/>
      <w:lang w:val="es-ES" w:eastAsia="es-ES"/>
    </w:rPr>
  </w:style>
  <w:style w:type="character" w:customStyle="1" w:styleId="NormalCar">
    <w:name w:val="[Normal] Car"/>
    <w:link w:val="Normal0"/>
    <w:rsid w:val="009D56AE"/>
    <w:rPr>
      <w:rFonts w:ascii="Arial" w:hAnsi="Arial"/>
      <w:sz w:val="24"/>
      <w:szCs w:val="24"/>
      <w:lang w:val="es-ES" w:eastAsia="es-ES" w:bidi="ar-SA"/>
    </w:rPr>
  </w:style>
  <w:style w:type="paragraph" w:styleId="Textonotapie">
    <w:name w:val="footnote text"/>
    <w:aliases w:val="Footnote Text Char Char Char Char Char,Footnote Text Char Char Char Char,Footnote reference,FA Fu,FA Fu Car,Car Car Car Car Car Car Car,Car Car Car Car Car Car,Car2,Footnote Text Char Char Char,Ca,Footnote Text Cha,FA Fußnotentext,Car11"/>
    <w:basedOn w:val="Normal"/>
    <w:link w:val="TextonotapieCar"/>
    <w:qFormat/>
    <w:rsid w:val="009D56AE"/>
    <w:pPr>
      <w:spacing w:after="0" w:line="240" w:lineRule="auto"/>
    </w:pPr>
    <w:rPr>
      <w:rFonts w:ascii="Times New Roman" w:eastAsia="Times New Roman" w:hAnsi="Times New Roman"/>
      <w:sz w:val="20"/>
      <w:szCs w:val="20"/>
      <w:lang w:val="es-ES" w:eastAsia="es-ES"/>
    </w:rPr>
  </w:style>
  <w:style w:type="character" w:customStyle="1" w:styleId="TextonotapieCar">
    <w:name w:val="Texto nota pie Car"/>
    <w:aliases w:val="Footnote Text Char Char Char Char Char Car,Footnote Text Char Char Char Char Car,Footnote reference Car,FA Fu Car1,FA Fu Car Car,Car Car Car Car Car Car Car Car,Car Car Car Car Car Car Car1,Car2 Car,Footnote Text Char Char Char Car"/>
    <w:link w:val="Textonotapie"/>
    <w:rsid w:val="009D56AE"/>
    <w:rPr>
      <w:rFonts w:cs="Times New Roman"/>
      <w:lang w:val="es-ES" w:eastAsia="es-ES"/>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Stinking Styles,R"/>
    <w:qFormat/>
    <w:rsid w:val="009D56AE"/>
    <w:rPr>
      <w:vertAlign w:val="superscript"/>
    </w:rPr>
  </w:style>
  <w:style w:type="paragraph" w:styleId="NormalWeb">
    <w:name w:val="Normal (Web)"/>
    <w:basedOn w:val="Normal"/>
    <w:uiPriority w:val="99"/>
    <w:unhideWhenUsed/>
    <w:rsid w:val="009D56AE"/>
    <w:pPr>
      <w:spacing w:before="100" w:beforeAutospacing="1" w:after="100" w:afterAutospacing="1" w:line="240" w:lineRule="auto"/>
      <w:jc w:val="both"/>
    </w:pPr>
    <w:rPr>
      <w:rFonts w:ascii="Arial" w:eastAsia="Times New Roman" w:hAnsi="Arial" w:cs="Arial"/>
      <w:b/>
      <w:bCs/>
      <w:sz w:val="20"/>
      <w:szCs w:val="20"/>
      <w:lang w:eastAsia="es-MX"/>
    </w:rPr>
  </w:style>
  <w:style w:type="paragraph" w:customStyle="1" w:styleId="encabezado0">
    <w:name w:val="encabezado"/>
    <w:basedOn w:val="Normal"/>
    <w:rsid w:val="009D56AE"/>
    <w:pPr>
      <w:spacing w:before="100" w:beforeAutospacing="1" w:after="100" w:afterAutospacing="1" w:line="240" w:lineRule="auto"/>
    </w:pPr>
    <w:rPr>
      <w:rFonts w:ascii="Arial" w:eastAsia="Times New Roman" w:hAnsi="Arial" w:cs="Arial"/>
      <w:b/>
      <w:bCs/>
      <w:sz w:val="18"/>
      <w:szCs w:val="18"/>
      <w:lang w:eastAsia="es-MX"/>
    </w:rPr>
  </w:style>
  <w:style w:type="character" w:customStyle="1" w:styleId="apple-converted-space">
    <w:name w:val="apple-converted-space"/>
    <w:basedOn w:val="Fuentedeprrafopredeter"/>
    <w:rsid w:val="009D56AE"/>
  </w:style>
  <w:style w:type="character" w:styleId="Hipervnculo">
    <w:name w:val="Hyperlink"/>
    <w:uiPriority w:val="99"/>
    <w:semiHidden/>
    <w:unhideWhenUsed/>
    <w:rsid w:val="0009663D"/>
    <w:rPr>
      <w:color w:val="0000FF"/>
      <w:u w:val="single"/>
    </w:rPr>
  </w:style>
  <w:style w:type="character" w:customStyle="1" w:styleId="nacep">
    <w:name w:val="n_acep"/>
    <w:basedOn w:val="Fuentedeprrafopredeter"/>
    <w:rsid w:val="00FD19CF"/>
  </w:style>
  <w:style w:type="character" w:styleId="Refdecomentario">
    <w:name w:val="annotation reference"/>
    <w:uiPriority w:val="99"/>
    <w:semiHidden/>
    <w:unhideWhenUsed/>
    <w:rsid w:val="008A550E"/>
    <w:rPr>
      <w:sz w:val="16"/>
      <w:szCs w:val="16"/>
    </w:rPr>
  </w:style>
  <w:style w:type="paragraph" w:styleId="Textocomentario">
    <w:name w:val="annotation text"/>
    <w:basedOn w:val="Normal"/>
    <w:link w:val="TextocomentarioCar"/>
    <w:uiPriority w:val="99"/>
    <w:semiHidden/>
    <w:unhideWhenUsed/>
    <w:rsid w:val="008A550E"/>
    <w:rPr>
      <w:sz w:val="20"/>
      <w:szCs w:val="20"/>
    </w:rPr>
  </w:style>
  <w:style w:type="character" w:customStyle="1" w:styleId="TextocomentarioCar">
    <w:name w:val="Texto comentario Car"/>
    <w:link w:val="Textocomentario"/>
    <w:uiPriority w:val="99"/>
    <w:semiHidden/>
    <w:rsid w:val="008A550E"/>
    <w:rPr>
      <w:rFonts w:ascii="Calibri" w:eastAsia="Calibri" w:hAnsi="Calibri"/>
      <w:lang w:eastAsia="en-US"/>
    </w:rPr>
  </w:style>
  <w:style w:type="paragraph" w:styleId="Asuntodelcomentario">
    <w:name w:val="annotation subject"/>
    <w:basedOn w:val="Textocomentario"/>
    <w:next w:val="Textocomentario"/>
    <w:link w:val="AsuntodelcomentarioCar"/>
    <w:uiPriority w:val="99"/>
    <w:semiHidden/>
    <w:unhideWhenUsed/>
    <w:rsid w:val="008A550E"/>
    <w:rPr>
      <w:b/>
      <w:bCs/>
    </w:rPr>
  </w:style>
  <w:style w:type="character" w:customStyle="1" w:styleId="AsuntodelcomentarioCar">
    <w:name w:val="Asunto del comentario Car"/>
    <w:link w:val="Asuntodelcomentario"/>
    <w:uiPriority w:val="99"/>
    <w:semiHidden/>
    <w:rsid w:val="008A550E"/>
    <w:rPr>
      <w:rFonts w:ascii="Calibri" w:eastAsia="Calibri" w:hAnsi="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047289">
      <w:bodyDiv w:val="1"/>
      <w:marLeft w:val="0"/>
      <w:marRight w:val="0"/>
      <w:marTop w:val="0"/>
      <w:marBottom w:val="0"/>
      <w:divBdr>
        <w:top w:val="none" w:sz="0" w:space="0" w:color="auto"/>
        <w:left w:val="none" w:sz="0" w:space="0" w:color="auto"/>
        <w:bottom w:val="none" w:sz="0" w:space="0" w:color="auto"/>
        <w:right w:val="none" w:sz="0" w:space="0" w:color="auto"/>
      </w:divBdr>
    </w:div>
    <w:div w:id="952901907">
      <w:bodyDiv w:val="1"/>
      <w:marLeft w:val="0"/>
      <w:marRight w:val="0"/>
      <w:marTop w:val="0"/>
      <w:marBottom w:val="0"/>
      <w:divBdr>
        <w:top w:val="none" w:sz="0" w:space="0" w:color="auto"/>
        <w:left w:val="none" w:sz="0" w:space="0" w:color="auto"/>
        <w:bottom w:val="none" w:sz="0" w:space="0" w:color="auto"/>
        <w:right w:val="none" w:sz="0" w:space="0" w:color="auto"/>
      </w:divBdr>
    </w:div>
    <w:div w:id="1392653994">
      <w:bodyDiv w:val="1"/>
      <w:marLeft w:val="0"/>
      <w:marRight w:val="0"/>
      <w:marTop w:val="0"/>
      <w:marBottom w:val="0"/>
      <w:divBdr>
        <w:top w:val="none" w:sz="0" w:space="0" w:color="auto"/>
        <w:left w:val="none" w:sz="0" w:space="0" w:color="auto"/>
        <w:bottom w:val="none" w:sz="0" w:space="0" w:color="auto"/>
        <w:right w:val="none" w:sz="0" w:space="0" w:color="auto"/>
      </w:divBdr>
    </w:div>
    <w:div w:id="1487428263">
      <w:bodyDiv w:val="1"/>
      <w:marLeft w:val="0"/>
      <w:marRight w:val="0"/>
      <w:marTop w:val="0"/>
      <w:marBottom w:val="0"/>
      <w:divBdr>
        <w:top w:val="none" w:sz="0" w:space="0" w:color="auto"/>
        <w:left w:val="none" w:sz="0" w:space="0" w:color="auto"/>
        <w:bottom w:val="none" w:sz="0" w:space="0" w:color="auto"/>
        <w:right w:val="none" w:sz="0" w:space="0" w:color="auto"/>
      </w:divBdr>
    </w:div>
    <w:div w:id="195555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D2DB48-EE84-4249-BED3-D3B0EB47C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22</Pages>
  <Words>8471</Words>
  <Characters>43030</Characters>
  <Application>Microsoft Office Word</Application>
  <DocSecurity>0</DocSecurity>
  <Lines>358</Lines>
  <Paragraphs>102</Paragraphs>
  <ScaleCrop>false</ScaleCrop>
  <HeadingPairs>
    <vt:vector size="2" baseType="variant">
      <vt:variant>
        <vt:lpstr>Título</vt:lpstr>
      </vt:variant>
      <vt:variant>
        <vt:i4>1</vt:i4>
      </vt:variant>
    </vt:vector>
  </HeadingPairs>
  <TitlesOfParts>
    <vt:vector size="1" baseType="lpstr">
      <vt:lpstr>SELLO</vt:lpstr>
    </vt:vector>
  </TitlesOfParts>
  <Company>TCA</Company>
  <LinksUpToDate>false</LinksUpToDate>
  <CharactersWithSpaces>51399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SELLO</dc:title>
  <dc:subject/>
  <dc:creator>lorena</dc:creator>
  <cp:keywords/>
  <cp:lastModifiedBy>Rosalinda</cp:lastModifiedBy>
  <cp:revision>7</cp:revision>
  <cp:lastPrinted>2026-08-17T20:28:00Z</cp:lastPrinted>
  <dcterms:created xsi:type="dcterms:W3CDTF">2026-09-10T16:01:00Z</dcterms:created>
  <dcterms:modified xsi:type="dcterms:W3CDTF">2026-09-10T16:20:00Z</dcterms:modified>
</cp:coreProperties>
</file>