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D75F00" w14:textId="4ADFE442" w:rsidR="00E40380" w:rsidRPr="00667B54" w:rsidRDefault="002920A8" w:rsidP="00E40380">
      <w:pPr>
        <w:jc w:val="both"/>
        <w:rPr>
          <w:sz w:val="32"/>
          <w:szCs w:val="32"/>
        </w:rPr>
      </w:pPr>
      <w:r w:rsidRPr="00667B54">
        <w:rPr>
          <w:sz w:val="32"/>
          <w:szCs w:val="32"/>
        </w:rPr>
        <w:t>Este Sujeto Obligado si tiene asignad</w:t>
      </w:r>
      <w:r w:rsidR="00667B54" w:rsidRPr="00667B54">
        <w:rPr>
          <w:sz w:val="32"/>
          <w:szCs w:val="32"/>
        </w:rPr>
        <w:t>o</w:t>
      </w:r>
      <w:r w:rsidRPr="00667B54">
        <w:rPr>
          <w:sz w:val="32"/>
          <w:szCs w:val="32"/>
        </w:rPr>
        <w:t xml:space="preserve"> en la tabla de aplicabilidad la obligación d</w:t>
      </w:r>
      <w:r w:rsidR="00667B54" w:rsidRPr="00667B54">
        <w:rPr>
          <w:sz w:val="32"/>
          <w:szCs w:val="32"/>
        </w:rPr>
        <w:t xml:space="preserve">ifundir la información establecida en el Artículo 84 Fracción XXXIV de la Ley de Transparencia y Acceso a la Información Pública en el Estado de San Luis Potosí; sin embargo, </w:t>
      </w:r>
      <w:r w:rsidR="00667B54" w:rsidRPr="00667B54">
        <w:rPr>
          <w:b/>
          <w:bCs/>
          <w:sz w:val="32"/>
          <w:szCs w:val="32"/>
        </w:rPr>
        <w:t>ESTE SUJETO OBLIGADO NO GENERA ESTA INFORMACIÓN</w:t>
      </w:r>
      <w:r w:rsidR="00667B54" w:rsidRPr="00667B54">
        <w:rPr>
          <w:sz w:val="32"/>
          <w:szCs w:val="32"/>
        </w:rPr>
        <w:t xml:space="preserve"> en razón de que </w:t>
      </w:r>
      <w:r w:rsidRPr="00667B54">
        <w:rPr>
          <w:sz w:val="32"/>
          <w:szCs w:val="32"/>
        </w:rPr>
        <w:t>es un organismo descentralizado</w:t>
      </w:r>
      <w:r w:rsidR="00667B54" w:rsidRPr="00667B54">
        <w:rPr>
          <w:sz w:val="32"/>
          <w:szCs w:val="32"/>
        </w:rPr>
        <w:t xml:space="preserve"> cuyo objeto es</w:t>
      </w:r>
      <w:r w:rsidRPr="00667B54">
        <w:rPr>
          <w:sz w:val="32"/>
          <w:szCs w:val="32"/>
        </w:rPr>
        <w:t xml:space="preserve"> </w:t>
      </w:r>
      <w:r w:rsidRPr="00667B54">
        <w:rPr>
          <w:sz w:val="32"/>
          <w:szCs w:val="32"/>
        </w:rPr>
        <w:t>proporcionar servicios de asistencia social encaminados a la protección y ayuda de personas, familias o grupos en situación vulnerable, en tanto superen su condición de desventaja, abandono o desprotección física, mental, jurídica y social que estén en condición de reintegrarse a la sociedad, así como la coordinación de acciones con las esferas municipal, estatal, federal, y la promoción de la Asistencia Privada</w:t>
      </w:r>
      <w:r w:rsidR="00667B54" w:rsidRPr="00667B54">
        <w:rPr>
          <w:sz w:val="32"/>
          <w:szCs w:val="32"/>
        </w:rPr>
        <w:t xml:space="preserve">, asistencia que se lleva a cabo con recursos municipales de acuerdo a la participación mensual que el ayuntamiento le otorga, la cual es mínima e insuficiente para lograr cumplir con el sin número de carencias con las que se cuenta en el municipio y por consecuencia insuficiente para llevar a cabo obras por parte del mismo, lo cual se fundamenta en el </w:t>
      </w:r>
      <w:r w:rsidR="00667B54" w:rsidRPr="00667B54">
        <w:rPr>
          <w:b/>
          <w:bCs/>
          <w:sz w:val="32"/>
          <w:szCs w:val="32"/>
        </w:rPr>
        <w:t>Artículo 2 del Reglamento Interno de este Sistema y se sustenta con el Presupuesto de Egresos Vigente</w:t>
      </w:r>
      <w:r w:rsidR="00667B54" w:rsidRPr="00667B54">
        <w:rPr>
          <w:sz w:val="32"/>
          <w:szCs w:val="32"/>
        </w:rPr>
        <w:t xml:space="preserve">. Por lo anterior expuesto </w:t>
      </w:r>
      <w:r w:rsidR="00E40380" w:rsidRPr="00667B54">
        <w:rPr>
          <w:sz w:val="32"/>
          <w:szCs w:val="32"/>
        </w:rPr>
        <w:t xml:space="preserve">este Sujeto Obligado no </w:t>
      </w:r>
      <w:r w:rsidR="00667B54" w:rsidRPr="00667B54">
        <w:rPr>
          <w:sz w:val="32"/>
          <w:szCs w:val="32"/>
        </w:rPr>
        <w:t xml:space="preserve">lleva </w:t>
      </w:r>
      <w:r w:rsidR="00E40380" w:rsidRPr="00667B54">
        <w:rPr>
          <w:sz w:val="32"/>
          <w:szCs w:val="32"/>
        </w:rPr>
        <w:t>a cabo procedimientos de licitación pública e invitación restringida ni de Las concesiones, contratos, convenios, permisos, licencias o autorizaciones otorgadas</w:t>
      </w:r>
      <w:r w:rsidR="00667B54" w:rsidRPr="00667B54">
        <w:rPr>
          <w:sz w:val="32"/>
          <w:szCs w:val="32"/>
        </w:rPr>
        <w:t xml:space="preserve">. </w:t>
      </w:r>
      <w:r w:rsidR="00E40380" w:rsidRPr="00667B54">
        <w:rPr>
          <w:sz w:val="32"/>
          <w:szCs w:val="32"/>
        </w:rPr>
        <w:t xml:space="preserve">Llenando el formato para cumplimiento en apego a los criterios y lineamientos </w:t>
      </w:r>
      <w:r w:rsidR="00667B54" w:rsidRPr="00667B54">
        <w:rPr>
          <w:sz w:val="32"/>
          <w:szCs w:val="32"/>
        </w:rPr>
        <w:t>para el llenado de este</w:t>
      </w:r>
      <w:r w:rsidR="00E40380" w:rsidRPr="00667B54">
        <w:rPr>
          <w:sz w:val="32"/>
          <w:szCs w:val="32"/>
        </w:rPr>
        <w:t xml:space="preserve">. </w:t>
      </w:r>
    </w:p>
    <w:sectPr w:rsidR="00E40380" w:rsidRPr="00667B5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0380"/>
    <w:rsid w:val="002920A8"/>
    <w:rsid w:val="0051561A"/>
    <w:rsid w:val="00667B54"/>
    <w:rsid w:val="00DC2525"/>
    <w:rsid w:val="00E403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C99310"/>
  <w15:chartTrackingRefBased/>
  <w15:docId w15:val="{1891413D-5382-419D-8EC2-A76C960F39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375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240</Words>
  <Characters>1323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demian Alberto</dc:creator>
  <cp:keywords/>
  <dc:description/>
  <cp:lastModifiedBy>mony Vargas</cp:lastModifiedBy>
  <cp:revision>2</cp:revision>
  <dcterms:created xsi:type="dcterms:W3CDTF">2024-11-16T05:15:00Z</dcterms:created>
  <dcterms:modified xsi:type="dcterms:W3CDTF">2026-04-10T18:02:00Z</dcterms:modified>
</cp:coreProperties>
</file>