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CC2AB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días del mes de </w:t>
      </w:r>
      <w:r w:rsidR="00315BDC">
        <w:rPr>
          <w:rFonts w:ascii="Arial" w:hAnsi="Arial" w:cs="Arial"/>
          <w:b/>
          <w:color w:val="auto"/>
          <w:spacing w:val="0"/>
          <w:sz w:val="24"/>
          <w:szCs w:val="24"/>
        </w:rPr>
        <w:t>marzo</w:t>
      </w:r>
      <w:r w:rsidR="00CC2ABF">
        <w:rPr>
          <w:rFonts w:ascii="Arial" w:hAnsi="Arial" w:cs="Arial"/>
          <w:b/>
          <w:color w:val="auto"/>
          <w:spacing w:val="0"/>
          <w:sz w:val="24"/>
          <w:szCs w:val="24"/>
        </w:rPr>
        <w:t xml:space="preserve"> </w:t>
      </w:r>
      <w:r w:rsidR="00662DF6" w:rsidRPr="00E61018">
        <w:rPr>
          <w:rFonts w:ascii="Arial" w:hAnsi="Arial" w:cs="Arial"/>
          <w:color w:val="auto"/>
          <w:spacing w:val="0"/>
          <w:sz w:val="24"/>
          <w:szCs w:val="24"/>
        </w:rPr>
        <w:t>202</w:t>
      </w:r>
      <w:r w:rsidR="00F6247F">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315BDC">
        <w:rPr>
          <w:rFonts w:ascii="Arial" w:hAnsi="Arial" w:cs="Arial"/>
          <w:b/>
          <w:color w:val="auto"/>
          <w:spacing w:val="0"/>
          <w:sz w:val="24"/>
          <w:szCs w:val="24"/>
        </w:rPr>
        <w:t>tercera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F6247F">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F6247F">
        <w:rPr>
          <w:rFonts w:ascii="Arial" w:hAnsi="Arial" w:cs="Arial"/>
          <w:b/>
        </w:rPr>
        <w:t>0</w:t>
      </w:r>
      <w:r w:rsidR="00315BDC">
        <w:rPr>
          <w:rFonts w:ascii="Arial" w:hAnsi="Arial" w:cs="Arial"/>
          <w:b/>
        </w:rPr>
        <w:t>6</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315BDC">
        <w:rPr>
          <w:rFonts w:ascii="Arial" w:hAnsi="Arial" w:cs="Arial"/>
          <w:b/>
        </w:rPr>
        <w:t>febrero</w:t>
      </w:r>
      <w:r w:rsidR="006F3DBB">
        <w:rPr>
          <w:rFonts w:ascii="Arial" w:hAnsi="Arial" w:cs="Arial"/>
        </w:rPr>
        <w:t xml:space="preserve"> </w:t>
      </w:r>
      <w:r w:rsidR="006F3DBB" w:rsidRPr="00662DF6">
        <w:rPr>
          <w:rFonts w:ascii="Arial" w:hAnsi="Arial" w:cs="Arial"/>
          <w:b/>
        </w:rPr>
        <w:t>202</w:t>
      </w:r>
      <w:r w:rsidR="00F6247F">
        <w:rPr>
          <w:rFonts w:ascii="Arial" w:hAnsi="Arial" w:cs="Arial"/>
          <w:b/>
        </w:rPr>
        <w:t>6</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315BDC">
        <w:rPr>
          <w:rFonts w:ascii="Arial" w:hAnsi="Arial" w:cs="Arial"/>
          <w:b/>
        </w:rPr>
        <w:t>febrero</w:t>
      </w:r>
      <w:r w:rsidR="006F3DBB" w:rsidRPr="00662DF6">
        <w:rPr>
          <w:rFonts w:ascii="Arial" w:hAnsi="Arial" w:cs="Arial"/>
          <w:b/>
        </w:rPr>
        <w:t xml:space="preserve"> 202</w:t>
      </w:r>
      <w:r w:rsidR="00F6247F">
        <w:rPr>
          <w:rFonts w:ascii="Arial" w:hAnsi="Arial" w:cs="Arial"/>
          <w:b/>
        </w:rPr>
        <w:t>6</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F6247F">
        <w:rPr>
          <w:rFonts w:ascii="Arial" w:hAnsi="Arial" w:cs="Arial"/>
          <w:b/>
        </w:rPr>
        <w:t>0</w:t>
      </w:r>
      <w:r w:rsidR="00315BDC">
        <w:rPr>
          <w:rFonts w:ascii="Arial" w:hAnsi="Arial" w:cs="Arial"/>
          <w:b/>
        </w:rPr>
        <w:t>8</w:t>
      </w:r>
      <w:r w:rsidR="006F3DBB" w:rsidRPr="00662DF6">
        <w:rPr>
          <w:rFonts w:ascii="Arial" w:hAnsi="Arial" w:cs="Arial"/>
          <w:b/>
        </w:rPr>
        <w:t>/202</w:t>
      </w:r>
      <w:r w:rsidR="00F6247F">
        <w:rPr>
          <w:rFonts w:ascii="Arial" w:hAnsi="Arial" w:cs="Arial"/>
          <w:b/>
        </w:rPr>
        <w:t>6</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F6247F">
        <w:rPr>
          <w:rFonts w:ascii="Arial" w:hAnsi="Arial" w:cs="Arial"/>
          <w:b/>
        </w:rPr>
        <w:t>0</w:t>
      </w:r>
      <w:r w:rsidR="00315BDC">
        <w:rPr>
          <w:rFonts w:ascii="Arial" w:hAnsi="Arial" w:cs="Arial"/>
          <w:b/>
        </w:rPr>
        <w:t>6</w:t>
      </w:r>
      <w:r w:rsidR="00590B9B" w:rsidRPr="00662DF6">
        <w:rPr>
          <w:rFonts w:ascii="Arial" w:hAnsi="Arial" w:cs="Arial"/>
          <w:b/>
        </w:rPr>
        <w:t>/202</w:t>
      </w:r>
      <w:r w:rsidR="00F6247F">
        <w:rPr>
          <w:rFonts w:ascii="Arial" w:hAnsi="Arial" w:cs="Arial"/>
          <w:b/>
        </w:rPr>
        <w:t>6</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F6247F">
        <w:rPr>
          <w:rFonts w:ascii="Arial" w:hAnsi="Arial" w:cs="Arial"/>
          <w:b/>
        </w:rPr>
        <w:t>0</w:t>
      </w:r>
      <w:r w:rsidR="00315BDC">
        <w:rPr>
          <w:rFonts w:ascii="Arial" w:hAnsi="Arial" w:cs="Arial"/>
          <w:b/>
        </w:rPr>
        <w:t>6</w:t>
      </w:r>
      <w:r w:rsidR="006F7D0F">
        <w:rPr>
          <w:rFonts w:ascii="Arial" w:hAnsi="Arial" w:cs="Arial"/>
          <w:b/>
        </w:rPr>
        <w:t>/202</w:t>
      </w:r>
      <w:r w:rsidR="00F6247F">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6247F">
        <w:rPr>
          <w:rFonts w:ascii="Arial" w:hAnsi="Arial" w:cs="Arial"/>
          <w:b/>
        </w:rPr>
        <w:t>0</w:t>
      </w:r>
      <w:r w:rsidR="00315BDC">
        <w:rPr>
          <w:rFonts w:ascii="Arial" w:hAnsi="Arial" w:cs="Arial"/>
          <w:b/>
        </w:rPr>
        <w:t>6</w:t>
      </w:r>
      <w:r w:rsidR="006F7D0F">
        <w:rPr>
          <w:rFonts w:ascii="Arial" w:hAnsi="Arial" w:cs="Arial"/>
          <w:b/>
        </w:rPr>
        <w:t>/202</w:t>
      </w:r>
      <w:r w:rsidR="00F6247F">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F6247F">
        <w:rPr>
          <w:rFonts w:ascii="Arial" w:hAnsi="Arial" w:cs="Arial"/>
          <w:b/>
        </w:rPr>
        <w:t>0</w:t>
      </w:r>
      <w:r w:rsidR="00315BDC">
        <w:rPr>
          <w:rFonts w:ascii="Arial" w:hAnsi="Arial" w:cs="Arial"/>
          <w:b/>
        </w:rPr>
        <w:t>8</w:t>
      </w:r>
      <w:r w:rsidRPr="00961FA4">
        <w:rPr>
          <w:rFonts w:ascii="Arial" w:hAnsi="Arial" w:cs="Arial"/>
          <w:b/>
        </w:rPr>
        <w:t>/202</w:t>
      </w:r>
      <w:r w:rsidR="00F6247F">
        <w:rPr>
          <w:rFonts w:ascii="Arial" w:hAnsi="Arial" w:cs="Arial"/>
          <w:b/>
        </w:rPr>
        <w:t>6</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315BDC">
        <w:rPr>
          <w:rFonts w:ascii="Arial" w:hAnsi="Arial" w:cs="Arial"/>
          <w:b/>
        </w:rPr>
        <w:t>febrero</w:t>
      </w:r>
      <w:r w:rsidR="00CE31CC">
        <w:rPr>
          <w:rFonts w:ascii="Arial" w:hAnsi="Arial" w:cs="Arial"/>
          <w:b/>
        </w:rPr>
        <w:t xml:space="preserve"> </w:t>
      </w:r>
      <w:r w:rsidRPr="003F4878">
        <w:rPr>
          <w:rFonts w:ascii="Arial" w:hAnsi="Arial" w:cs="Arial"/>
        </w:rPr>
        <w:t>de 202</w:t>
      </w:r>
      <w:r w:rsidR="00F6247F">
        <w:rPr>
          <w:rFonts w:ascii="Arial" w:hAnsi="Arial" w:cs="Arial"/>
        </w:rPr>
        <w:t>6</w:t>
      </w:r>
      <w:r w:rsidR="007C4CBF">
        <w:rPr>
          <w:rFonts w:ascii="Arial" w:hAnsi="Arial" w:cs="Arial"/>
        </w:rPr>
        <w:t xml:space="preserve"> mediante el sistema DECLARANET-FGESLP</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que no realicen funciones directivas y </w:t>
      </w:r>
      <w:r w:rsidR="00391F8E">
        <w:rPr>
          <w:rFonts w:ascii="Arial" w:hAnsi="Arial" w:cs="Arial"/>
        </w:rPr>
        <w:t xml:space="preserve">que se encuentren adscrito a los Órganos Tácticos Operativos de la Fiscalía General del Estado como lo son Vicefiscalías, </w:t>
      </w:r>
      <w:r w:rsidR="00391F8E">
        <w:rPr>
          <w:rFonts w:ascii="Arial" w:hAnsi="Arial" w:cs="Arial"/>
        </w:rPr>
        <w:lastRenderedPageBreak/>
        <w:t>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F6247F">
        <w:rPr>
          <w:rFonts w:ascii="Arial" w:hAnsi="Arial" w:cs="Arial"/>
          <w:b/>
        </w:rPr>
        <w:t>0</w:t>
      </w:r>
      <w:r w:rsidR="00315BDC">
        <w:rPr>
          <w:rFonts w:ascii="Arial" w:hAnsi="Arial" w:cs="Arial"/>
          <w:b/>
        </w:rPr>
        <w:t>8</w:t>
      </w:r>
      <w:r w:rsidRPr="00961FA4">
        <w:rPr>
          <w:rFonts w:ascii="Arial" w:hAnsi="Arial" w:cs="Arial"/>
          <w:b/>
        </w:rPr>
        <w:t>/202</w:t>
      </w:r>
      <w:r w:rsidR="00F6247F">
        <w:rPr>
          <w:rFonts w:ascii="Arial" w:hAnsi="Arial" w:cs="Arial"/>
          <w:b/>
        </w:rPr>
        <w:t>6</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315BDC">
        <w:rPr>
          <w:rFonts w:ascii="Arial" w:hAnsi="Arial" w:cs="Arial"/>
          <w:b/>
        </w:rPr>
        <w:t>febrero</w:t>
      </w:r>
      <w:r w:rsidRPr="003F4878">
        <w:rPr>
          <w:rFonts w:ascii="Arial" w:hAnsi="Arial" w:cs="Arial"/>
          <w:b/>
        </w:rPr>
        <w:t xml:space="preserve"> 202</w:t>
      </w:r>
      <w:r w:rsidR="00F6247F">
        <w:rPr>
          <w:rFonts w:ascii="Arial" w:hAnsi="Arial" w:cs="Arial"/>
          <w:b/>
        </w:rPr>
        <w:t>6</w:t>
      </w:r>
      <w:r w:rsidRPr="003F4878">
        <w:rPr>
          <w:rFonts w:ascii="Arial" w:hAnsi="Arial" w:cs="Arial"/>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Default="008839D9"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las declaraciones recibidas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CC2ABF">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8839D9"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Pr>
          <w:rFonts w:ascii="Arial" w:eastAsia="Times New Roman" w:hAnsi="Arial" w:cs="Arial"/>
          <w:lang w:val="es-ES"/>
        </w:rPr>
        <w:t xml:space="preserve">Fiscalía General </w:t>
      </w:r>
      <w:r w:rsidR="00CC2ABF">
        <w:rPr>
          <w:rFonts w:ascii="Arial" w:eastAsia="Times New Roman" w:hAnsi="Arial" w:cs="Arial"/>
          <w:lang w:val="es-ES"/>
        </w:rPr>
        <w:lastRenderedPageBreak/>
        <w:t>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8839D9" w:rsidRDefault="008839D9"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w:t>
      </w:r>
      <w:r w:rsidRPr="009B0D72">
        <w:rPr>
          <w:rFonts w:ascii="Arial" w:eastAsia="Times New Roman" w:hAnsi="Arial" w:cs="Arial"/>
          <w:lang w:val="es-ES"/>
        </w:rPr>
        <w:lastRenderedPageBreak/>
        <w:t>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las </w:t>
      </w:r>
      <w:r w:rsidR="00CC2ABF" w:rsidRPr="00CC2ABF">
        <w:rPr>
          <w:rFonts w:ascii="Arial" w:eastAsia="Times New Roman" w:hAnsi="Arial" w:cs="Arial"/>
          <w:lang w:val="es-ES"/>
        </w:rPr>
        <w:t>declaraciones de</w:t>
      </w:r>
      <w:r w:rsidR="00CC2ABF">
        <w:rPr>
          <w:rFonts w:ascii="Arial" w:eastAsia="Times New Roman" w:hAnsi="Arial" w:cs="Arial"/>
          <w:b/>
          <w:lang w:val="es-ES"/>
        </w:rPr>
        <w:t xml:space="preserve"> conclusión </w:t>
      </w:r>
      <w:r w:rsidR="00CC2ABF" w:rsidRPr="00CC2ABF">
        <w:rPr>
          <w:rFonts w:ascii="Arial" w:eastAsia="Times New Roman" w:hAnsi="Arial" w:cs="Arial"/>
          <w:lang w:val="es-ES"/>
        </w:rPr>
        <w:t>de situación patrimonial</w:t>
      </w:r>
      <w:r w:rsidR="00CC2ABF">
        <w:rPr>
          <w:rFonts w:ascii="Arial" w:eastAsia="Times New Roman" w:hAnsi="Arial" w:cs="Arial"/>
          <w:b/>
          <w:lang w:val="es-ES"/>
        </w:rPr>
        <w:t xml:space="preserve"> completas</w:t>
      </w:r>
      <w:r w:rsidR="004F7658" w:rsidRPr="009B0D72">
        <w:rPr>
          <w:rFonts w:ascii="Arial" w:eastAsia="Times New Roman" w:hAnsi="Arial" w:cs="Arial"/>
          <w:lang w:val="es-ES"/>
        </w:rPr>
        <w:t xml:space="preserve"> </w:t>
      </w:r>
      <w:r w:rsidR="00CC2ABF">
        <w:rPr>
          <w:rFonts w:ascii="Arial" w:eastAsia="Times New Roman" w:hAnsi="Arial" w:cs="Arial"/>
          <w:lang w:val="es-ES"/>
        </w:rPr>
        <w:t xml:space="preserve">del personal </w:t>
      </w:r>
      <w:r w:rsidR="004F7658" w:rsidRPr="009B0D72">
        <w:rPr>
          <w:rFonts w:ascii="Arial" w:eastAsia="Times New Roman" w:hAnsi="Arial" w:cs="Arial"/>
          <w:lang w:val="es-ES"/>
        </w:rPr>
        <w:t>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CC2ABF" w:rsidRPr="00CC2ABF">
        <w:rPr>
          <w:rFonts w:ascii="Arial" w:hAnsi="Arial" w:cs="Arial"/>
        </w:rPr>
        <w:t xml:space="preserve">, de las Declaraciones de </w:t>
      </w:r>
      <w:r w:rsidR="00CC2ABF" w:rsidRPr="00CC2ABF">
        <w:rPr>
          <w:rFonts w:ascii="Arial" w:hAnsi="Arial" w:cs="Arial"/>
          <w:b/>
        </w:rPr>
        <w:t>Conclusión</w:t>
      </w:r>
      <w:r w:rsidR="00CC2ABF" w:rsidRPr="00CC2ABF">
        <w:rPr>
          <w:rFonts w:ascii="Arial" w:hAnsi="Arial" w:cs="Arial"/>
        </w:rPr>
        <w:t xml:space="preserve"> de Situación Patrimonial </w:t>
      </w:r>
      <w:r w:rsidR="00CC2ABF" w:rsidRPr="00CC2ABF">
        <w:rPr>
          <w:rFonts w:ascii="Arial" w:hAnsi="Arial" w:cs="Arial"/>
          <w:b/>
        </w:rPr>
        <w:t>completas</w:t>
      </w:r>
      <w:r w:rsidR="00CC2ABF" w:rsidRPr="00CC2ABF">
        <w:rPr>
          <w:rFonts w:ascii="Arial" w:hAnsi="Arial" w:cs="Arial"/>
        </w:rPr>
        <w:t xml:space="preserve"> presentadas en el mes de </w:t>
      </w:r>
      <w:r w:rsidR="00315BDC">
        <w:rPr>
          <w:rFonts w:ascii="Arial" w:hAnsi="Arial" w:cs="Arial"/>
          <w:b/>
        </w:rPr>
        <w:t>febrero</w:t>
      </w:r>
      <w:r w:rsidR="00CC2ABF" w:rsidRPr="00CC2ABF">
        <w:rPr>
          <w:rFonts w:ascii="Arial" w:hAnsi="Arial" w:cs="Arial"/>
        </w:rPr>
        <w:t xml:space="preserve"> de 202</w:t>
      </w:r>
      <w:r w:rsidR="00F6247F">
        <w:rPr>
          <w:rFonts w:ascii="Arial" w:hAnsi="Arial" w:cs="Arial"/>
        </w:rPr>
        <w:t>6</w:t>
      </w:r>
      <w:r w:rsidR="00CC2ABF" w:rsidRPr="00CC2ABF">
        <w:rPr>
          <w:rFonts w:ascii="Arial" w:hAnsi="Arial" w:cs="Arial"/>
        </w:rPr>
        <w:t xml:space="preserve"> mediante el sistema DECLARANET-FGESLP,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CC2ABF">
        <w:rPr>
          <w:rFonts w:ascii="Arial" w:eastAsia="Times New Roman" w:hAnsi="Arial" w:cs="Arial"/>
          <w:b/>
        </w:rPr>
        <w:t>5</w:t>
      </w:r>
      <w:r w:rsidR="009F136E" w:rsidRPr="00B11FCD">
        <w:rPr>
          <w:rFonts w:ascii="Arial" w:eastAsia="Times New Roman" w:hAnsi="Arial" w:cs="Arial"/>
          <w:b/>
        </w:rPr>
        <w:t xml:space="preserve"> de </w:t>
      </w:r>
      <w:r w:rsidR="00315BDC">
        <w:rPr>
          <w:rFonts w:ascii="Arial" w:eastAsia="Times New Roman" w:hAnsi="Arial" w:cs="Arial"/>
          <w:b/>
        </w:rPr>
        <w:t>marzo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F6247F">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F6247F">
        <w:rPr>
          <w:rFonts w:ascii="Arial" w:hAnsi="Arial" w:cs="Arial"/>
          <w:b/>
        </w:rPr>
        <w:t>0</w:t>
      </w:r>
      <w:r w:rsidR="00315BDC">
        <w:rPr>
          <w:rFonts w:ascii="Arial" w:hAnsi="Arial" w:cs="Arial"/>
          <w:b/>
        </w:rPr>
        <w:t>6</w:t>
      </w:r>
      <w:r w:rsidR="008565C9" w:rsidRPr="00AA4B7C">
        <w:rPr>
          <w:rFonts w:ascii="Arial" w:hAnsi="Arial" w:cs="Arial"/>
          <w:b/>
        </w:rPr>
        <w:t>/202</w:t>
      </w:r>
      <w:r w:rsidR="00F6247F">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8839D9" w:rsidRDefault="008839D9" w:rsidP="004A324C">
      <w:pPr>
        <w:jc w:val="both"/>
        <w:rPr>
          <w:rFonts w:ascii="Arial" w:hAnsi="Arial" w:cs="Arial"/>
        </w:rPr>
      </w:pPr>
    </w:p>
    <w:p w:rsidR="00FF1B19" w:rsidRDefault="00FF1B19" w:rsidP="004A324C">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315BDC">
        <w:rPr>
          <w:rFonts w:ascii="Arial" w:hAnsi="Arial" w:cs="Arial"/>
          <w:b/>
        </w:rPr>
        <w:t>febrero</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w:t>
      </w:r>
      <w:r w:rsidR="00F6247F">
        <w:rPr>
          <w:rFonts w:ascii="Arial" w:eastAsiaTheme="minorEastAsia" w:hAnsi="Arial" w:cs="Arial"/>
          <w:b/>
          <w:sz w:val="24"/>
          <w:szCs w:val="24"/>
          <w:lang w:eastAsia="es-ES"/>
        </w:rPr>
        <w:t>6</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F6247F">
        <w:rPr>
          <w:rFonts w:ascii="Arial" w:hAnsi="Arial" w:cs="Arial"/>
          <w:b/>
        </w:rPr>
        <w:t>0</w:t>
      </w:r>
      <w:r w:rsidR="00315BDC">
        <w:rPr>
          <w:rFonts w:ascii="Arial" w:hAnsi="Arial" w:cs="Arial"/>
          <w:b/>
        </w:rPr>
        <w:t>6</w:t>
      </w:r>
      <w:r w:rsidR="008565C9" w:rsidRPr="00662DF6">
        <w:rPr>
          <w:rFonts w:ascii="Arial" w:hAnsi="Arial" w:cs="Arial"/>
          <w:b/>
        </w:rPr>
        <w:t>/202</w:t>
      </w:r>
      <w:r w:rsidR="00316644">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6247F">
        <w:rPr>
          <w:rFonts w:ascii="Arial" w:hAnsi="Arial" w:cs="Arial"/>
          <w:b/>
        </w:rPr>
        <w:t>0</w:t>
      </w:r>
      <w:r w:rsidR="00315BDC">
        <w:rPr>
          <w:rFonts w:ascii="Arial" w:hAnsi="Arial" w:cs="Arial"/>
          <w:b/>
        </w:rPr>
        <w:t>57</w:t>
      </w:r>
      <w:r>
        <w:rPr>
          <w:rFonts w:ascii="Arial" w:hAnsi="Arial" w:cs="Arial"/>
          <w:b/>
        </w:rPr>
        <w:t>-202</w:t>
      </w:r>
      <w:r w:rsidR="00316644">
        <w:rPr>
          <w:rFonts w:ascii="Arial" w:hAnsi="Arial" w:cs="Arial"/>
          <w:b/>
        </w:rPr>
        <w:t>6</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7CB7" w:rsidRDefault="00A87CB7">
      <w:r>
        <w:separator/>
      </w:r>
    </w:p>
  </w:endnote>
  <w:endnote w:type="continuationSeparator" w:id="0">
    <w:p w:rsidR="00A87CB7" w:rsidRDefault="00A87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3D17" w:rsidRDefault="00AB3D1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3D17" w:rsidRDefault="00AB3D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7CB7" w:rsidRDefault="00A87CB7">
      <w:r>
        <w:separator/>
      </w:r>
    </w:p>
  </w:footnote>
  <w:footnote w:type="continuationSeparator" w:id="0">
    <w:p w:rsidR="00A87CB7" w:rsidRDefault="00A87C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3D17" w:rsidRDefault="00AB3D1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184735"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AB3D1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184736"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315BDC">
            <w:rPr>
              <w:rFonts w:ascii="Arial" w:hAnsi="Arial" w:cs="Arial"/>
              <w:color w:val="FFFFFF" w:themeColor="background1"/>
              <w:sz w:val="18"/>
              <w:szCs w:val="18"/>
            </w:rPr>
            <w:t>marzo</w:t>
          </w:r>
          <w:r>
            <w:rPr>
              <w:rFonts w:ascii="Arial" w:hAnsi="Arial" w:cs="Arial"/>
              <w:color w:val="FFFFFF" w:themeColor="background1"/>
              <w:sz w:val="18"/>
              <w:szCs w:val="18"/>
            </w:rPr>
            <w:t xml:space="preserve"> 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315BDC">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F6247F">
            <w:rPr>
              <w:rFonts w:ascii="Arial" w:hAnsi="Arial" w:cs="Arial"/>
              <w:b/>
              <w:color w:val="FFFFFF" w:themeColor="background1"/>
              <w:sz w:val="18"/>
              <w:szCs w:val="18"/>
              <w:lang w:val="es-ES"/>
            </w:rPr>
            <w:t>0</w:t>
          </w:r>
          <w:r w:rsidR="00315BDC">
            <w:rPr>
              <w:rFonts w:ascii="Arial" w:hAnsi="Arial" w:cs="Arial"/>
              <w:b/>
              <w:color w:val="FFFFFF" w:themeColor="background1"/>
              <w:sz w:val="18"/>
              <w:szCs w:val="18"/>
              <w:lang w:val="es-ES"/>
            </w:rPr>
            <w:t>6</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3D17" w:rsidRDefault="00AB3D1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184734"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B3D17"/>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056674-77DB-4C79-9E82-C1D4B97C2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11</Pages>
  <Words>4274</Words>
  <Characters>23509</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17</cp:revision>
  <cp:lastPrinted>2026-01-29T18:11:00Z</cp:lastPrinted>
  <dcterms:created xsi:type="dcterms:W3CDTF">2025-10-01T20:44:00Z</dcterms:created>
  <dcterms:modified xsi:type="dcterms:W3CDTF">2026-03-17T20:17:00Z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