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67FA" w:rsidRPr="00F74BF3" w:rsidRDefault="009B1389" w:rsidP="00364C18">
      <w:pPr>
        <w:jc w:val="both"/>
        <w:rPr>
          <w:rFonts w:ascii="Arial" w:hAnsi="Arial" w:cs="Arial"/>
          <w:b/>
        </w:rPr>
      </w:pPr>
      <w:bookmarkStart w:id="0" w:name="_GoBack"/>
      <w:bookmarkEnd w:id="0"/>
      <w:r w:rsidRPr="00F74BF3">
        <w:rPr>
          <w:rFonts w:ascii="Arial" w:hAnsi="Arial" w:cs="Arial"/>
        </w:rPr>
        <w:t>En cumplimiento al acuerdo emitido por el Comité de Transparencia de la Fiscalía General, en la</w:t>
      </w:r>
      <w:r w:rsidRPr="00F74BF3">
        <w:rPr>
          <w:rFonts w:ascii="Arial" w:hAnsi="Arial" w:cs="Arial"/>
          <w:b/>
        </w:rPr>
        <w:t xml:space="preserve"> </w:t>
      </w:r>
      <w:r w:rsidR="00711EEF">
        <w:rPr>
          <w:rFonts w:ascii="Arial" w:hAnsi="Arial" w:cs="Arial"/>
          <w:b/>
        </w:rPr>
        <w:t>quinta</w:t>
      </w:r>
      <w:r w:rsidRPr="00F74BF3">
        <w:rPr>
          <w:rFonts w:ascii="Arial" w:hAnsi="Arial" w:cs="Arial"/>
          <w:b/>
        </w:rPr>
        <w:t xml:space="preserve"> </w:t>
      </w:r>
      <w:r w:rsidR="00B265DE">
        <w:rPr>
          <w:rFonts w:ascii="Arial" w:hAnsi="Arial" w:cs="Arial"/>
        </w:rPr>
        <w:t>s</w:t>
      </w:r>
      <w:r w:rsidRPr="00F74BF3">
        <w:rPr>
          <w:rFonts w:ascii="Arial" w:hAnsi="Arial" w:cs="Arial"/>
        </w:rPr>
        <w:t xml:space="preserve">esión </w:t>
      </w:r>
      <w:r w:rsidR="00B265DE">
        <w:rPr>
          <w:rFonts w:ascii="Arial" w:hAnsi="Arial" w:cs="Arial"/>
          <w:b/>
        </w:rPr>
        <w:t>o</w:t>
      </w:r>
      <w:r w:rsidRPr="00F74BF3">
        <w:rPr>
          <w:rFonts w:ascii="Arial" w:hAnsi="Arial" w:cs="Arial"/>
          <w:b/>
        </w:rPr>
        <w:t>rdinaria</w:t>
      </w:r>
      <w:r w:rsidR="00086D9E">
        <w:rPr>
          <w:rFonts w:ascii="Arial" w:hAnsi="Arial" w:cs="Arial"/>
        </w:rPr>
        <w:t xml:space="preserve"> realizada el </w:t>
      </w:r>
      <w:r w:rsidR="004F066A">
        <w:rPr>
          <w:rFonts w:ascii="Arial" w:hAnsi="Arial" w:cs="Arial"/>
          <w:b/>
        </w:rPr>
        <w:t>seis</w:t>
      </w:r>
      <w:r w:rsidR="00086D9E">
        <w:rPr>
          <w:rFonts w:ascii="Arial" w:hAnsi="Arial" w:cs="Arial"/>
        </w:rPr>
        <w:t xml:space="preserve"> de </w:t>
      </w:r>
      <w:r w:rsidR="00711EEF">
        <w:rPr>
          <w:rFonts w:ascii="Arial" w:hAnsi="Arial" w:cs="Arial"/>
          <w:b/>
        </w:rPr>
        <w:t xml:space="preserve">mayo </w:t>
      </w:r>
      <w:r w:rsidRPr="00F74BF3">
        <w:rPr>
          <w:rFonts w:ascii="Arial" w:hAnsi="Arial" w:cs="Arial"/>
          <w:b/>
        </w:rPr>
        <w:t>202</w:t>
      </w:r>
      <w:r w:rsidR="00460A3D">
        <w:rPr>
          <w:rFonts w:ascii="Arial" w:hAnsi="Arial" w:cs="Arial"/>
          <w:b/>
        </w:rPr>
        <w:t>6</w:t>
      </w:r>
      <w:r w:rsidRPr="00F74BF3">
        <w:rPr>
          <w:rFonts w:ascii="Arial" w:hAnsi="Arial" w:cs="Arial"/>
        </w:rPr>
        <w:t xml:space="preserve">, en términos de lo dispuesto por los artículos 51, y 52 fracción II de la </w:t>
      </w:r>
      <w:r w:rsidR="00B265DE">
        <w:rPr>
          <w:rFonts w:ascii="Arial" w:hAnsi="Arial" w:cs="Arial"/>
        </w:rPr>
        <w:t>l</w:t>
      </w:r>
      <w:r w:rsidRPr="00F74BF3">
        <w:rPr>
          <w:rFonts w:ascii="Arial" w:hAnsi="Arial" w:cs="Arial"/>
        </w:rPr>
        <w:t xml:space="preserve">ey de Transparencia y Acceso a la Información Pública del </w:t>
      </w:r>
      <w:r w:rsidR="00B265DE">
        <w:rPr>
          <w:rFonts w:ascii="Arial" w:hAnsi="Arial" w:cs="Arial"/>
        </w:rPr>
        <w:t>e</w:t>
      </w:r>
      <w:r w:rsidRPr="00F74BF3">
        <w:rPr>
          <w:rFonts w:ascii="Arial" w:hAnsi="Arial" w:cs="Arial"/>
        </w:rPr>
        <w:t>stado de San Luis Potosí LTAIPSLP,</w:t>
      </w:r>
      <w:r w:rsidR="00107EA9">
        <w:rPr>
          <w:rFonts w:ascii="Arial" w:hAnsi="Arial" w:cs="Arial"/>
        </w:rPr>
        <w:t xml:space="preserve"> </w:t>
      </w:r>
      <w:r w:rsidR="00107EA9" w:rsidRPr="006A7FF7">
        <w:rPr>
          <w:rFonts w:ascii="Arial" w:hAnsi="Arial" w:cs="Arial"/>
        </w:rPr>
        <w:t>lineamiento quincuagésimo primero de los Lineamientos Generales para la Clasificación y Desclasificación de la Información, así como para la elaboración de Versiones Públicas -LG</w:t>
      </w:r>
      <w:r w:rsidR="00107EA9">
        <w:rPr>
          <w:rFonts w:ascii="Arial" w:hAnsi="Arial" w:cs="Arial"/>
        </w:rPr>
        <w:t>M</w:t>
      </w:r>
      <w:r w:rsidR="00107EA9" w:rsidRPr="006A7FF7">
        <w:rPr>
          <w:rFonts w:ascii="Arial" w:hAnsi="Arial" w:cs="Arial"/>
        </w:rPr>
        <w:t>CDIEVP-</w:t>
      </w:r>
      <w:r w:rsidRPr="00F74BF3">
        <w:rPr>
          <w:rFonts w:ascii="Arial" w:hAnsi="Arial" w:cs="Arial"/>
        </w:rPr>
        <w:t xml:space="preserve"> se procede a emitir la siguiente Resolución.</w:t>
      </w:r>
    </w:p>
    <w:p w:rsidR="000253E3" w:rsidRPr="00F74BF3" w:rsidRDefault="000253E3" w:rsidP="00364C18">
      <w:pPr>
        <w:jc w:val="center"/>
        <w:rPr>
          <w:rFonts w:ascii="Arial" w:hAnsi="Arial" w:cs="Arial"/>
          <w:b/>
        </w:rPr>
      </w:pPr>
    </w:p>
    <w:p w:rsidR="00D067FA" w:rsidRPr="00F74BF3" w:rsidRDefault="009B1389" w:rsidP="00364C18">
      <w:pPr>
        <w:jc w:val="center"/>
        <w:rPr>
          <w:rFonts w:ascii="Arial" w:hAnsi="Arial" w:cs="Arial"/>
          <w:b/>
        </w:rPr>
      </w:pPr>
      <w:r w:rsidRPr="00F74BF3">
        <w:rPr>
          <w:rFonts w:ascii="Arial" w:hAnsi="Arial" w:cs="Arial"/>
          <w:b/>
        </w:rPr>
        <w:t>RESULTANDO</w:t>
      </w:r>
    </w:p>
    <w:p w:rsidR="00D067FA" w:rsidRPr="00F74BF3" w:rsidRDefault="009B1389" w:rsidP="00364C18">
      <w:pPr>
        <w:rPr>
          <w:rFonts w:ascii="Arial" w:hAnsi="Arial" w:cs="Arial"/>
          <w:b/>
        </w:rPr>
      </w:pPr>
      <w:r w:rsidRPr="00F74BF3">
        <w:rPr>
          <w:rFonts w:ascii="Arial" w:hAnsi="Arial" w:cs="Arial"/>
          <w:b/>
        </w:rPr>
        <w:t>ANTECEDENTES</w:t>
      </w:r>
    </w:p>
    <w:p w:rsidR="00D067FA" w:rsidRDefault="00D067FA" w:rsidP="00364C18">
      <w:pPr>
        <w:rPr>
          <w:rFonts w:ascii="Arial" w:hAnsi="Arial" w:cs="Arial"/>
          <w:b/>
        </w:rPr>
      </w:pPr>
    </w:p>
    <w:p w:rsidR="0089038F" w:rsidRDefault="00B55AD1" w:rsidP="00364C18">
      <w:pPr>
        <w:numPr>
          <w:ilvl w:val="0"/>
          <w:numId w:val="1"/>
        </w:numPr>
        <w:autoSpaceDE w:val="0"/>
        <w:autoSpaceDN w:val="0"/>
        <w:adjustRightInd w:val="0"/>
        <w:jc w:val="both"/>
        <w:rPr>
          <w:rFonts w:ascii="Arial" w:hAnsi="Arial" w:cs="Arial"/>
          <w:b/>
        </w:rPr>
      </w:pPr>
      <w:r>
        <w:rPr>
          <w:rFonts w:ascii="Arial" w:hAnsi="Arial" w:cs="Arial"/>
        </w:rPr>
        <w:t xml:space="preserve"> </w:t>
      </w:r>
      <w:r w:rsidR="0089038F">
        <w:rPr>
          <w:rFonts w:ascii="Arial" w:hAnsi="Arial" w:cs="Arial"/>
        </w:rPr>
        <w:t xml:space="preserve">El </w:t>
      </w:r>
      <w:r w:rsidR="00062037">
        <w:rPr>
          <w:rFonts w:ascii="Arial" w:hAnsi="Arial" w:cs="Arial"/>
        </w:rPr>
        <w:t>doctor Jesús Rafael Rodríguez López</w:t>
      </w:r>
      <w:r w:rsidR="0089038F">
        <w:rPr>
          <w:rFonts w:ascii="Arial" w:hAnsi="Arial" w:cs="Arial"/>
        </w:rPr>
        <w:t xml:space="preserve"> titular del </w:t>
      </w:r>
      <w:r w:rsidR="00B05930">
        <w:rPr>
          <w:rFonts w:ascii="Arial" w:hAnsi="Arial" w:cs="Arial"/>
        </w:rPr>
        <w:t>Órgano Interno de Control</w:t>
      </w:r>
      <w:r w:rsidR="0089038F">
        <w:rPr>
          <w:rFonts w:ascii="Arial" w:hAnsi="Arial" w:cs="Arial"/>
        </w:rPr>
        <w:t xml:space="preserve">, cuanta con la obligación de difundir las versiones públicas de las declaraciones, de situación patrimonial fiscal y de intereses, de conformidad con </w:t>
      </w:r>
      <w:r w:rsidR="0089038F" w:rsidRPr="007A04B0">
        <w:rPr>
          <w:rFonts w:ascii="Arial" w:hAnsi="Arial" w:cs="Arial"/>
        </w:rPr>
        <w:t>el artículo 84 fracción XVII de la LTAIPSLP</w:t>
      </w:r>
      <w:r w:rsidR="0089038F">
        <w:rPr>
          <w:rFonts w:ascii="Arial" w:hAnsi="Arial" w:cs="Arial"/>
        </w:rPr>
        <w:t>.</w:t>
      </w:r>
    </w:p>
    <w:p w:rsidR="0089038F" w:rsidRPr="0089038F" w:rsidRDefault="0089038F" w:rsidP="00364C18">
      <w:pPr>
        <w:autoSpaceDE w:val="0"/>
        <w:autoSpaceDN w:val="0"/>
        <w:adjustRightInd w:val="0"/>
        <w:jc w:val="both"/>
        <w:rPr>
          <w:rFonts w:ascii="Arial" w:hAnsi="Arial" w:cs="Arial"/>
          <w:b/>
        </w:rPr>
      </w:pPr>
    </w:p>
    <w:p w:rsidR="0089038F" w:rsidRPr="0089038F" w:rsidRDefault="009B1389" w:rsidP="00364C18">
      <w:pPr>
        <w:numPr>
          <w:ilvl w:val="0"/>
          <w:numId w:val="1"/>
        </w:numPr>
        <w:autoSpaceDE w:val="0"/>
        <w:autoSpaceDN w:val="0"/>
        <w:adjustRightInd w:val="0"/>
        <w:jc w:val="both"/>
        <w:rPr>
          <w:rFonts w:ascii="Arial" w:hAnsi="Arial" w:cs="Arial"/>
          <w:b/>
        </w:rPr>
      </w:pPr>
      <w:r w:rsidRPr="007A04B0">
        <w:rPr>
          <w:rFonts w:ascii="Arial" w:hAnsi="Arial" w:cs="Arial"/>
        </w:rPr>
        <w:t xml:space="preserve">Con fundamento en lo dispuesto por los artículos 52 fracción II, 113, 120 fracción III, y 138 de LTAIPSLP el </w:t>
      </w:r>
      <w:r w:rsidR="00C9584A">
        <w:rPr>
          <w:rFonts w:ascii="Arial" w:hAnsi="Arial" w:cs="Arial"/>
        </w:rPr>
        <w:t>doctor Jesús Rafael Rodríguez López</w:t>
      </w:r>
      <w:r w:rsidR="0089038F">
        <w:rPr>
          <w:rFonts w:ascii="Arial" w:hAnsi="Arial" w:cs="Arial"/>
        </w:rPr>
        <w:t>,</w:t>
      </w:r>
      <w:r w:rsidRPr="007A04B0">
        <w:rPr>
          <w:rFonts w:ascii="Arial" w:hAnsi="Arial" w:cs="Arial"/>
          <w:b/>
        </w:rPr>
        <w:t xml:space="preserve"> </w:t>
      </w:r>
      <w:r w:rsidR="001913B1">
        <w:rPr>
          <w:rFonts w:ascii="Arial" w:hAnsi="Arial" w:cs="Arial"/>
        </w:rPr>
        <w:t xml:space="preserve">emitió </w:t>
      </w:r>
      <w:r w:rsidRPr="00B265DE">
        <w:rPr>
          <w:rFonts w:ascii="Arial" w:hAnsi="Arial" w:cs="Arial"/>
        </w:rPr>
        <w:t>el acuerdo de</w:t>
      </w:r>
      <w:r w:rsidRPr="007A04B0">
        <w:rPr>
          <w:rFonts w:ascii="Arial" w:hAnsi="Arial" w:cs="Arial"/>
          <w:b/>
        </w:rPr>
        <w:t xml:space="preserve"> </w:t>
      </w:r>
      <w:r w:rsidR="00B265DE" w:rsidRPr="00B265DE">
        <w:rPr>
          <w:rFonts w:ascii="Arial" w:hAnsi="Arial" w:cs="Arial"/>
        </w:rPr>
        <w:t>información confidencial</w:t>
      </w:r>
      <w:r w:rsidR="00B265DE" w:rsidRPr="007A04B0">
        <w:rPr>
          <w:rFonts w:ascii="Arial" w:hAnsi="Arial" w:cs="Arial"/>
        </w:rPr>
        <w:t xml:space="preserve"> </w:t>
      </w:r>
      <w:r w:rsidRPr="007A04B0">
        <w:rPr>
          <w:rFonts w:ascii="Arial" w:hAnsi="Arial" w:cs="Arial"/>
        </w:rPr>
        <w:t xml:space="preserve">número </w:t>
      </w:r>
      <w:r w:rsidRPr="007A04B0">
        <w:rPr>
          <w:rFonts w:ascii="Arial" w:hAnsi="Arial" w:cs="Arial"/>
          <w:b/>
          <w:bCs/>
        </w:rPr>
        <w:t>IC</w:t>
      </w:r>
      <w:r w:rsidRPr="007A04B0">
        <w:rPr>
          <w:rFonts w:ascii="Arial" w:hAnsi="Arial" w:cs="Arial"/>
          <w:b/>
        </w:rPr>
        <w:t>/</w:t>
      </w:r>
      <w:r w:rsidR="00AE16B7">
        <w:rPr>
          <w:rFonts w:ascii="Arial" w:hAnsi="Arial" w:cs="Arial"/>
          <w:b/>
        </w:rPr>
        <w:t>11</w:t>
      </w:r>
      <w:r w:rsidRPr="007A04B0">
        <w:rPr>
          <w:rFonts w:ascii="Arial" w:hAnsi="Arial" w:cs="Arial"/>
          <w:b/>
        </w:rPr>
        <w:t>/202</w:t>
      </w:r>
      <w:r w:rsidR="00460A3D">
        <w:rPr>
          <w:rFonts w:ascii="Arial" w:hAnsi="Arial" w:cs="Arial"/>
          <w:b/>
        </w:rPr>
        <w:t>6</w:t>
      </w:r>
      <w:r w:rsidRPr="007A04B0">
        <w:rPr>
          <w:rFonts w:ascii="Arial" w:hAnsi="Arial" w:cs="Arial"/>
        </w:rPr>
        <w:t xml:space="preserve"> </w:t>
      </w:r>
      <w:r w:rsidR="00634AA5">
        <w:rPr>
          <w:rFonts w:ascii="Arial" w:hAnsi="Arial" w:cs="Arial"/>
        </w:rPr>
        <w:t xml:space="preserve">que realizó </w:t>
      </w:r>
      <w:r w:rsidRPr="007A04B0">
        <w:rPr>
          <w:rFonts w:ascii="Arial" w:hAnsi="Arial" w:cs="Arial"/>
        </w:rPr>
        <w:t xml:space="preserve">sobre la información </w:t>
      </w:r>
      <w:r w:rsidRPr="007A04B0">
        <w:rPr>
          <w:rFonts w:ascii="Arial" w:hAnsi="Arial" w:cs="Arial"/>
          <w:color w:val="231F20"/>
        </w:rPr>
        <w:t>contenida</w:t>
      </w:r>
      <w:r w:rsidR="00394F0C" w:rsidRPr="007A04B0">
        <w:rPr>
          <w:rFonts w:ascii="Arial" w:hAnsi="Arial" w:cs="Arial"/>
          <w:color w:val="231F20"/>
        </w:rPr>
        <w:t xml:space="preserve"> en</w:t>
      </w:r>
      <w:r w:rsidRPr="007A04B0">
        <w:rPr>
          <w:rFonts w:ascii="Arial" w:hAnsi="Arial" w:cs="Arial"/>
        </w:rPr>
        <w:t xml:space="preserve"> </w:t>
      </w:r>
      <w:r w:rsidR="00885C74">
        <w:rPr>
          <w:rFonts w:ascii="Arial" w:hAnsi="Arial" w:cs="Arial"/>
          <w:b/>
        </w:rPr>
        <w:t>cinco</w:t>
      </w:r>
      <w:r w:rsidR="00C15845">
        <w:rPr>
          <w:rFonts w:ascii="Arial" w:hAnsi="Arial" w:cs="Arial"/>
          <w:b/>
        </w:rPr>
        <w:t xml:space="preserve"> </w:t>
      </w:r>
      <w:r w:rsidR="00B265DE" w:rsidRPr="00205594">
        <w:rPr>
          <w:rFonts w:ascii="Arial" w:hAnsi="Arial" w:cs="Arial"/>
        </w:rPr>
        <w:t>d</w:t>
      </w:r>
      <w:r w:rsidR="00B55AD1" w:rsidRPr="00205594">
        <w:rPr>
          <w:rFonts w:ascii="Arial" w:hAnsi="Arial" w:cs="Arial"/>
        </w:rPr>
        <w:t>eclaraci</w:t>
      </w:r>
      <w:r w:rsidR="00885C74">
        <w:rPr>
          <w:rFonts w:ascii="Arial" w:hAnsi="Arial" w:cs="Arial"/>
        </w:rPr>
        <w:t>ones</w:t>
      </w:r>
      <w:r w:rsidR="001913B1">
        <w:rPr>
          <w:rFonts w:ascii="Arial" w:hAnsi="Arial" w:cs="Arial"/>
          <w:b/>
        </w:rPr>
        <w:t xml:space="preserve"> </w:t>
      </w:r>
      <w:r w:rsidR="00C15845">
        <w:rPr>
          <w:rFonts w:ascii="Arial" w:hAnsi="Arial" w:cs="Arial"/>
          <w:b/>
        </w:rPr>
        <w:t>inicial</w:t>
      </w:r>
      <w:r w:rsidR="00885C74">
        <w:rPr>
          <w:rFonts w:ascii="Arial" w:hAnsi="Arial" w:cs="Arial"/>
          <w:b/>
        </w:rPr>
        <w:t>es</w:t>
      </w:r>
      <w:r w:rsidR="00AE331B">
        <w:rPr>
          <w:rFonts w:ascii="Arial" w:hAnsi="Arial" w:cs="Arial"/>
          <w:b/>
        </w:rPr>
        <w:t xml:space="preserve"> </w:t>
      </w:r>
      <w:r w:rsidR="00AE331B" w:rsidRPr="00205594">
        <w:rPr>
          <w:rFonts w:ascii="Arial" w:hAnsi="Arial" w:cs="Arial"/>
        </w:rPr>
        <w:t>de situación patrimonial</w:t>
      </w:r>
      <w:r w:rsidR="00B55AD1" w:rsidRPr="007A04B0">
        <w:rPr>
          <w:rFonts w:ascii="Arial" w:hAnsi="Arial" w:cs="Arial"/>
          <w:b/>
        </w:rPr>
        <w:t xml:space="preserve"> </w:t>
      </w:r>
      <w:r w:rsidR="00C15845">
        <w:rPr>
          <w:rFonts w:ascii="Arial" w:hAnsi="Arial" w:cs="Arial"/>
          <w:b/>
        </w:rPr>
        <w:t>simplificadas</w:t>
      </w:r>
      <w:r w:rsidR="00B55AD1" w:rsidRPr="007A04B0">
        <w:rPr>
          <w:rFonts w:ascii="Arial" w:hAnsi="Arial" w:cs="Arial"/>
          <w:b/>
        </w:rPr>
        <w:t xml:space="preserve"> </w:t>
      </w:r>
      <w:r w:rsidR="00B55AD1" w:rsidRPr="007A04B0">
        <w:rPr>
          <w:rFonts w:ascii="Arial" w:hAnsi="Arial" w:cs="Arial"/>
        </w:rPr>
        <w:t>presentada</w:t>
      </w:r>
      <w:r w:rsidR="00675D73">
        <w:rPr>
          <w:rFonts w:ascii="Arial" w:hAnsi="Arial" w:cs="Arial"/>
        </w:rPr>
        <w:t>s</w:t>
      </w:r>
      <w:r w:rsidR="00B55AD1" w:rsidRPr="007A04B0">
        <w:rPr>
          <w:rFonts w:ascii="Arial" w:hAnsi="Arial" w:cs="Arial"/>
        </w:rPr>
        <w:t xml:space="preserve"> </w:t>
      </w:r>
      <w:r w:rsidR="00AA193E">
        <w:rPr>
          <w:rFonts w:ascii="Arial" w:hAnsi="Arial" w:cs="Arial"/>
        </w:rPr>
        <w:t>en el</w:t>
      </w:r>
      <w:r w:rsidR="0037469E">
        <w:rPr>
          <w:rFonts w:ascii="Arial" w:hAnsi="Arial" w:cs="Arial"/>
        </w:rPr>
        <w:t xml:space="preserve"> </w:t>
      </w:r>
      <w:r w:rsidR="00FD2CB7">
        <w:rPr>
          <w:rFonts w:ascii="Arial" w:hAnsi="Arial" w:cs="Arial"/>
        </w:rPr>
        <w:t xml:space="preserve">mes de </w:t>
      </w:r>
      <w:r w:rsidR="00711EEF">
        <w:rPr>
          <w:rFonts w:ascii="Arial" w:hAnsi="Arial" w:cs="Arial"/>
          <w:b/>
          <w:sz w:val="22"/>
          <w:szCs w:val="22"/>
        </w:rPr>
        <w:t>abril</w:t>
      </w:r>
      <w:r w:rsidR="00205594">
        <w:rPr>
          <w:rFonts w:ascii="Arial" w:hAnsi="Arial" w:cs="Arial"/>
          <w:b/>
        </w:rPr>
        <w:t xml:space="preserve"> </w:t>
      </w:r>
      <w:r w:rsidR="00B55AD1" w:rsidRPr="00FD2CB7">
        <w:rPr>
          <w:rFonts w:ascii="Arial" w:hAnsi="Arial" w:cs="Arial"/>
          <w:b/>
        </w:rPr>
        <w:t>202</w:t>
      </w:r>
      <w:r w:rsidR="00460A3D">
        <w:rPr>
          <w:rFonts w:ascii="Arial" w:hAnsi="Arial" w:cs="Arial"/>
          <w:b/>
        </w:rPr>
        <w:t>6</w:t>
      </w:r>
      <w:r w:rsidR="00256007">
        <w:rPr>
          <w:rFonts w:ascii="Arial" w:hAnsi="Arial" w:cs="Arial"/>
        </w:rPr>
        <w:t xml:space="preserve"> </w:t>
      </w:r>
      <w:r w:rsidR="00B55AD1" w:rsidRPr="007A04B0">
        <w:rPr>
          <w:rFonts w:ascii="Arial" w:hAnsi="Arial" w:cs="Arial"/>
        </w:rPr>
        <w:t xml:space="preserve">a través del sistema </w:t>
      </w:r>
      <w:r w:rsidR="00B55AD1" w:rsidRPr="00634AA5">
        <w:rPr>
          <w:rFonts w:ascii="Arial" w:hAnsi="Arial" w:cs="Arial"/>
        </w:rPr>
        <w:t>DECLARANET-FGE</w:t>
      </w:r>
      <w:r w:rsidR="0066510F">
        <w:rPr>
          <w:rFonts w:ascii="Arial" w:hAnsi="Arial" w:cs="Arial"/>
        </w:rPr>
        <w:t>-</w:t>
      </w:r>
      <w:r w:rsidR="00B55AD1" w:rsidRPr="00634AA5">
        <w:rPr>
          <w:rFonts w:ascii="Arial" w:hAnsi="Arial" w:cs="Arial"/>
        </w:rPr>
        <w:t>SLP</w:t>
      </w:r>
      <w:r w:rsidR="0089038F">
        <w:rPr>
          <w:rFonts w:ascii="Arial" w:hAnsi="Arial" w:cs="Arial"/>
        </w:rPr>
        <w:t xml:space="preserve">. </w:t>
      </w:r>
    </w:p>
    <w:p w:rsidR="0089038F" w:rsidRDefault="0089038F" w:rsidP="00364C18">
      <w:pPr>
        <w:pStyle w:val="Prrafodelista"/>
        <w:rPr>
          <w:rFonts w:ascii="Arial" w:hAnsi="Arial" w:cs="Arial"/>
          <w:b/>
        </w:rPr>
      </w:pPr>
    </w:p>
    <w:p w:rsidR="0089038F" w:rsidRDefault="0089038F" w:rsidP="00364C18">
      <w:pPr>
        <w:numPr>
          <w:ilvl w:val="0"/>
          <w:numId w:val="1"/>
        </w:numPr>
        <w:autoSpaceDE w:val="0"/>
        <w:autoSpaceDN w:val="0"/>
        <w:adjustRightInd w:val="0"/>
        <w:jc w:val="both"/>
        <w:rPr>
          <w:rFonts w:ascii="Arial" w:hAnsi="Arial" w:cs="Arial"/>
        </w:rPr>
      </w:pPr>
      <w:r w:rsidRPr="0089038F">
        <w:rPr>
          <w:rFonts w:ascii="Arial" w:hAnsi="Arial" w:cs="Arial"/>
        </w:rPr>
        <w:t xml:space="preserve">Con fecha </w:t>
      </w:r>
      <w:r w:rsidR="00885C74">
        <w:rPr>
          <w:rFonts w:ascii="Arial" w:hAnsi="Arial" w:cs="Arial"/>
        </w:rPr>
        <w:t>01</w:t>
      </w:r>
      <w:r w:rsidR="00460A3D">
        <w:rPr>
          <w:rFonts w:ascii="Arial" w:hAnsi="Arial" w:cs="Arial"/>
        </w:rPr>
        <w:t xml:space="preserve"> </w:t>
      </w:r>
      <w:r w:rsidRPr="0089038F">
        <w:rPr>
          <w:rFonts w:ascii="Arial" w:hAnsi="Arial" w:cs="Arial"/>
        </w:rPr>
        <w:t xml:space="preserve">de </w:t>
      </w:r>
      <w:r w:rsidR="00885C74">
        <w:rPr>
          <w:rFonts w:ascii="Arial" w:hAnsi="Arial" w:cs="Arial"/>
        </w:rPr>
        <w:t>abril</w:t>
      </w:r>
      <w:r w:rsidR="0037469E">
        <w:rPr>
          <w:rFonts w:ascii="Arial" w:hAnsi="Arial" w:cs="Arial"/>
        </w:rPr>
        <w:t xml:space="preserve"> </w:t>
      </w:r>
      <w:r>
        <w:rPr>
          <w:rFonts w:ascii="Arial" w:hAnsi="Arial" w:cs="Arial"/>
        </w:rPr>
        <w:t>202</w:t>
      </w:r>
      <w:r w:rsidR="00460A3D">
        <w:rPr>
          <w:rFonts w:ascii="Arial" w:hAnsi="Arial" w:cs="Arial"/>
        </w:rPr>
        <w:t>6</w:t>
      </w:r>
      <w:r>
        <w:rPr>
          <w:rFonts w:ascii="Arial" w:hAnsi="Arial" w:cs="Arial"/>
        </w:rPr>
        <w:t xml:space="preserve">, el </w:t>
      </w:r>
      <w:bookmarkStart w:id="1" w:name="_Hlk197017080"/>
      <w:r w:rsidR="00062037">
        <w:rPr>
          <w:rFonts w:ascii="Arial" w:hAnsi="Arial" w:cs="Arial"/>
        </w:rPr>
        <w:t>doctor Jesús Rafael Rodríguez López</w:t>
      </w:r>
      <w:bookmarkEnd w:id="1"/>
      <w:r>
        <w:rPr>
          <w:rFonts w:ascii="Arial" w:hAnsi="Arial" w:cs="Arial"/>
        </w:rPr>
        <w:t xml:space="preserve">, titular del </w:t>
      </w:r>
      <w:r w:rsidR="00B05930">
        <w:rPr>
          <w:rFonts w:ascii="Arial" w:hAnsi="Arial" w:cs="Arial"/>
        </w:rPr>
        <w:t>Órgano Interno de Control</w:t>
      </w:r>
      <w:r>
        <w:rPr>
          <w:rFonts w:ascii="Arial" w:hAnsi="Arial" w:cs="Arial"/>
        </w:rPr>
        <w:t xml:space="preserve">, presenta al </w:t>
      </w:r>
      <w:r w:rsidR="00FD2CB7">
        <w:rPr>
          <w:rFonts w:ascii="Arial" w:hAnsi="Arial" w:cs="Arial"/>
        </w:rPr>
        <w:t>C</w:t>
      </w:r>
      <w:r>
        <w:rPr>
          <w:rFonts w:ascii="Arial" w:hAnsi="Arial" w:cs="Arial"/>
        </w:rPr>
        <w:t xml:space="preserve">omité de </w:t>
      </w:r>
      <w:r w:rsidR="00FD2CB7">
        <w:rPr>
          <w:rFonts w:ascii="Arial" w:hAnsi="Arial" w:cs="Arial"/>
        </w:rPr>
        <w:t>T</w:t>
      </w:r>
      <w:r>
        <w:rPr>
          <w:rFonts w:ascii="Arial" w:hAnsi="Arial" w:cs="Arial"/>
        </w:rPr>
        <w:t xml:space="preserve">ransparencia el acuerdo de información confidencial </w:t>
      </w:r>
      <w:r w:rsidRPr="007A04B0">
        <w:rPr>
          <w:rFonts w:ascii="Arial" w:hAnsi="Arial" w:cs="Arial"/>
        </w:rPr>
        <w:t xml:space="preserve">número </w:t>
      </w:r>
      <w:r w:rsidRPr="007A04B0">
        <w:rPr>
          <w:rFonts w:ascii="Arial" w:hAnsi="Arial" w:cs="Arial"/>
          <w:b/>
          <w:bCs/>
        </w:rPr>
        <w:t>IC</w:t>
      </w:r>
      <w:r w:rsidRPr="007A04B0">
        <w:rPr>
          <w:rFonts w:ascii="Arial" w:hAnsi="Arial" w:cs="Arial"/>
          <w:b/>
        </w:rPr>
        <w:t>/</w:t>
      </w:r>
      <w:r w:rsidR="00AE16B7">
        <w:rPr>
          <w:rFonts w:ascii="Arial" w:hAnsi="Arial" w:cs="Arial"/>
          <w:b/>
        </w:rPr>
        <w:t>11</w:t>
      </w:r>
      <w:r w:rsidRPr="007A04B0">
        <w:rPr>
          <w:rFonts w:ascii="Arial" w:hAnsi="Arial" w:cs="Arial"/>
          <w:b/>
        </w:rPr>
        <w:t>/202</w:t>
      </w:r>
      <w:r w:rsidR="00091953">
        <w:rPr>
          <w:rFonts w:ascii="Arial" w:hAnsi="Arial" w:cs="Arial"/>
          <w:b/>
        </w:rPr>
        <w:t>6</w:t>
      </w:r>
      <w:r>
        <w:rPr>
          <w:rFonts w:ascii="Arial" w:hAnsi="Arial" w:cs="Arial"/>
          <w:b/>
        </w:rPr>
        <w:t>,</w:t>
      </w:r>
      <w:r>
        <w:rPr>
          <w:rFonts w:ascii="Arial" w:hAnsi="Arial" w:cs="Arial"/>
        </w:rPr>
        <w:t xml:space="preserve"> a efecto de que fuera confirmada su clasificación, y en consecuencia se aprobara la versión pública solicitada mediante oficio </w:t>
      </w:r>
      <w:r w:rsidRPr="00FD2CB7">
        <w:rPr>
          <w:rFonts w:ascii="Arial" w:hAnsi="Arial" w:cs="Arial"/>
          <w:b/>
        </w:rPr>
        <w:t>FGE/OIC/</w:t>
      </w:r>
      <w:r w:rsidR="00AE16B7">
        <w:rPr>
          <w:rFonts w:ascii="Arial" w:hAnsi="Arial" w:cs="Arial"/>
          <w:b/>
        </w:rPr>
        <w:t>195</w:t>
      </w:r>
      <w:r w:rsidRPr="00FD2CB7">
        <w:rPr>
          <w:rFonts w:ascii="Arial" w:hAnsi="Arial" w:cs="Arial"/>
          <w:b/>
        </w:rPr>
        <w:t>/202</w:t>
      </w:r>
      <w:r w:rsidR="00460A3D">
        <w:rPr>
          <w:rFonts w:ascii="Arial" w:hAnsi="Arial" w:cs="Arial"/>
          <w:b/>
        </w:rPr>
        <w:t>6</w:t>
      </w:r>
      <w:r>
        <w:rPr>
          <w:rFonts w:ascii="Arial" w:hAnsi="Arial" w:cs="Arial"/>
        </w:rPr>
        <w:t>.</w:t>
      </w:r>
    </w:p>
    <w:p w:rsidR="00364C18" w:rsidRPr="00F74BF3" w:rsidRDefault="00364C18" w:rsidP="00364C18">
      <w:pPr>
        <w:autoSpaceDE w:val="0"/>
        <w:autoSpaceDN w:val="0"/>
        <w:adjustRightInd w:val="0"/>
        <w:jc w:val="both"/>
        <w:rPr>
          <w:rFonts w:ascii="Arial" w:hAnsi="Arial" w:cs="Arial"/>
          <w:b/>
        </w:rPr>
      </w:pPr>
    </w:p>
    <w:p w:rsidR="00D067FA" w:rsidRPr="00F74BF3" w:rsidRDefault="009B1389" w:rsidP="00364C18">
      <w:pPr>
        <w:jc w:val="center"/>
        <w:rPr>
          <w:rFonts w:ascii="Arial" w:hAnsi="Arial" w:cs="Arial"/>
          <w:b/>
        </w:rPr>
      </w:pPr>
      <w:r w:rsidRPr="00F74BF3">
        <w:rPr>
          <w:rFonts w:ascii="Arial" w:hAnsi="Arial" w:cs="Arial"/>
          <w:b/>
        </w:rPr>
        <w:t>CONSIDERANDO</w:t>
      </w:r>
    </w:p>
    <w:p w:rsidR="00D067FA" w:rsidRPr="00F74BF3" w:rsidRDefault="009B1389" w:rsidP="00364C18">
      <w:pPr>
        <w:jc w:val="both"/>
        <w:rPr>
          <w:rFonts w:ascii="Arial" w:hAnsi="Arial" w:cs="Arial"/>
        </w:rPr>
      </w:pPr>
      <w:r w:rsidRPr="00F74BF3">
        <w:rPr>
          <w:rFonts w:ascii="Arial" w:hAnsi="Arial" w:cs="Arial"/>
          <w:b/>
        </w:rPr>
        <w:t>PRIMERO.</w:t>
      </w:r>
      <w:r w:rsidRPr="00F74BF3">
        <w:rPr>
          <w:rFonts w:ascii="Arial" w:hAnsi="Arial" w:cs="Arial"/>
        </w:rPr>
        <w:t xml:space="preserve"> </w:t>
      </w:r>
      <w:r w:rsidRPr="00F74BF3">
        <w:rPr>
          <w:rFonts w:ascii="Arial" w:hAnsi="Arial" w:cs="Arial"/>
          <w:b/>
        </w:rPr>
        <w:t>Competencia.</w:t>
      </w:r>
      <w:r w:rsidRPr="00F74BF3">
        <w:rPr>
          <w:rFonts w:ascii="Arial" w:hAnsi="Arial" w:cs="Arial"/>
        </w:rPr>
        <w:t xml:space="preserve"> </w:t>
      </w:r>
    </w:p>
    <w:p w:rsidR="00D067FA" w:rsidRPr="00F74BF3" w:rsidRDefault="00D067FA" w:rsidP="00364C18">
      <w:pPr>
        <w:jc w:val="both"/>
        <w:rPr>
          <w:rFonts w:ascii="Arial" w:hAnsi="Arial" w:cs="Arial"/>
        </w:rPr>
      </w:pPr>
    </w:p>
    <w:p w:rsidR="00784EBB" w:rsidRDefault="009B1389" w:rsidP="00364C18">
      <w:pPr>
        <w:pStyle w:val="Encabezado"/>
        <w:jc w:val="both"/>
        <w:rPr>
          <w:rFonts w:ascii="Arial" w:hAnsi="Arial" w:cs="Arial"/>
        </w:rPr>
      </w:pPr>
      <w:r w:rsidRPr="00F74BF3">
        <w:rPr>
          <w:rFonts w:ascii="Arial" w:hAnsi="Arial" w:cs="Arial"/>
        </w:rPr>
        <w:t>Este</w:t>
      </w:r>
      <w:r w:rsidR="0071472C">
        <w:rPr>
          <w:rFonts w:ascii="Arial" w:hAnsi="Arial" w:cs="Arial"/>
        </w:rPr>
        <w:t xml:space="preserve"> C</w:t>
      </w:r>
      <w:r w:rsidRPr="00F74BF3">
        <w:rPr>
          <w:rFonts w:ascii="Arial" w:hAnsi="Arial" w:cs="Arial"/>
        </w:rPr>
        <w:t>omité de Transparenci</w:t>
      </w:r>
      <w:r w:rsidR="0071472C">
        <w:rPr>
          <w:rFonts w:ascii="Arial" w:hAnsi="Arial" w:cs="Arial"/>
        </w:rPr>
        <w:t>a</w:t>
      </w:r>
      <w:r w:rsidRPr="00F74BF3">
        <w:rPr>
          <w:rFonts w:ascii="Arial" w:hAnsi="Arial" w:cs="Arial"/>
        </w:rPr>
        <w:t xml:space="preserve"> es competente para determinar sobre la confirmación, modificación o revocación de la clasificación de Información confidencial realizada </w:t>
      </w:r>
      <w:r w:rsidR="006B7D98">
        <w:rPr>
          <w:rFonts w:ascii="Arial" w:hAnsi="Arial" w:cs="Arial"/>
        </w:rPr>
        <w:t xml:space="preserve">en </w:t>
      </w:r>
      <w:r w:rsidR="00885C74">
        <w:rPr>
          <w:rFonts w:ascii="Arial" w:hAnsi="Arial" w:cs="Arial"/>
          <w:b/>
        </w:rPr>
        <w:t xml:space="preserve">cinco </w:t>
      </w:r>
      <w:r w:rsidR="0071472C" w:rsidRPr="0066510F">
        <w:rPr>
          <w:rFonts w:ascii="Arial" w:hAnsi="Arial" w:cs="Arial"/>
        </w:rPr>
        <w:t>d</w:t>
      </w:r>
      <w:r w:rsidR="0061759D" w:rsidRPr="0066510F">
        <w:rPr>
          <w:rFonts w:ascii="Arial" w:hAnsi="Arial" w:cs="Arial"/>
        </w:rPr>
        <w:t>eclaraci</w:t>
      </w:r>
      <w:r w:rsidR="00885C74">
        <w:rPr>
          <w:rFonts w:ascii="Arial" w:hAnsi="Arial" w:cs="Arial"/>
        </w:rPr>
        <w:t>ones</w:t>
      </w:r>
      <w:r w:rsidR="006B7D98" w:rsidRPr="0066510F">
        <w:rPr>
          <w:rFonts w:ascii="Arial" w:hAnsi="Arial" w:cs="Arial"/>
        </w:rPr>
        <w:t xml:space="preserve"> </w:t>
      </w:r>
      <w:r w:rsidR="00C15845">
        <w:rPr>
          <w:rFonts w:ascii="Arial" w:hAnsi="Arial" w:cs="Arial"/>
          <w:b/>
        </w:rPr>
        <w:t>inicial</w:t>
      </w:r>
      <w:r w:rsidR="00885C74">
        <w:rPr>
          <w:rFonts w:ascii="Arial" w:hAnsi="Arial" w:cs="Arial"/>
          <w:b/>
        </w:rPr>
        <w:t>es</w:t>
      </w:r>
      <w:r w:rsidR="00AE331B" w:rsidRPr="0066510F">
        <w:rPr>
          <w:rFonts w:ascii="Arial" w:hAnsi="Arial" w:cs="Arial"/>
        </w:rPr>
        <w:t xml:space="preserve"> </w:t>
      </w:r>
      <w:r w:rsidR="0071472C" w:rsidRPr="0066510F">
        <w:rPr>
          <w:rFonts w:ascii="Arial" w:hAnsi="Arial" w:cs="Arial"/>
        </w:rPr>
        <w:t>de s</w:t>
      </w:r>
      <w:r w:rsidR="0061759D" w:rsidRPr="0066510F">
        <w:rPr>
          <w:rFonts w:ascii="Arial" w:hAnsi="Arial" w:cs="Arial"/>
        </w:rPr>
        <w:t xml:space="preserve">ituación </w:t>
      </w:r>
      <w:r w:rsidR="0071472C" w:rsidRPr="0066510F">
        <w:rPr>
          <w:rFonts w:ascii="Arial" w:hAnsi="Arial" w:cs="Arial"/>
        </w:rPr>
        <w:t>p</w:t>
      </w:r>
      <w:r w:rsidR="0061759D" w:rsidRPr="0066510F">
        <w:rPr>
          <w:rFonts w:ascii="Arial" w:hAnsi="Arial" w:cs="Arial"/>
        </w:rPr>
        <w:t xml:space="preserve">atrimonial </w:t>
      </w:r>
      <w:r w:rsidR="00C15845">
        <w:rPr>
          <w:rFonts w:ascii="Arial" w:hAnsi="Arial" w:cs="Arial"/>
          <w:b/>
        </w:rPr>
        <w:t>simplificadas</w:t>
      </w:r>
      <w:r w:rsidR="0066510F">
        <w:rPr>
          <w:rFonts w:ascii="Arial" w:hAnsi="Arial" w:cs="Arial"/>
        </w:rPr>
        <w:t>,</w:t>
      </w:r>
      <w:r w:rsidR="0061759D" w:rsidRPr="0066510F">
        <w:rPr>
          <w:rFonts w:ascii="Arial" w:hAnsi="Arial" w:cs="Arial"/>
        </w:rPr>
        <w:t xml:space="preserve"> d</w:t>
      </w:r>
      <w:r w:rsidR="0061759D" w:rsidRPr="0071472C">
        <w:rPr>
          <w:rFonts w:ascii="Arial" w:hAnsi="Arial" w:cs="Arial"/>
        </w:rPr>
        <w:t>e</w:t>
      </w:r>
      <w:r w:rsidR="00380B64">
        <w:rPr>
          <w:rFonts w:ascii="Arial" w:hAnsi="Arial" w:cs="Arial"/>
        </w:rPr>
        <w:t>l</w:t>
      </w:r>
      <w:r w:rsidR="006B7D98">
        <w:rPr>
          <w:rFonts w:ascii="Arial" w:hAnsi="Arial" w:cs="Arial"/>
        </w:rPr>
        <w:t xml:space="preserve"> siguiente</w:t>
      </w:r>
      <w:r w:rsidR="00107EA9">
        <w:rPr>
          <w:rFonts w:ascii="Arial" w:hAnsi="Arial" w:cs="Arial"/>
        </w:rPr>
        <w:t xml:space="preserve"> s</w:t>
      </w:r>
      <w:r w:rsidR="006B7D98" w:rsidRPr="0071472C">
        <w:rPr>
          <w:rFonts w:ascii="Arial" w:hAnsi="Arial" w:cs="Arial"/>
        </w:rPr>
        <w:t>ervidor</w:t>
      </w:r>
      <w:r w:rsidR="006B7D98">
        <w:rPr>
          <w:rFonts w:ascii="Arial" w:hAnsi="Arial" w:cs="Arial"/>
        </w:rPr>
        <w:t>:</w:t>
      </w:r>
    </w:p>
    <w:p w:rsidR="00205594" w:rsidRDefault="00205594" w:rsidP="00364C18">
      <w:pPr>
        <w:pStyle w:val="Encabezado"/>
        <w:jc w:val="both"/>
        <w:rPr>
          <w:rFonts w:ascii="Arial" w:hAnsi="Arial" w:cs="Arial"/>
        </w:rPr>
      </w:pPr>
    </w:p>
    <w:p w:rsidR="00AE16B7" w:rsidRDefault="00AE16B7" w:rsidP="00AE16B7">
      <w:pPr>
        <w:jc w:val="both"/>
        <w:rPr>
          <w:rFonts w:ascii="Arial" w:hAnsi="Arial" w:cs="Arial"/>
          <w:b/>
        </w:rPr>
      </w:pPr>
      <w:r>
        <w:rPr>
          <w:rFonts w:ascii="Arial" w:hAnsi="Arial" w:cs="Arial"/>
          <w:b/>
        </w:rPr>
        <w:t xml:space="preserve">1. ABRAHAM SALAZAR CORDOVA presentada el 05 de abril de 2026. </w:t>
      </w:r>
    </w:p>
    <w:p w:rsidR="00AE16B7" w:rsidRDefault="00AE16B7" w:rsidP="00AE16B7">
      <w:pPr>
        <w:jc w:val="both"/>
        <w:rPr>
          <w:rFonts w:ascii="Arial" w:hAnsi="Arial" w:cs="Arial"/>
          <w:b/>
        </w:rPr>
      </w:pPr>
      <w:r>
        <w:rPr>
          <w:rFonts w:ascii="Arial" w:hAnsi="Arial" w:cs="Arial"/>
          <w:b/>
        </w:rPr>
        <w:t>2. ROXANA KARINA ZAMARRIPA SILVA presentada el 08 de abril de 2026.</w:t>
      </w:r>
    </w:p>
    <w:p w:rsidR="00AE16B7" w:rsidRDefault="00AE16B7" w:rsidP="00AE16B7">
      <w:pPr>
        <w:jc w:val="both"/>
        <w:rPr>
          <w:rFonts w:ascii="Arial" w:hAnsi="Arial" w:cs="Arial"/>
          <w:b/>
        </w:rPr>
      </w:pPr>
      <w:r>
        <w:rPr>
          <w:rFonts w:ascii="Arial" w:hAnsi="Arial" w:cs="Arial"/>
          <w:b/>
        </w:rPr>
        <w:t xml:space="preserve">3. HEIDI VIVIANA GONZÁLEZ BENJUME presentada el 13 de abril de 2026. </w:t>
      </w:r>
    </w:p>
    <w:p w:rsidR="00AE16B7" w:rsidRDefault="00AE16B7" w:rsidP="00AE16B7">
      <w:pPr>
        <w:jc w:val="both"/>
        <w:rPr>
          <w:rFonts w:ascii="Arial" w:hAnsi="Arial" w:cs="Arial"/>
          <w:b/>
        </w:rPr>
      </w:pPr>
      <w:r>
        <w:rPr>
          <w:rFonts w:ascii="Arial" w:hAnsi="Arial" w:cs="Arial"/>
          <w:b/>
        </w:rPr>
        <w:t>4. BRENDA JULISSA PAÑOLA HERNÁNDEZ presentada el 15 de abril de 2026.</w:t>
      </w:r>
    </w:p>
    <w:p w:rsidR="00AE16B7" w:rsidRDefault="00AE16B7" w:rsidP="00AE16B7">
      <w:pPr>
        <w:jc w:val="both"/>
        <w:rPr>
          <w:rFonts w:ascii="Arial" w:hAnsi="Arial" w:cs="Arial"/>
          <w:b/>
        </w:rPr>
      </w:pPr>
      <w:r>
        <w:rPr>
          <w:rFonts w:ascii="Arial" w:hAnsi="Arial" w:cs="Arial"/>
          <w:b/>
        </w:rPr>
        <w:t>5. LETICIA MORALES VERÁSTEGUI presentada el 23 de abril de 2026.</w:t>
      </w:r>
    </w:p>
    <w:p w:rsidR="00AE16B7" w:rsidRDefault="00AE16B7" w:rsidP="00364C18">
      <w:pPr>
        <w:pStyle w:val="Encabezado"/>
        <w:jc w:val="both"/>
        <w:rPr>
          <w:rFonts w:ascii="Arial" w:hAnsi="Arial" w:cs="Arial"/>
        </w:rPr>
      </w:pPr>
    </w:p>
    <w:p w:rsidR="00D067FA" w:rsidRPr="00F74BF3" w:rsidRDefault="00107EA9" w:rsidP="00364C18">
      <w:pPr>
        <w:pStyle w:val="Encabezado"/>
        <w:jc w:val="both"/>
        <w:rPr>
          <w:rFonts w:ascii="Arial" w:hAnsi="Arial" w:cs="Arial"/>
        </w:rPr>
      </w:pPr>
      <w:r>
        <w:rPr>
          <w:rFonts w:ascii="Arial" w:hAnsi="Arial" w:cs="Arial"/>
        </w:rPr>
        <w:t>P</w:t>
      </w:r>
      <w:r w:rsidRPr="00107EA9">
        <w:rPr>
          <w:rFonts w:ascii="Arial" w:hAnsi="Arial" w:cs="Arial"/>
        </w:rPr>
        <w:t xml:space="preserve">resentada </w:t>
      </w:r>
      <w:r w:rsidR="00784EBB">
        <w:rPr>
          <w:rFonts w:ascii="Arial" w:hAnsi="Arial" w:cs="Arial"/>
        </w:rPr>
        <w:t>a</w:t>
      </w:r>
      <w:r w:rsidR="0061759D" w:rsidRPr="007A04B0">
        <w:rPr>
          <w:rFonts w:ascii="Arial" w:hAnsi="Arial" w:cs="Arial"/>
        </w:rPr>
        <w:t xml:space="preserve"> través del sistema </w:t>
      </w:r>
      <w:r w:rsidR="0061759D" w:rsidRPr="0071472C">
        <w:rPr>
          <w:rFonts w:ascii="Arial" w:hAnsi="Arial" w:cs="Arial"/>
        </w:rPr>
        <w:t>DECLARANET-FGE</w:t>
      </w:r>
      <w:r w:rsidR="0066510F">
        <w:rPr>
          <w:rFonts w:ascii="Arial" w:hAnsi="Arial" w:cs="Arial"/>
        </w:rPr>
        <w:t>-</w:t>
      </w:r>
      <w:r w:rsidR="0061759D" w:rsidRPr="0071472C">
        <w:rPr>
          <w:rFonts w:ascii="Arial" w:hAnsi="Arial" w:cs="Arial"/>
        </w:rPr>
        <w:t>SLP</w:t>
      </w:r>
      <w:r w:rsidR="0061759D" w:rsidRPr="007A04B0">
        <w:rPr>
          <w:rFonts w:ascii="Arial" w:hAnsi="Arial" w:cs="Arial"/>
        </w:rPr>
        <w:t>,</w:t>
      </w:r>
      <w:r w:rsidR="00F00E50" w:rsidRPr="007A04B0">
        <w:rPr>
          <w:rFonts w:ascii="Arial" w:hAnsi="Arial" w:cs="Arial"/>
        </w:rPr>
        <w:t xml:space="preserve"> </w:t>
      </w:r>
      <w:r w:rsidR="009B1389" w:rsidRPr="007A04B0">
        <w:rPr>
          <w:rFonts w:ascii="Arial" w:hAnsi="Arial" w:cs="Arial"/>
        </w:rPr>
        <w:t>en términos de lo dispuesto por el</w:t>
      </w:r>
      <w:r w:rsidR="0071472C">
        <w:rPr>
          <w:rFonts w:ascii="Arial" w:hAnsi="Arial" w:cs="Arial"/>
        </w:rPr>
        <w:t xml:space="preserve"> l</w:t>
      </w:r>
      <w:r w:rsidR="0071472C" w:rsidRPr="007A04B0">
        <w:rPr>
          <w:rFonts w:ascii="Arial" w:hAnsi="Arial" w:cs="Arial"/>
        </w:rPr>
        <w:t xml:space="preserve">ineamiento quincuagésimo primero de los </w:t>
      </w:r>
      <w:r>
        <w:rPr>
          <w:rFonts w:ascii="Arial" w:hAnsi="Arial" w:cs="Arial"/>
        </w:rPr>
        <w:t>LGMCDIEVP</w:t>
      </w:r>
      <w:r w:rsidR="009B1389" w:rsidRPr="00F74BF3">
        <w:rPr>
          <w:rFonts w:ascii="Arial" w:hAnsi="Arial" w:cs="Arial"/>
        </w:rPr>
        <w:t xml:space="preserve">, los artículos 51, 52, fracción II y demás relativos aplicables de la LTAIPSLP, y </w:t>
      </w:r>
      <w:r w:rsidR="00F64867">
        <w:rPr>
          <w:rFonts w:ascii="Arial" w:hAnsi="Arial" w:cs="Arial"/>
        </w:rPr>
        <w:t xml:space="preserve">el </w:t>
      </w:r>
      <w:r w:rsidR="009B1389" w:rsidRPr="00F74BF3">
        <w:rPr>
          <w:rFonts w:ascii="Arial" w:hAnsi="Arial" w:cs="Arial"/>
        </w:rPr>
        <w:t xml:space="preserve">artículo </w:t>
      </w:r>
      <w:r w:rsidR="0071472C">
        <w:rPr>
          <w:rFonts w:ascii="Arial" w:hAnsi="Arial" w:cs="Arial"/>
        </w:rPr>
        <w:t>t</w:t>
      </w:r>
      <w:r w:rsidR="009B1389" w:rsidRPr="00F74BF3">
        <w:rPr>
          <w:rFonts w:ascii="Arial" w:hAnsi="Arial" w:cs="Arial"/>
        </w:rPr>
        <w:t xml:space="preserve">ercero del </w:t>
      </w:r>
      <w:r w:rsidR="0071472C">
        <w:rPr>
          <w:rFonts w:ascii="Arial" w:hAnsi="Arial" w:cs="Arial"/>
        </w:rPr>
        <w:t>a</w:t>
      </w:r>
      <w:r w:rsidR="009B1389" w:rsidRPr="00F74BF3">
        <w:rPr>
          <w:rFonts w:ascii="Arial" w:hAnsi="Arial" w:cs="Arial"/>
        </w:rPr>
        <w:t xml:space="preserve">cuerdo </w:t>
      </w:r>
      <w:r w:rsidR="0071472C">
        <w:rPr>
          <w:rFonts w:ascii="Arial" w:hAnsi="Arial" w:cs="Arial"/>
        </w:rPr>
        <w:t>g</w:t>
      </w:r>
      <w:r w:rsidR="009B1389" w:rsidRPr="00F74BF3">
        <w:rPr>
          <w:rFonts w:ascii="Arial" w:hAnsi="Arial" w:cs="Arial"/>
        </w:rPr>
        <w:t>eneral número AG/003/2023</w:t>
      </w:r>
      <w:r w:rsidR="00F64867">
        <w:rPr>
          <w:rFonts w:ascii="Arial" w:hAnsi="Arial" w:cs="Arial"/>
        </w:rPr>
        <w:t xml:space="preserve">, </w:t>
      </w:r>
      <w:r w:rsidR="009B1389" w:rsidRPr="00F74BF3">
        <w:rPr>
          <w:rFonts w:ascii="Arial" w:hAnsi="Arial" w:cs="Arial"/>
        </w:rPr>
        <w:t>así como, en el acuerdo general AG/011/2020.</w:t>
      </w:r>
    </w:p>
    <w:p w:rsidR="007671C7" w:rsidRDefault="009B1389" w:rsidP="00364C18">
      <w:pPr>
        <w:jc w:val="both"/>
        <w:rPr>
          <w:rFonts w:ascii="Arial" w:hAnsi="Arial" w:cs="Arial"/>
          <w:b/>
        </w:rPr>
      </w:pPr>
      <w:r w:rsidRPr="00F74BF3">
        <w:rPr>
          <w:rFonts w:ascii="Arial" w:hAnsi="Arial" w:cs="Arial"/>
          <w:b/>
        </w:rPr>
        <w:lastRenderedPageBreak/>
        <w:t xml:space="preserve">SEGUNDO. </w:t>
      </w:r>
      <w:r w:rsidR="007671C7" w:rsidRPr="00F74BF3">
        <w:rPr>
          <w:rFonts w:ascii="Arial" w:hAnsi="Arial" w:cs="Arial"/>
          <w:b/>
        </w:rPr>
        <w:t>MOTIVACIÓN</w:t>
      </w:r>
      <w:r w:rsidR="006357BF">
        <w:rPr>
          <w:rFonts w:ascii="Arial" w:hAnsi="Arial" w:cs="Arial"/>
          <w:b/>
        </w:rPr>
        <w:t xml:space="preserve">, y </w:t>
      </w:r>
      <w:r w:rsidR="006357BF" w:rsidRPr="00F74BF3">
        <w:rPr>
          <w:rFonts w:ascii="Arial" w:hAnsi="Arial" w:cs="Arial"/>
          <w:b/>
        </w:rPr>
        <w:t>FUNDAMENTACIÓN</w:t>
      </w:r>
      <w:r w:rsidR="007671C7" w:rsidRPr="00F74BF3">
        <w:rPr>
          <w:rFonts w:ascii="Arial" w:hAnsi="Arial" w:cs="Arial"/>
          <w:b/>
        </w:rPr>
        <w:t xml:space="preserve">. </w:t>
      </w:r>
    </w:p>
    <w:p w:rsidR="007671C7" w:rsidRDefault="007671C7" w:rsidP="00364C18">
      <w:pPr>
        <w:jc w:val="both"/>
        <w:rPr>
          <w:rFonts w:ascii="Arial" w:hAnsi="Arial" w:cs="Arial"/>
          <w:b/>
        </w:rPr>
      </w:pPr>
    </w:p>
    <w:p w:rsidR="00D067FA" w:rsidRPr="00F74BF3" w:rsidRDefault="00196817" w:rsidP="00364C18">
      <w:pPr>
        <w:jc w:val="both"/>
        <w:rPr>
          <w:rFonts w:ascii="Arial" w:hAnsi="Arial" w:cs="Arial"/>
          <w:b/>
        </w:rPr>
      </w:pPr>
      <w:r>
        <w:rPr>
          <w:rFonts w:ascii="Arial" w:hAnsi="Arial" w:cs="Arial"/>
          <w:b/>
        </w:rPr>
        <w:t>MOTIVACIÓN</w:t>
      </w:r>
      <w:r w:rsidR="009B1389" w:rsidRPr="00F74BF3">
        <w:rPr>
          <w:rFonts w:ascii="Arial" w:hAnsi="Arial" w:cs="Arial"/>
          <w:b/>
        </w:rPr>
        <w:t>.</w:t>
      </w:r>
    </w:p>
    <w:p w:rsidR="00D067FA" w:rsidRPr="00F74BF3" w:rsidRDefault="00D067FA" w:rsidP="00364C18">
      <w:pPr>
        <w:jc w:val="both"/>
        <w:rPr>
          <w:rFonts w:ascii="Arial" w:hAnsi="Arial" w:cs="Arial"/>
          <w:bCs/>
        </w:rPr>
      </w:pPr>
    </w:p>
    <w:p w:rsidR="00F715D5" w:rsidRDefault="00F715D5" w:rsidP="00364C18">
      <w:pPr>
        <w:jc w:val="both"/>
        <w:rPr>
          <w:rFonts w:ascii="Arial" w:hAnsi="Arial" w:cs="Arial"/>
        </w:rPr>
      </w:pPr>
      <w:r>
        <w:rPr>
          <w:rFonts w:ascii="Arial" w:hAnsi="Arial" w:cs="Arial"/>
        </w:rPr>
        <w:t>El Titula del Órgano Interno de Control, cuenta con la obligación de publicar</w:t>
      </w:r>
      <w:r w:rsidRPr="00F715D5">
        <w:t xml:space="preserve"> </w:t>
      </w:r>
      <w:r>
        <w:rPr>
          <w:rFonts w:ascii="Arial" w:hAnsi="Arial" w:cs="Arial"/>
        </w:rPr>
        <w:t>l</w:t>
      </w:r>
      <w:r w:rsidRPr="00F715D5">
        <w:rPr>
          <w:rFonts w:ascii="Arial" w:hAnsi="Arial" w:cs="Arial"/>
        </w:rPr>
        <w:t>a información en versión pública de las declaraciones, de situación patrimonial, fiscal y de intereses de los servidores públicos, en los sistemas habilitados para ello, acorde a lo señalado por los artículos 84 fracción XVII inciso b)</w:t>
      </w:r>
      <w:r>
        <w:rPr>
          <w:rFonts w:ascii="Arial" w:hAnsi="Arial" w:cs="Arial"/>
        </w:rPr>
        <w:t xml:space="preserve"> </w:t>
      </w:r>
      <w:r w:rsidRPr="00F715D5">
        <w:rPr>
          <w:rFonts w:ascii="Arial" w:hAnsi="Arial" w:cs="Arial"/>
        </w:rPr>
        <w:t xml:space="preserve">de la </w:t>
      </w:r>
      <w:r>
        <w:rPr>
          <w:rFonts w:ascii="Arial" w:hAnsi="Arial" w:cs="Arial"/>
        </w:rPr>
        <w:t>LTAIPSLP</w:t>
      </w:r>
      <w:r w:rsidRPr="00F715D5">
        <w:rPr>
          <w:rFonts w:ascii="Arial" w:hAnsi="Arial" w:cs="Arial"/>
        </w:rPr>
        <w:t>.</w:t>
      </w:r>
    </w:p>
    <w:p w:rsidR="00F715D5" w:rsidRDefault="00F715D5" w:rsidP="00364C18">
      <w:pPr>
        <w:jc w:val="both"/>
        <w:rPr>
          <w:rFonts w:ascii="Arial" w:hAnsi="Arial" w:cs="Arial"/>
        </w:rPr>
      </w:pPr>
    </w:p>
    <w:p w:rsidR="00D067FA" w:rsidRPr="00F74BF3" w:rsidRDefault="009B1389" w:rsidP="00364C18">
      <w:pPr>
        <w:jc w:val="both"/>
        <w:rPr>
          <w:rFonts w:ascii="Arial" w:hAnsi="Arial" w:cs="Arial"/>
        </w:rPr>
      </w:pPr>
      <w:r w:rsidRPr="00F74BF3">
        <w:rPr>
          <w:rFonts w:ascii="Arial" w:hAnsi="Arial" w:cs="Arial"/>
          <w:bCs/>
        </w:rPr>
        <w:t xml:space="preserve">Siendo </w:t>
      </w:r>
      <w:r w:rsidRPr="00F74BF3">
        <w:rPr>
          <w:rFonts w:ascii="Arial" w:hAnsi="Arial" w:cs="Arial"/>
        </w:rPr>
        <w:t xml:space="preserve">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el artículo 6º de la misma normativa establece el </w:t>
      </w:r>
      <w:r w:rsidR="00895B55" w:rsidRPr="00F74BF3">
        <w:rPr>
          <w:rFonts w:ascii="Arial" w:hAnsi="Arial" w:cs="Arial"/>
        </w:rPr>
        <w:t>derecho humano de acceso a la información no es absoluto</w:t>
      </w:r>
      <w:r w:rsidRPr="00F74BF3">
        <w:rPr>
          <w:rFonts w:ascii="Arial" w:hAnsi="Arial" w:cs="Arial"/>
        </w:rPr>
        <w:t xml:space="preserve"> y su ejercicio está sujeto a diversos principios, bases y limitantes, ya que si bien prevalece entre otros principios el de máxima publicidad, está sujeto a las restricciones establecidas en la propia norma </w:t>
      </w:r>
      <w:r w:rsidR="00895B55">
        <w:rPr>
          <w:rFonts w:ascii="Arial" w:hAnsi="Arial" w:cs="Arial"/>
        </w:rPr>
        <w:t>c</w:t>
      </w:r>
      <w:r w:rsidRPr="00F74BF3">
        <w:rPr>
          <w:rFonts w:ascii="Arial" w:hAnsi="Arial" w:cs="Arial"/>
        </w:rPr>
        <w:t>onstitucional y se regla en la legislación secundaria.</w:t>
      </w:r>
    </w:p>
    <w:p w:rsidR="00D067FA" w:rsidRPr="00F74BF3" w:rsidRDefault="00D067FA" w:rsidP="00364C18">
      <w:pPr>
        <w:jc w:val="both"/>
        <w:rPr>
          <w:rFonts w:ascii="Arial" w:hAnsi="Arial" w:cs="Arial"/>
        </w:rPr>
      </w:pPr>
    </w:p>
    <w:p w:rsidR="00D067FA" w:rsidRPr="00F74BF3" w:rsidRDefault="009B1389" w:rsidP="00364C18">
      <w:pPr>
        <w:jc w:val="both"/>
        <w:rPr>
          <w:rFonts w:ascii="Arial" w:hAnsi="Arial" w:cs="Arial"/>
        </w:rPr>
      </w:pPr>
      <w:r w:rsidRPr="00F74BF3">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w:t>
      </w:r>
      <w:r w:rsidR="00895B55" w:rsidRPr="00F74BF3">
        <w:rPr>
          <w:rFonts w:ascii="Arial" w:hAnsi="Arial" w:cs="Arial"/>
        </w:rPr>
        <w:t xml:space="preserve">derechos humanos </w:t>
      </w:r>
      <w:r w:rsidRPr="00F74BF3">
        <w:rPr>
          <w:rFonts w:ascii="Arial" w:hAnsi="Arial" w:cs="Arial"/>
        </w:rPr>
        <w:t xml:space="preserve">y sus garantías por parte de las normas que regulan el acceso a la información como las diversas que regulan el procedimiento dentro del cual obra la información requerida que en el caso concreto lo es la propia Constitución Política del </w:t>
      </w:r>
      <w:r w:rsidR="00895B55">
        <w:rPr>
          <w:rFonts w:ascii="Arial" w:hAnsi="Arial" w:cs="Arial"/>
        </w:rPr>
        <w:t>e</w:t>
      </w:r>
      <w:r w:rsidRPr="00F74BF3">
        <w:rPr>
          <w:rFonts w:ascii="Arial" w:hAnsi="Arial" w:cs="Arial"/>
        </w:rPr>
        <w:t xml:space="preserve">stado de San Luis Potosí, la </w:t>
      </w:r>
      <w:r w:rsidR="00895B55">
        <w:rPr>
          <w:rFonts w:ascii="Arial" w:hAnsi="Arial" w:cs="Arial"/>
        </w:rPr>
        <w:t>l</w:t>
      </w:r>
      <w:r w:rsidRPr="00F74BF3">
        <w:rPr>
          <w:rFonts w:ascii="Arial" w:hAnsi="Arial" w:cs="Arial"/>
        </w:rPr>
        <w:t xml:space="preserve">ey de </w:t>
      </w:r>
      <w:r w:rsidR="00895B55">
        <w:rPr>
          <w:rFonts w:ascii="Arial" w:hAnsi="Arial" w:cs="Arial"/>
        </w:rPr>
        <w:t>t</w:t>
      </w:r>
      <w:r w:rsidRPr="00F74BF3">
        <w:rPr>
          <w:rFonts w:ascii="Arial" w:hAnsi="Arial" w:cs="Arial"/>
        </w:rPr>
        <w:t xml:space="preserve">ransparencia, </w:t>
      </w:r>
      <w:r w:rsidR="00895B55">
        <w:rPr>
          <w:rFonts w:ascii="Arial" w:hAnsi="Arial" w:cs="Arial"/>
        </w:rPr>
        <w:t xml:space="preserve">y </w:t>
      </w:r>
      <w:r w:rsidRPr="00F74BF3">
        <w:rPr>
          <w:rFonts w:ascii="Arial" w:hAnsi="Arial" w:cs="Arial"/>
        </w:rPr>
        <w:t xml:space="preserve">la </w:t>
      </w:r>
      <w:r w:rsidR="00895B55">
        <w:rPr>
          <w:rFonts w:ascii="Arial" w:hAnsi="Arial" w:cs="Arial"/>
        </w:rPr>
        <w:t>l</w:t>
      </w:r>
      <w:r w:rsidRPr="00F74BF3">
        <w:rPr>
          <w:rFonts w:ascii="Arial" w:hAnsi="Arial" w:cs="Arial"/>
        </w:rPr>
        <w:t xml:space="preserve">ey de </w:t>
      </w:r>
      <w:r w:rsidR="00895B55" w:rsidRPr="00F74BF3">
        <w:rPr>
          <w:rFonts w:ascii="Arial" w:hAnsi="Arial" w:cs="Arial"/>
        </w:rPr>
        <w:t xml:space="preserve">protección de datos personales en posesión de sujetos obligados </w:t>
      </w:r>
      <w:r w:rsidRPr="00F74BF3">
        <w:rPr>
          <w:rFonts w:ascii="Arial" w:hAnsi="Arial" w:cs="Arial"/>
        </w:rPr>
        <w:t xml:space="preserve">del </w:t>
      </w:r>
      <w:r w:rsidR="00895B55">
        <w:rPr>
          <w:rFonts w:ascii="Arial" w:hAnsi="Arial" w:cs="Arial"/>
        </w:rPr>
        <w:t>e</w:t>
      </w:r>
      <w:r w:rsidRPr="00F74BF3">
        <w:rPr>
          <w:rFonts w:ascii="Arial" w:hAnsi="Arial" w:cs="Arial"/>
        </w:rPr>
        <w:t>stado.</w:t>
      </w:r>
    </w:p>
    <w:p w:rsidR="00D067FA" w:rsidRPr="00F74BF3" w:rsidRDefault="00D067FA" w:rsidP="00364C18">
      <w:pPr>
        <w:jc w:val="both"/>
        <w:rPr>
          <w:rFonts w:ascii="Arial" w:hAnsi="Arial" w:cs="Arial"/>
        </w:rPr>
      </w:pPr>
    </w:p>
    <w:p w:rsidR="00D067FA" w:rsidRDefault="009B1389" w:rsidP="00364C18">
      <w:pPr>
        <w:pStyle w:val="Encabezado"/>
        <w:jc w:val="both"/>
        <w:rPr>
          <w:rFonts w:ascii="Arial" w:hAnsi="Arial" w:cs="Arial"/>
          <w:bCs/>
          <w:i/>
        </w:rPr>
      </w:pPr>
      <w:r w:rsidRPr="00F74BF3">
        <w:rPr>
          <w:rFonts w:ascii="Arial" w:hAnsi="Arial" w:cs="Arial"/>
          <w:bCs/>
        </w:rPr>
        <w:t xml:space="preserve">Por lo anterior, los datos personales que se encuentra </w:t>
      </w:r>
      <w:r w:rsidR="00284559" w:rsidRPr="00F74BF3">
        <w:rPr>
          <w:rFonts w:ascii="Arial" w:hAnsi="Arial" w:cs="Arial"/>
        </w:rPr>
        <w:t xml:space="preserve">dentro de </w:t>
      </w:r>
      <w:r w:rsidR="006B7D98">
        <w:rPr>
          <w:rFonts w:ascii="Arial" w:hAnsi="Arial" w:cs="Arial"/>
        </w:rPr>
        <w:t xml:space="preserve">la </w:t>
      </w:r>
      <w:r w:rsidR="00E96F80" w:rsidRPr="006B7D98">
        <w:rPr>
          <w:rFonts w:ascii="Arial" w:hAnsi="Arial" w:cs="Arial"/>
        </w:rPr>
        <w:t>d</w:t>
      </w:r>
      <w:r w:rsidR="00C23D7C" w:rsidRPr="006B7D98">
        <w:rPr>
          <w:rFonts w:ascii="Arial" w:hAnsi="Arial" w:cs="Arial"/>
        </w:rPr>
        <w:t>eclaraci</w:t>
      </w:r>
      <w:r w:rsidR="00D61F6D">
        <w:rPr>
          <w:rFonts w:ascii="Arial" w:hAnsi="Arial" w:cs="Arial"/>
        </w:rPr>
        <w:t>ón</w:t>
      </w:r>
      <w:r w:rsidR="007671C7">
        <w:rPr>
          <w:rFonts w:ascii="Arial" w:hAnsi="Arial" w:cs="Arial"/>
        </w:rPr>
        <w:t xml:space="preserve">  </w:t>
      </w:r>
      <w:r w:rsidR="00C15845">
        <w:rPr>
          <w:rFonts w:ascii="Arial" w:hAnsi="Arial" w:cs="Arial"/>
          <w:b/>
        </w:rPr>
        <w:t>iniciales</w:t>
      </w:r>
      <w:r w:rsidR="006B7D98" w:rsidRPr="006B7D98">
        <w:rPr>
          <w:rFonts w:ascii="Arial" w:hAnsi="Arial" w:cs="Arial"/>
        </w:rPr>
        <w:t xml:space="preserve"> de situación patrimonial </w:t>
      </w:r>
      <w:r w:rsidR="00C15845">
        <w:rPr>
          <w:rFonts w:ascii="Arial" w:hAnsi="Arial" w:cs="Arial"/>
          <w:b/>
        </w:rPr>
        <w:t>simplificadas</w:t>
      </w:r>
      <w:r w:rsidR="00D558F8">
        <w:rPr>
          <w:rFonts w:ascii="Arial" w:hAnsi="Arial" w:cs="Arial"/>
        </w:rPr>
        <w:t>, s</w:t>
      </w:r>
      <w:r w:rsidRPr="00F74BF3">
        <w:rPr>
          <w:rFonts w:ascii="Arial" w:hAnsi="Arial" w:cs="Arial"/>
          <w:bCs/>
          <w:color w:val="000000"/>
        </w:rPr>
        <w:t xml:space="preserve">on </w:t>
      </w:r>
      <w:r w:rsidRPr="00F74BF3">
        <w:rPr>
          <w:rFonts w:ascii="Arial" w:hAnsi="Arial" w:cs="Arial"/>
          <w:bCs/>
        </w:rPr>
        <w:t>considerados datos personales, en virtud de que se contemplan en los descritos en el numeral 3° fracción XI de la LTAIPSLP en el que refiere que un dato personal es “</w:t>
      </w:r>
      <w:r w:rsidRPr="00F74BF3">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126AD7" w:rsidRPr="00F74BF3" w:rsidRDefault="00126AD7" w:rsidP="00364C18">
      <w:pPr>
        <w:pStyle w:val="Encabezado"/>
        <w:jc w:val="both"/>
        <w:rPr>
          <w:rFonts w:ascii="Arial" w:hAnsi="Arial" w:cs="Arial"/>
          <w:bCs/>
          <w:i/>
        </w:rPr>
      </w:pPr>
    </w:p>
    <w:p w:rsidR="00D067FA" w:rsidRPr="00F74BF3" w:rsidRDefault="009B1389" w:rsidP="00364C18">
      <w:pPr>
        <w:jc w:val="both"/>
        <w:rPr>
          <w:rFonts w:ascii="Arial" w:hAnsi="Arial" w:cs="Arial"/>
          <w:i/>
        </w:rPr>
      </w:pPr>
      <w:r w:rsidRPr="00F74BF3">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D067FA" w:rsidRDefault="00D067FA" w:rsidP="00364C18">
      <w:pPr>
        <w:jc w:val="both"/>
        <w:rPr>
          <w:rFonts w:ascii="Arial" w:hAnsi="Arial" w:cs="Arial"/>
        </w:rPr>
      </w:pPr>
    </w:p>
    <w:p w:rsidR="00196817" w:rsidRPr="00196817" w:rsidRDefault="00196817" w:rsidP="00364C18">
      <w:pPr>
        <w:jc w:val="both"/>
        <w:rPr>
          <w:rFonts w:ascii="Arial" w:hAnsi="Arial" w:cs="Arial"/>
          <w:b/>
        </w:rPr>
      </w:pPr>
      <w:r>
        <w:rPr>
          <w:rFonts w:ascii="Arial" w:hAnsi="Arial" w:cs="Arial"/>
          <w:b/>
        </w:rPr>
        <w:lastRenderedPageBreak/>
        <w:t>FUNDAMENTACIÓN.</w:t>
      </w:r>
    </w:p>
    <w:p w:rsidR="00196817" w:rsidRDefault="00196817" w:rsidP="00364C18">
      <w:pPr>
        <w:jc w:val="both"/>
        <w:rPr>
          <w:rFonts w:ascii="Arial" w:hAnsi="Arial" w:cs="Arial"/>
        </w:rPr>
      </w:pPr>
    </w:p>
    <w:p w:rsidR="00D067FA" w:rsidRPr="00F74BF3" w:rsidRDefault="009B1389" w:rsidP="00364C18">
      <w:pPr>
        <w:jc w:val="both"/>
        <w:rPr>
          <w:rFonts w:ascii="Arial" w:hAnsi="Arial" w:cs="Arial"/>
        </w:rPr>
      </w:pPr>
      <w:r w:rsidRPr="00F74BF3">
        <w:rPr>
          <w:rFonts w:ascii="Arial" w:hAnsi="Arial" w:cs="Arial"/>
        </w:rPr>
        <w:t xml:space="preserve">Por su parte la ley de </w:t>
      </w:r>
      <w:r w:rsidR="00D558F8" w:rsidRPr="00F74BF3">
        <w:rPr>
          <w:rFonts w:ascii="Arial" w:hAnsi="Arial" w:cs="Arial"/>
        </w:rPr>
        <w:t xml:space="preserve">protección de datos personales en posesión de los sujetos obligados </w:t>
      </w:r>
      <w:r w:rsidRPr="00F74BF3">
        <w:rPr>
          <w:rFonts w:ascii="Arial" w:hAnsi="Arial" w:cs="Arial"/>
        </w:rPr>
        <w:t xml:space="preserve">del </w:t>
      </w:r>
      <w:r w:rsidR="00D558F8">
        <w:rPr>
          <w:rFonts w:ascii="Arial" w:hAnsi="Arial" w:cs="Arial"/>
        </w:rPr>
        <w:t>e</w:t>
      </w:r>
      <w:r w:rsidRPr="00F74BF3">
        <w:rPr>
          <w:rFonts w:ascii="Arial" w:hAnsi="Arial" w:cs="Arial"/>
        </w:rPr>
        <w:t>stado de San Luis Potosí, refiere:</w:t>
      </w:r>
    </w:p>
    <w:p w:rsidR="00D067FA" w:rsidRPr="00F74BF3" w:rsidRDefault="00D067FA" w:rsidP="00364C18">
      <w:pPr>
        <w:jc w:val="both"/>
        <w:rPr>
          <w:rFonts w:ascii="Arial" w:hAnsi="Arial" w:cs="Arial"/>
        </w:rPr>
      </w:pPr>
    </w:p>
    <w:p w:rsidR="00D067FA" w:rsidRPr="00F74BF3" w:rsidRDefault="009B1389" w:rsidP="00364C18">
      <w:pPr>
        <w:jc w:val="both"/>
        <w:rPr>
          <w:rFonts w:ascii="Arial" w:hAnsi="Arial" w:cs="Arial"/>
        </w:rPr>
      </w:pPr>
      <w:r w:rsidRPr="00F74BF3">
        <w:rPr>
          <w:rFonts w:ascii="Arial" w:hAnsi="Arial" w:cs="Arial"/>
        </w:rPr>
        <w:t>Artículo 3º. Para los efectos de la presente Ley se entenderá por:</w:t>
      </w:r>
    </w:p>
    <w:p w:rsidR="00D067FA" w:rsidRPr="00F74BF3" w:rsidRDefault="00D067FA" w:rsidP="00364C18">
      <w:pPr>
        <w:jc w:val="both"/>
        <w:rPr>
          <w:rFonts w:ascii="Arial" w:hAnsi="Arial" w:cs="Arial"/>
        </w:rPr>
      </w:pPr>
    </w:p>
    <w:p w:rsidR="00D067FA" w:rsidRPr="00094862" w:rsidRDefault="009B1389" w:rsidP="00364C18">
      <w:pPr>
        <w:jc w:val="both"/>
        <w:rPr>
          <w:rFonts w:ascii="Arial" w:hAnsi="Arial" w:cs="Arial"/>
          <w:i/>
          <w:sz w:val="20"/>
          <w:szCs w:val="20"/>
        </w:rPr>
      </w:pPr>
      <w:r w:rsidRPr="00094862">
        <w:rPr>
          <w:rFonts w:ascii="Arial" w:hAnsi="Arial" w:cs="Arial"/>
          <w:b/>
          <w:i/>
          <w:sz w:val="20"/>
          <w:szCs w:val="20"/>
        </w:rPr>
        <w:t>VIII. Datos personales:</w:t>
      </w:r>
      <w:r w:rsidRPr="00094862">
        <w:rPr>
          <w:rFonts w:ascii="Arial" w:hAnsi="Arial" w:cs="Arial"/>
          <w:i/>
          <w:sz w:val="20"/>
          <w:szCs w:val="20"/>
        </w:rPr>
        <w:t xml:space="preserve"> cualquier información concerniente a una persona física identificada o identificable expresada en forma numérica, alfabética, alfanumérica, gráfica, fotográfica, acústica o en cualquier otro formato. Se considera que una persona es identificable cuando su identidad puede determinarse directa o indirectamente a través de cualquier información, siempre y cuando esto no requiera plazos, medios o actividades desproporcionadas;</w:t>
      </w:r>
    </w:p>
    <w:p w:rsidR="00D067FA" w:rsidRPr="00094862" w:rsidRDefault="00D067FA" w:rsidP="00364C18">
      <w:pPr>
        <w:jc w:val="both"/>
        <w:rPr>
          <w:rFonts w:ascii="Arial" w:hAnsi="Arial" w:cs="Arial"/>
          <w:i/>
          <w:sz w:val="20"/>
          <w:szCs w:val="20"/>
        </w:rPr>
      </w:pPr>
    </w:p>
    <w:p w:rsidR="00D067FA" w:rsidRPr="00094862" w:rsidRDefault="009B1389" w:rsidP="00364C18">
      <w:pPr>
        <w:jc w:val="both"/>
        <w:rPr>
          <w:rFonts w:ascii="Arial" w:hAnsi="Arial" w:cs="Arial"/>
          <w:i/>
          <w:sz w:val="20"/>
          <w:szCs w:val="20"/>
        </w:rPr>
      </w:pPr>
      <w:r w:rsidRPr="00094862">
        <w:rPr>
          <w:rFonts w:ascii="Arial" w:hAnsi="Arial" w:cs="Arial"/>
          <w:b/>
          <w:i/>
          <w:sz w:val="20"/>
          <w:szCs w:val="20"/>
        </w:rPr>
        <w:t xml:space="preserve">IX. Datos personales sensibles: </w:t>
      </w:r>
      <w:r w:rsidRPr="00094862">
        <w:rPr>
          <w:rFonts w:ascii="Arial" w:hAnsi="Arial" w:cs="Arial"/>
          <w:i/>
          <w:sz w:val="20"/>
          <w:szCs w:val="20"/>
        </w:rPr>
        <w:t>aquellos que se refieran a la esfera más íntima de su titular, o cuya utilización indebida pueda dar origen a discriminación o conlleve un riesgo grave para éste. Se consideran sensibles, de manera enunciativa más no limitativa, los datos personales que puedan revelar aspectos como origen racial o étnico, estado de salud pasado, presente o futuro, creencias religiosas, filosóficas y morales, opiniones políticas, datos genéticos o datos biométricos;</w:t>
      </w:r>
    </w:p>
    <w:p w:rsidR="00D067FA" w:rsidRPr="00094862" w:rsidRDefault="00D067FA" w:rsidP="00364C18">
      <w:pPr>
        <w:jc w:val="both"/>
        <w:rPr>
          <w:rFonts w:ascii="Arial" w:hAnsi="Arial" w:cs="Arial"/>
          <w:i/>
          <w:sz w:val="20"/>
          <w:szCs w:val="20"/>
        </w:rPr>
      </w:pPr>
    </w:p>
    <w:p w:rsidR="00D067FA" w:rsidRPr="00094862" w:rsidRDefault="009B1389" w:rsidP="00364C18">
      <w:pPr>
        <w:jc w:val="both"/>
        <w:rPr>
          <w:rFonts w:ascii="Arial" w:hAnsi="Arial" w:cs="Arial"/>
          <w:i/>
          <w:sz w:val="20"/>
          <w:szCs w:val="20"/>
        </w:rPr>
      </w:pPr>
      <w:r w:rsidRPr="00094862">
        <w:rPr>
          <w:rFonts w:ascii="Arial" w:hAnsi="Arial" w:cs="Arial"/>
          <w:b/>
          <w:i/>
          <w:sz w:val="20"/>
          <w:szCs w:val="20"/>
        </w:rPr>
        <w:t>XXIII. Medidas de seguridad:</w:t>
      </w:r>
      <w:r w:rsidRPr="00094862">
        <w:rPr>
          <w:rFonts w:ascii="Arial" w:hAnsi="Arial" w:cs="Arial"/>
          <w:i/>
          <w:sz w:val="20"/>
          <w:szCs w:val="20"/>
        </w:rPr>
        <w:t xml:space="preserve"> Conjunto de acciones, actividades, controles o mecanismos administrativos, técnicos y físicos que permitan garantizar la confidencialidad, disponibilidad e integridad de los datos personales;</w:t>
      </w:r>
    </w:p>
    <w:p w:rsidR="00AA193E" w:rsidRPr="00094862" w:rsidRDefault="00AA193E" w:rsidP="00364C18">
      <w:pPr>
        <w:jc w:val="both"/>
        <w:rPr>
          <w:rFonts w:ascii="Arial" w:hAnsi="Arial" w:cs="Arial"/>
          <w:i/>
          <w:sz w:val="20"/>
          <w:szCs w:val="20"/>
        </w:rPr>
      </w:pPr>
    </w:p>
    <w:p w:rsidR="00D067FA" w:rsidRPr="00F74BF3" w:rsidRDefault="009B1389" w:rsidP="00364C18">
      <w:pPr>
        <w:jc w:val="both"/>
        <w:rPr>
          <w:rFonts w:ascii="Arial" w:hAnsi="Arial" w:cs="Arial"/>
        </w:rPr>
      </w:pPr>
      <w:r w:rsidRPr="00F74BF3">
        <w:rPr>
          <w:rFonts w:ascii="Arial" w:hAnsi="Arial" w:cs="Arial"/>
        </w:rPr>
        <w:t xml:space="preserve">Así mismo </w:t>
      </w:r>
      <w:r w:rsidR="00D558F8" w:rsidRPr="00F74BF3">
        <w:rPr>
          <w:rFonts w:ascii="Arial" w:hAnsi="Arial" w:cs="Arial"/>
        </w:rPr>
        <w:t>los lineamientos generales para la clasificación y desclasificación de información, así como para la elaboración de versiones públicas</w:t>
      </w:r>
      <w:r w:rsidRPr="00F74BF3">
        <w:rPr>
          <w:rFonts w:ascii="Arial" w:hAnsi="Arial" w:cs="Arial"/>
        </w:rPr>
        <w:t>, consideran en el lineamiento:</w:t>
      </w:r>
    </w:p>
    <w:p w:rsidR="00D067FA" w:rsidRPr="00F74BF3" w:rsidRDefault="00D067FA" w:rsidP="00364C18">
      <w:pPr>
        <w:jc w:val="both"/>
        <w:rPr>
          <w:rFonts w:ascii="Arial" w:hAnsi="Arial" w:cs="Arial"/>
          <w:i/>
        </w:rPr>
      </w:pPr>
    </w:p>
    <w:p w:rsidR="00D067FA" w:rsidRPr="00094862" w:rsidRDefault="009B1389" w:rsidP="00364C18">
      <w:pPr>
        <w:jc w:val="both"/>
        <w:rPr>
          <w:rFonts w:ascii="Arial" w:hAnsi="Arial" w:cs="Arial"/>
          <w:i/>
          <w:sz w:val="22"/>
          <w:szCs w:val="22"/>
        </w:rPr>
      </w:pPr>
      <w:r w:rsidRPr="00094862">
        <w:rPr>
          <w:rFonts w:ascii="Arial" w:hAnsi="Arial" w:cs="Arial"/>
          <w:b/>
          <w:i/>
          <w:sz w:val="22"/>
          <w:szCs w:val="22"/>
        </w:rPr>
        <w:t>Trigésimo octavo.</w:t>
      </w:r>
      <w:r w:rsidRPr="00094862">
        <w:rPr>
          <w:rFonts w:ascii="Arial" w:hAnsi="Arial" w:cs="Arial"/>
          <w:i/>
          <w:sz w:val="22"/>
          <w:szCs w:val="22"/>
        </w:rPr>
        <w:t xml:space="preserve"> Se considera susceptible de clasificarse como información confidencial:</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1. Datos identificativos: El nombre, alias, pseudónimo, domicilio, código postal, teléfono particular, sexo, estado civil, teléfono celular, firma, clave de Registro Federal de Contribuyentes (RFC), Clave Única de Registro de Población (CURP), Clave de Elector, Matrícula del Servicio Militar Nacional, número de pasaporte, lugar y fecha de nacimiento, nacionalidad, edad, fotografía, localidad y sección electoral, y análogos.</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w:t>
      </w:r>
    </w:p>
    <w:p w:rsidR="00D067FA" w:rsidRPr="00094862" w:rsidRDefault="009B1389" w:rsidP="00364C18">
      <w:pPr>
        <w:jc w:val="both"/>
        <w:rPr>
          <w:rFonts w:ascii="Arial" w:hAnsi="Arial" w:cs="Arial"/>
          <w:i/>
          <w:sz w:val="22"/>
          <w:szCs w:val="22"/>
        </w:rPr>
      </w:pPr>
      <w:r w:rsidRPr="00094862">
        <w:rPr>
          <w:rFonts w:ascii="Arial" w:hAnsi="Arial" w:cs="Arial"/>
          <w:i/>
          <w:sz w:val="22"/>
          <w:szCs w:val="22"/>
        </w:rPr>
        <w:t>5. Datos Laborales: Número de seguridad social, documentos de reclutamiento o selección, nombramientos, incidencia, capacitación, actividades extracurriculares, referencias laborales, referencias personales, solicitud de empleo, hoja de servicio, y análogos.</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6. Datos patrimoniales: Bienes muebles e inmuebles de su propiedad, información fiscal, historial crediticio, ingresos y egresos, número de cuenta bancaria y/o CLABE interbancaria de personas físicas y morales privadas, inversiones, seguros, fianzas, servicios contratados, referencias personales, beneficiarios, dependientes económicos, decisiones patrimoniales y análogos.</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7. Datos sobre situación jurídica o legal: La información relativa a una persona que se encuentre o haya sido sujeta a un procedimiento administrativo seguido en forma de juicio o jurisdiccional en materia laboral, civil, penal, fiscal, administrativa o de cualquier otra rama del Derecho, y análogos.</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lastRenderedPageBreak/>
        <w:t>8. Datos académicos: Trayectoria educativa, avances de créditos, tipos de exámenes, promedio, calificaciones, títulos, cédula profesional, certificados, reconocimientos y análogos.</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9. Datos de tránsito y movimientos migratorios: Información relativa al tránsito de las personas dentro y fuera del país, así como información migratoria, cédula migratoria, visa, pasaporte.</w:t>
      </w:r>
    </w:p>
    <w:p w:rsidR="00D067FA" w:rsidRPr="00094862" w:rsidRDefault="00D067FA"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10. Datos electrónicos: Firma electrónica, dirección de correo electrónico, código QR.</w:t>
      </w:r>
    </w:p>
    <w:p w:rsidR="00062037" w:rsidRPr="00094862" w:rsidRDefault="00062037" w:rsidP="00364C18">
      <w:pPr>
        <w:jc w:val="both"/>
        <w:rPr>
          <w:rFonts w:ascii="Arial" w:hAnsi="Arial" w:cs="Arial"/>
          <w:i/>
          <w:sz w:val="22"/>
          <w:szCs w:val="22"/>
        </w:rPr>
      </w:pPr>
    </w:p>
    <w:p w:rsidR="00D067FA" w:rsidRPr="00094862" w:rsidRDefault="009B1389" w:rsidP="00364C18">
      <w:pPr>
        <w:jc w:val="both"/>
        <w:rPr>
          <w:rFonts w:ascii="Arial" w:hAnsi="Arial" w:cs="Arial"/>
          <w:i/>
          <w:sz w:val="22"/>
          <w:szCs w:val="22"/>
        </w:rPr>
      </w:pPr>
      <w:r w:rsidRPr="00094862">
        <w:rPr>
          <w:rFonts w:ascii="Arial" w:hAnsi="Arial" w:cs="Arial"/>
          <w:i/>
          <w:sz w:val="22"/>
          <w:szCs w:val="22"/>
        </w:rPr>
        <w:t>11. Datos biométricos: Huella dactilar, reconocimiento facial, reconocimiento de iris, reconocimiento de la geometría de la mano, reconocimiento vascular, reconocimiento de escritura, reconocimiento de voz, reconocimiento de escritura de teclado y análogos.</w:t>
      </w:r>
    </w:p>
    <w:p w:rsidR="00D067FA" w:rsidRPr="00094862" w:rsidRDefault="00D067FA" w:rsidP="00364C18">
      <w:pPr>
        <w:jc w:val="both"/>
        <w:rPr>
          <w:rFonts w:ascii="Arial" w:hAnsi="Arial" w:cs="Arial"/>
          <w:sz w:val="22"/>
          <w:szCs w:val="22"/>
        </w:rPr>
      </w:pPr>
    </w:p>
    <w:p w:rsidR="00D067FA" w:rsidRPr="00094862" w:rsidRDefault="009B1389" w:rsidP="00364C18">
      <w:pPr>
        <w:jc w:val="both"/>
        <w:rPr>
          <w:rFonts w:ascii="Arial" w:hAnsi="Arial" w:cs="Arial"/>
          <w:sz w:val="22"/>
          <w:szCs w:val="22"/>
        </w:rPr>
      </w:pPr>
      <w:r w:rsidRPr="00094862">
        <w:rPr>
          <w:rFonts w:ascii="Arial" w:hAnsi="Arial" w:cs="Arial"/>
          <w:sz w:val="22"/>
          <w:szCs w:val="22"/>
        </w:rPr>
        <w:t xml:space="preserve">Sirve como antecedente la siguiente tesis: </w:t>
      </w:r>
      <w:r w:rsidRPr="00094862">
        <w:rPr>
          <w:rFonts w:ascii="Arial" w:hAnsi="Arial" w:cs="Arial"/>
          <w:color w:val="000000"/>
          <w:sz w:val="22"/>
          <w:szCs w:val="22"/>
        </w:rPr>
        <w:t xml:space="preserve">La </w:t>
      </w:r>
      <w:r w:rsidR="00D558F8" w:rsidRPr="00094862">
        <w:rPr>
          <w:rFonts w:ascii="Arial" w:hAnsi="Arial" w:cs="Arial"/>
          <w:color w:val="000000"/>
          <w:sz w:val="22"/>
          <w:szCs w:val="22"/>
        </w:rPr>
        <w:t>S</w:t>
      </w:r>
      <w:r w:rsidRPr="00094862">
        <w:rPr>
          <w:rFonts w:ascii="Arial" w:hAnsi="Arial" w:cs="Arial"/>
          <w:color w:val="000000"/>
          <w:sz w:val="22"/>
          <w:szCs w:val="22"/>
        </w:rPr>
        <w:t xml:space="preserve">uprema Corte de Justicia de la Nación ha emitido las siguientes tesis </w:t>
      </w:r>
      <w:r w:rsidRPr="00094862">
        <w:rPr>
          <w:rFonts w:ascii="Arial" w:hAnsi="Arial" w:cs="Arial"/>
          <w:b/>
          <w:bCs/>
          <w:iCs/>
          <w:sz w:val="22"/>
          <w:szCs w:val="22"/>
        </w:rPr>
        <w:t xml:space="preserve">DERECHOS A LA INTIMIDAD, PROPIA IMAGEN, IDENTIDAD PERSONAL Y SEXUAL. CONSTITUYEN DERECHOS DE DEFENSA Y GARANTÍA ESENCIAL PARA LA CONDICIÓN HUMANA. </w:t>
      </w:r>
      <w:r w:rsidRPr="00094862">
        <w:rPr>
          <w:rFonts w:ascii="Arial" w:hAnsi="Arial" w:cs="Arial"/>
          <w:sz w:val="22"/>
          <w:szCs w:val="22"/>
        </w:rPr>
        <w:t>Registro digital: 165821. Instancia Pleno. Novena Época. Materia(s) Civil. Constitucional. Tesis: P. LXVII/2009, Fuente: Semanario Judicial de la Federación y su Gaceta. Tomo XXX. Diciembre de 2009, página 7.</w:t>
      </w:r>
    </w:p>
    <w:p w:rsidR="00256007" w:rsidRPr="00094862" w:rsidRDefault="00256007" w:rsidP="00364C18">
      <w:pPr>
        <w:jc w:val="both"/>
        <w:rPr>
          <w:rFonts w:ascii="Arial" w:hAnsi="Arial" w:cs="Arial"/>
          <w:b/>
          <w:bCs/>
          <w:iCs/>
          <w:sz w:val="22"/>
          <w:szCs w:val="22"/>
        </w:rPr>
      </w:pPr>
    </w:p>
    <w:p w:rsidR="00D067FA" w:rsidRPr="00094862" w:rsidRDefault="009B1389" w:rsidP="00364C18">
      <w:pPr>
        <w:pStyle w:val="Default"/>
        <w:ind w:right="-140"/>
        <w:jc w:val="both"/>
        <w:rPr>
          <w:rStyle w:val="ng-star-inserted"/>
          <w:color w:val="212529"/>
          <w:sz w:val="22"/>
          <w:szCs w:val="22"/>
          <w:shd w:val="clear" w:color="auto" w:fill="FFFFFF"/>
        </w:rPr>
      </w:pPr>
      <w:r w:rsidRPr="00094862">
        <w:rPr>
          <w:b/>
          <w:bCs/>
          <w:iCs/>
          <w:sz w:val="22"/>
          <w:szCs w:val="22"/>
        </w:rPr>
        <w:t xml:space="preserve">DERECHO FUNDAMENTAL AL HONOR. SU DIMENSIÓN SUBJETIVA Y OBJETIVA. </w:t>
      </w:r>
      <w:r w:rsidRPr="00094862">
        <w:rPr>
          <w:sz w:val="22"/>
          <w:szCs w:val="22"/>
        </w:rPr>
        <w:t xml:space="preserve">Registro digital: </w:t>
      </w:r>
      <w:r w:rsidRPr="00094862">
        <w:rPr>
          <w:color w:val="212529"/>
          <w:sz w:val="22"/>
          <w:szCs w:val="22"/>
          <w:shd w:val="clear" w:color="auto" w:fill="FFFFFF"/>
        </w:rPr>
        <w:t xml:space="preserve">2005523, </w:t>
      </w:r>
      <w:r w:rsidRPr="00094862">
        <w:rPr>
          <w:sz w:val="22"/>
          <w:szCs w:val="22"/>
        </w:rPr>
        <w:t xml:space="preserve">Instancia </w:t>
      </w:r>
      <w:r w:rsidRPr="00094862">
        <w:rPr>
          <w:color w:val="212529"/>
          <w:sz w:val="22"/>
          <w:szCs w:val="22"/>
          <w:shd w:val="clear" w:color="auto" w:fill="FFFFFF"/>
        </w:rPr>
        <w:t xml:space="preserve">Primera Sala, </w:t>
      </w:r>
      <w:r w:rsidRPr="00094862">
        <w:rPr>
          <w:sz w:val="22"/>
          <w:szCs w:val="22"/>
        </w:rPr>
        <w:t xml:space="preserve">Novena Época, Materia(s): Constitucional. Tesis: </w:t>
      </w:r>
      <w:r w:rsidRPr="00094862">
        <w:rPr>
          <w:color w:val="212529"/>
          <w:sz w:val="22"/>
          <w:szCs w:val="22"/>
          <w:shd w:val="clear" w:color="auto" w:fill="FFFFFF"/>
        </w:rPr>
        <w:t xml:space="preserve">1a./J. 118/2013 (10a.). </w:t>
      </w:r>
      <w:r w:rsidRPr="00094862">
        <w:rPr>
          <w:sz w:val="22"/>
          <w:szCs w:val="22"/>
        </w:rPr>
        <w:t xml:space="preserve">Fuente: </w:t>
      </w:r>
      <w:r w:rsidRPr="00094862">
        <w:rPr>
          <w:color w:val="212529"/>
          <w:sz w:val="22"/>
          <w:szCs w:val="22"/>
          <w:shd w:val="clear" w:color="auto" w:fill="FFFFFF"/>
        </w:rPr>
        <w:t>Gaceta del Semanario Judicial de la Federación.</w:t>
      </w:r>
      <w:r w:rsidRPr="00094862">
        <w:rPr>
          <w:color w:val="212529"/>
          <w:sz w:val="22"/>
          <w:szCs w:val="22"/>
        </w:rPr>
        <w:t xml:space="preserve"> </w:t>
      </w:r>
      <w:r w:rsidRPr="00094862">
        <w:rPr>
          <w:rStyle w:val="ng-star-inserted"/>
          <w:color w:val="212529"/>
          <w:sz w:val="22"/>
          <w:szCs w:val="22"/>
          <w:shd w:val="clear" w:color="auto" w:fill="FFFFFF"/>
        </w:rPr>
        <w:t>Libro 3. febrero de 2014. Tomo I. página 470.</w:t>
      </w:r>
    </w:p>
    <w:p w:rsidR="00D067FA" w:rsidRPr="00F74BF3" w:rsidRDefault="00D067FA" w:rsidP="00364C18">
      <w:pPr>
        <w:autoSpaceDE w:val="0"/>
        <w:autoSpaceDN w:val="0"/>
        <w:adjustRightInd w:val="0"/>
        <w:ind w:right="-140"/>
        <w:jc w:val="both"/>
        <w:rPr>
          <w:rFonts w:ascii="Arial" w:hAnsi="Arial" w:cs="Arial"/>
          <w:b/>
          <w:bCs/>
          <w:iCs/>
        </w:rPr>
      </w:pPr>
    </w:p>
    <w:p w:rsidR="00D067FA" w:rsidRPr="00F74BF3" w:rsidRDefault="009B1389" w:rsidP="00364C18">
      <w:pPr>
        <w:jc w:val="both"/>
        <w:rPr>
          <w:rFonts w:ascii="Arial" w:hAnsi="Arial" w:cs="Arial"/>
          <w:b/>
        </w:rPr>
      </w:pPr>
      <w:r w:rsidRPr="00F74BF3">
        <w:rPr>
          <w:rFonts w:ascii="Arial" w:hAnsi="Arial" w:cs="Arial"/>
        </w:rPr>
        <w:t xml:space="preserve">Por su parte el Décimo Tribunal Colegiado en Materia Administrativa del Primer Circuito. Amparo directo 535/2018. Pablo Agustín </w:t>
      </w:r>
      <w:proofErr w:type="spellStart"/>
      <w:r w:rsidRPr="00F74BF3">
        <w:rPr>
          <w:rFonts w:ascii="Arial" w:hAnsi="Arial" w:cs="Arial"/>
        </w:rPr>
        <w:t>Meouchi</w:t>
      </w:r>
      <w:proofErr w:type="spellEnd"/>
      <w:r w:rsidRPr="00F74BF3">
        <w:rPr>
          <w:rFonts w:ascii="Arial" w:hAnsi="Arial" w:cs="Arial"/>
        </w:rPr>
        <w:t xml:space="preserve"> Saade. 25 de abril de 2019. Unanimidad de votos. Ponente: Jorge Arturo Camero Ocampo. Secretario: Ángel García </w:t>
      </w:r>
      <w:proofErr w:type="spellStart"/>
      <w:r w:rsidRPr="00F74BF3">
        <w:rPr>
          <w:rFonts w:ascii="Arial" w:hAnsi="Arial" w:cs="Arial"/>
        </w:rPr>
        <w:t>Cotonieto</w:t>
      </w:r>
      <w:proofErr w:type="spellEnd"/>
      <w:r w:rsidRPr="00F74BF3">
        <w:rPr>
          <w:rFonts w:ascii="Arial" w:hAnsi="Arial" w:cs="Arial"/>
        </w:rPr>
        <w:t xml:space="preserve">. </w:t>
      </w:r>
      <w:r w:rsidRPr="00F74BF3">
        <w:rPr>
          <w:rFonts w:ascii="Arial" w:hAnsi="Arial" w:cs="Arial"/>
          <w:b/>
        </w:rPr>
        <w:t>PROTECCIÓN DE DATOS PERSONALES. CONSTITUYE UN DERECHO VINCULADO CON LA SALVAGUARDA DE OTROS DERECHOS FUNDAMENTALES INHERENTES AL SER HUMANO.</w:t>
      </w:r>
    </w:p>
    <w:p w:rsidR="00A82684" w:rsidRPr="00F74BF3" w:rsidRDefault="00A82684" w:rsidP="00364C18">
      <w:pPr>
        <w:jc w:val="both"/>
        <w:rPr>
          <w:rFonts w:ascii="Arial" w:hAnsi="Arial" w:cs="Arial"/>
          <w:b/>
        </w:rPr>
      </w:pPr>
    </w:p>
    <w:p w:rsidR="00D067FA" w:rsidRPr="00F74BF3" w:rsidRDefault="009B1389" w:rsidP="00364C18">
      <w:pPr>
        <w:jc w:val="both"/>
        <w:rPr>
          <w:rFonts w:ascii="Arial" w:hAnsi="Arial" w:cs="Arial"/>
        </w:rPr>
      </w:pPr>
      <w:r w:rsidRPr="00F74BF3">
        <w:rPr>
          <w:rFonts w:ascii="Arial" w:hAnsi="Arial" w:cs="Arial"/>
        </w:rPr>
        <w:t xml:space="preserve">Robusteciendo lo anterior, se precisa lo estipulado por los artículos 24 fracción VI, 82, 113, 114, 120 fracción III, y 138 de la LTAIPSLP. </w:t>
      </w:r>
    </w:p>
    <w:p w:rsidR="00196817" w:rsidRDefault="00196817" w:rsidP="00364C18">
      <w:pPr>
        <w:jc w:val="both"/>
        <w:rPr>
          <w:rFonts w:ascii="Arial" w:hAnsi="Arial" w:cs="Arial"/>
          <w:b/>
        </w:rPr>
      </w:pPr>
    </w:p>
    <w:p w:rsidR="00196817" w:rsidRDefault="00196817" w:rsidP="00364C18">
      <w:pPr>
        <w:jc w:val="both"/>
        <w:rPr>
          <w:rFonts w:ascii="Arial" w:hAnsi="Arial" w:cs="Arial"/>
          <w:b/>
        </w:rPr>
      </w:pPr>
      <w:r>
        <w:rPr>
          <w:rFonts w:ascii="Arial" w:hAnsi="Arial" w:cs="Arial"/>
          <w:b/>
        </w:rPr>
        <w:t>TERCERO. SENTIDO Y EFECTOS.</w:t>
      </w:r>
    </w:p>
    <w:p w:rsidR="002D3447" w:rsidRDefault="002D3447" w:rsidP="00364C18">
      <w:pPr>
        <w:jc w:val="both"/>
        <w:rPr>
          <w:rFonts w:ascii="Arial" w:hAnsi="Arial" w:cs="Arial"/>
        </w:rPr>
      </w:pPr>
    </w:p>
    <w:p w:rsidR="00364C18" w:rsidRDefault="00196817" w:rsidP="00364C18">
      <w:pPr>
        <w:jc w:val="both"/>
        <w:rPr>
          <w:rFonts w:ascii="Arial" w:hAnsi="Arial" w:cs="Arial"/>
          <w:b/>
        </w:rPr>
      </w:pPr>
      <w:r w:rsidRPr="00196817">
        <w:rPr>
          <w:rFonts w:ascii="Arial" w:hAnsi="Arial" w:cs="Arial"/>
          <w:b/>
        </w:rPr>
        <w:t>SENTIDO.</w:t>
      </w:r>
    </w:p>
    <w:p w:rsidR="00364C18" w:rsidRDefault="00364C18" w:rsidP="00364C18">
      <w:pPr>
        <w:jc w:val="both"/>
        <w:rPr>
          <w:rFonts w:ascii="Arial" w:hAnsi="Arial" w:cs="Arial"/>
        </w:rPr>
      </w:pPr>
    </w:p>
    <w:p w:rsidR="0066510F" w:rsidRPr="0066510F" w:rsidRDefault="009B1389" w:rsidP="00364C18">
      <w:pPr>
        <w:jc w:val="both"/>
        <w:rPr>
          <w:rFonts w:ascii="Arial" w:hAnsi="Arial" w:cs="Arial"/>
        </w:rPr>
      </w:pPr>
      <w:r w:rsidRPr="00F74BF3">
        <w:rPr>
          <w:rFonts w:ascii="Arial" w:hAnsi="Arial" w:cs="Arial"/>
        </w:rPr>
        <w:t xml:space="preserve">Así, los numerales antes precisados constituyen los mecanismos que garantizan la protección de los datos personales en posesión de sujetos obligados, entendiendo también que le corresponde a esta autoridad apegar su actuación acorde a lo establecido los artículos 3º fracciones XI, XVII; 113, 114, y 138 de la LTAIPSLP, los cuales precisan que las figuras de </w:t>
      </w:r>
      <w:r w:rsidRPr="00F74BF3">
        <w:rPr>
          <w:rFonts w:ascii="Arial" w:hAnsi="Arial" w:cs="Arial"/>
          <w:i/>
        </w:rPr>
        <w:t>excepción</w:t>
      </w:r>
      <w:r w:rsidRPr="00F74BF3">
        <w:rPr>
          <w:rFonts w:ascii="Arial" w:hAnsi="Arial" w:cs="Arial"/>
        </w:rPr>
        <w:t xml:space="preserve"> al derecho de acceso a la información pública lo son: información reservada e información </w:t>
      </w:r>
      <w:r w:rsidRPr="00F74BF3">
        <w:rPr>
          <w:rFonts w:ascii="Arial" w:hAnsi="Arial" w:cs="Arial"/>
          <w:i/>
        </w:rPr>
        <w:t>confidencial</w:t>
      </w:r>
      <w:r w:rsidRPr="00F74BF3">
        <w:rPr>
          <w:rFonts w:ascii="Arial" w:hAnsi="Arial" w:cs="Arial"/>
        </w:rPr>
        <w:t xml:space="preserve"> y que “en ningún caso se podrá contravenir”, vinculado con lo dispuesto por el lineamiento </w:t>
      </w:r>
      <w:r w:rsidR="008C5001">
        <w:rPr>
          <w:rFonts w:ascii="Arial" w:hAnsi="Arial" w:cs="Arial"/>
        </w:rPr>
        <w:t>t</w:t>
      </w:r>
      <w:r w:rsidRPr="00F74BF3">
        <w:rPr>
          <w:rFonts w:ascii="Arial" w:hAnsi="Arial" w:cs="Arial"/>
        </w:rPr>
        <w:t xml:space="preserve">rigésimo octavo de los </w:t>
      </w:r>
      <w:r w:rsidR="008C5001" w:rsidRPr="00F74BF3">
        <w:rPr>
          <w:rFonts w:ascii="Arial" w:hAnsi="Arial" w:cs="Arial"/>
        </w:rPr>
        <w:t xml:space="preserve">lineamientos generales en materia de </w:t>
      </w:r>
      <w:r w:rsidR="008C5001" w:rsidRPr="00F74BF3">
        <w:rPr>
          <w:rFonts w:ascii="Arial" w:hAnsi="Arial" w:cs="Arial"/>
        </w:rPr>
        <w:lastRenderedPageBreak/>
        <w:t xml:space="preserve">clasificación y desclasificación de la información, así </w:t>
      </w:r>
      <w:r w:rsidRPr="00F74BF3">
        <w:rPr>
          <w:rFonts w:ascii="Arial" w:hAnsi="Arial" w:cs="Arial"/>
        </w:rPr>
        <w:t xml:space="preserve">como para la elaboración de </w:t>
      </w:r>
      <w:r w:rsidR="008C5001" w:rsidRPr="00F74BF3">
        <w:rPr>
          <w:rFonts w:ascii="Arial" w:hAnsi="Arial" w:cs="Arial"/>
        </w:rPr>
        <w:t xml:space="preserve">versiones públicas, </w:t>
      </w:r>
      <w:r w:rsidRPr="00F74BF3">
        <w:rPr>
          <w:rFonts w:ascii="Arial" w:hAnsi="Arial" w:cs="Arial"/>
        </w:rPr>
        <w:t xml:space="preserve">artículo 3º fracciones VIII y IX de la </w:t>
      </w:r>
      <w:r w:rsidR="008C5001">
        <w:rPr>
          <w:rFonts w:ascii="Arial" w:hAnsi="Arial" w:cs="Arial"/>
        </w:rPr>
        <w:t>l</w:t>
      </w:r>
      <w:r w:rsidRPr="00F74BF3">
        <w:rPr>
          <w:rFonts w:ascii="Arial" w:hAnsi="Arial" w:cs="Arial"/>
        </w:rPr>
        <w:t xml:space="preserve">ey de </w:t>
      </w:r>
      <w:r w:rsidR="008C5001" w:rsidRPr="00F74BF3">
        <w:rPr>
          <w:rFonts w:ascii="Arial" w:hAnsi="Arial" w:cs="Arial"/>
        </w:rPr>
        <w:t xml:space="preserve">protección de datos personales en posesión de los sujetos obligados del estado </w:t>
      </w:r>
      <w:r w:rsidRPr="00F74BF3">
        <w:rPr>
          <w:rFonts w:ascii="Arial" w:hAnsi="Arial" w:cs="Arial"/>
        </w:rPr>
        <w:t>de San Luis Potosí, resultando entonces</w:t>
      </w:r>
      <w:r w:rsidR="00491CA5">
        <w:rPr>
          <w:rFonts w:ascii="Arial" w:hAnsi="Arial" w:cs="Arial"/>
        </w:rPr>
        <w:t xml:space="preserve"> correcta la clasificación </w:t>
      </w:r>
      <w:r w:rsidRPr="00F74BF3">
        <w:rPr>
          <w:rFonts w:ascii="Arial" w:hAnsi="Arial" w:cs="Arial"/>
        </w:rPr>
        <w:t>que</w:t>
      </w:r>
      <w:r w:rsidR="00491CA5">
        <w:rPr>
          <w:rFonts w:ascii="Arial" w:hAnsi="Arial" w:cs="Arial"/>
        </w:rPr>
        <w:t xml:space="preserve"> realiza el titular del Órgano Interno de Control en su acuerdo </w:t>
      </w:r>
      <w:r w:rsidRPr="00F74BF3">
        <w:rPr>
          <w:rFonts w:ascii="Arial" w:hAnsi="Arial" w:cs="Arial"/>
        </w:rPr>
        <w:t xml:space="preserve"> </w:t>
      </w:r>
      <w:r w:rsidR="0066510F" w:rsidRPr="002C6B9C">
        <w:rPr>
          <w:rFonts w:ascii="Arial" w:hAnsi="Arial" w:cs="Arial"/>
          <w:b/>
        </w:rPr>
        <w:t>IC/</w:t>
      </w:r>
      <w:r w:rsidR="00AE16B7">
        <w:rPr>
          <w:rFonts w:ascii="Arial" w:hAnsi="Arial" w:cs="Arial"/>
          <w:b/>
        </w:rPr>
        <w:t>11</w:t>
      </w:r>
      <w:r w:rsidR="0066510F" w:rsidRPr="002C6B9C">
        <w:rPr>
          <w:rFonts w:ascii="Arial" w:hAnsi="Arial" w:cs="Arial"/>
          <w:b/>
        </w:rPr>
        <w:t>/202</w:t>
      </w:r>
      <w:r w:rsidR="00091953">
        <w:rPr>
          <w:rFonts w:ascii="Arial" w:hAnsi="Arial" w:cs="Arial"/>
          <w:b/>
        </w:rPr>
        <w:t>6</w:t>
      </w:r>
      <w:r w:rsidR="00491CA5">
        <w:rPr>
          <w:rFonts w:ascii="Arial" w:hAnsi="Arial" w:cs="Arial"/>
          <w:b/>
        </w:rPr>
        <w:t>,</w:t>
      </w:r>
      <w:r w:rsidR="0066510F">
        <w:rPr>
          <w:rFonts w:ascii="Arial" w:hAnsi="Arial" w:cs="Arial"/>
          <w:b/>
        </w:rPr>
        <w:t xml:space="preserve"> </w:t>
      </w:r>
      <w:r w:rsidR="00491CA5" w:rsidRPr="00491CA5">
        <w:rPr>
          <w:rFonts w:ascii="Arial" w:hAnsi="Arial" w:cs="Arial"/>
        </w:rPr>
        <w:t>sobre los datos personales</w:t>
      </w:r>
      <w:r w:rsidR="00491CA5">
        <w:rPr>
          <w:rFonts w:ascii="Arial" w:hAnsi="Arial" w:cs="Arial"/>
          <w:b/>
        </w:rPr>
        <w:t xml:space="preserve"> </w:t>
      </w:r>
      <w:r w:rsidR="00491CA5">
        <w:rPr>
          <w:rFonts w:ascii="Arial" w:hAnsi="Arial" w:cs="Arial"/>
        </w:rPr>
        <w:t>que se encuentran en la</w:t>
      </w:r>
      <w:r w:rsidR="00885C74">
        <w:rPr>
          <w:rFonts w:ascii="Arial" w:hAnsi="Arial" w:cs="Arial"/>
        </w:rPr>
        <w:t>s</w:t>
      </w:r>
      <w:r w:rsidR="00491CA5">
        <w:rPr>
          <w:rFonts w:ascii="Arial" w:hAnsi="Arial" w:cs="Arial"/>
        </w:rPr>
        <w:t xml:space="preserve"> declaraci</w:t>
      </w:r>
      <w:r w:rsidR="00885C74">
        <w:rPr>
          <w:rFonts w:ascii="Arial" w:hAnsi="Arial" w:cs="Arial"/>
        </w:rPr>
        <w:t>ones</w:t>
      </w:r>
      <w:r w:rsidR="00491CA5">
        <w:rPr>
          <w:rFonts w:ascii="Arial" w:hAnsi="Arial" w:cs="Arial"/>
        </w:rPr>
        <w:t xml:space="preserve"> </w:t>
      </w:r>
      <w:r w:rsidR="00C15845">
        <w:rPr>
          <w:rFonts w:ascii="Arial" w:hAnsi="Arial" w:cs="Arial"/>
          <w:b/>
        </w:rPr>
        <w:t>inicial</w:t>
      </w:r>
      <w:r w:rsidR="00885C74">
        <w:rPr>
          <w:rFonts w:ascii="Arial" w:hAnsi="Arial" w:cs="Arial"/>
          <w:b/>
        </w:rPr>
        <w:t>es</w:t>
      </w:r>
      <w:r w:rsidR="00491CA5">
        <w:rPr>
          <w:rFonts w:ascii="Arial" w:hAnsi="Arial" w:cs="Arial"/>
        </w:rPr>
        <w:t xml:space="preserve"> de situación patrimonial </w:t>
      </w:r>
      <w:r w:rsidR="00C15845">
        <w:rPr>
          <w:rFonts w:ascii="Arial" w:hAnsi="Arial" w:cs="Arial"/>
          <w:b/>
        </w:rPr>
        <w:t>simplificada</w:t>
      </w:r>
      <w:r w:rsidR="00491CA5">
        <w:rPr>
          <w:rFonts w:ascii="Arial" w:hAnsi="Arial" w:cs="Arial"/>
        </w:rPr>
        <w:t>, los que</w:t>
      </w:r>
      <w:r w:rsidR="00220902">
        <w:rPr>
          <w:rFonts w:ascii="Arial" w:hAnsi="Arial" w:cs="Arial"/>
        </w:rPr>
        <w:t xml:space="preserve">, para no </w:t>
      </w:r>
      <w:r w:rsidR="0066510F">
        <w:rPr>
          <w:rFonts w:ascii="Arial" w:hAnsi="Arial" w:cs="Arial"/>
        </w:rPr>
        <w:t>realizar repeticiones innecesarias, se tienen aquí por reproducidos como si se insertarán a la letra</w:t>
      </w:r>
      <w:r w:rsidR="00491CA5">
        <w:rPr>
          <w:rFonts w:ascii="Arial" w:hAnsi="Arial" w:cs="Arial"/>
        </w:rPr>
        <w:t>.</w:t>
      </w:r>
    </w:p>
    <w:p w:rsidR="00D067FA" w:rsidRDefault="00D067FA" w:rsidP="00364C18">
      <w:pPr>
        <w:jc w:val="both"/>
        <w:rPr>
          <w:rFonts w:ascii="Arial" w:hAnsi="Arial" w:cs="Arial"/>
          <w:b/>
        </w:rPr>
      </w:pPr>
    </w:p>
    <w:p w:rsidR="00D067FA" w:rsidRDefault="009B1389" w:rsidP="00364C18">
      <w:pPr>
        <w:jc w:val="both"/>
        <w:rPr>
          <w:rFonts w:ascii="Arial" w:hAnsi="Arial" w:cs="Arial"/>
        </w:rPr>
      </w:pPr>
      <w:r>
        <w:rPr>
          <w:rFonts w:ascii="Arial" w:hAnsi="Arial" w:cs="Arial"/>
        </w:rPr>
        <w:t xml:space="preserve">Al quedar comprobado que la información que se encuentra en posesión y bajo resguardo del </w:t>
      </w:r>
      <w:r w:rsidR="004F7CDE">
        <w:rPr>
          <w:rFonts w:ascii="Arial" w:hAnsi="Arial" w:cs="Arial"/>
        </w:rPr>
        <w:t>doctor Jesús Rafael Rodríguez López,</w:t>
      </w:r>
      <w:r w:rsidR="004F7CDE" w:rsidRPr="00E77CA3">
        <w:rPr>
          <w:rFonts w:ascii="Arial" w:hAnsi="Arial" w:cs="Arial"/>
        </w:rPr>
        <w:t xml:space="preserve"> </w:t>
      </w:r>
      <w:r w:rsidR="00E77CA3" w:rsidRPr="00E77CA3">
        <w:rPr>
          <w:rFonts w:ascii="Arial" w:hAnsi="Arial" w:cs="Arial"/>
        </w:rPr>
        <w:t xml:space="preserve">titular del </w:t>
      </w:r>
      <w:r w:rsidR="005712F9">
        <w:rPr>
          <w:rFonts w:ascii="Arial" w:hAnsi="Arial" w:cs="Arial"/>
        </w:rPr>
        <w:t>Ó</w:t>
      </w:r>
      <w:r w:rsidR="00E77CA3" w:rsidRPr="00E77CA3">
        <w:rPr>
          <w:rFonts w:ascii="Arial" w:hAnsi="Arial" w:cs="Arial"/>
        </w:rPr>
        <w:t xml:space="preserve">rgano </w:t>
      </w:r>
      <w:r w:rsidR="005712F9">
        <w:rPr>
          <w:rFonts w:ascii="Arial" w:hAnsi="Arial" w:cs="Arial"/>
        </w:rPr>
        <w:t>I</w:t>
      </w:r>
      <w:r w:rsidR="00E77CA3" w:rsidRPr="00E77CA3">
        <w:rPr>
          <w:rFonts w:ascii="Arial" w:hAnsi="Arial" w:cs="Arial"/>
        </w:rPr>
        <w:t xml:space="preserve">nterno de </w:t>
      </w:r>
      <w:r w:rsidR="005712F9">
        <w:rPr>
          <w:rFonts w:ascii="Arial" w:hAnsi="Arial" w:cs="Arial"/>
        </w:rPr>
        <w:t>C</w:t>
      </w:r>
      <w:r w:rsidR="00E77CA3" w:rsidRPr="00E77CA3">
        <w:rPr>
          <w:rFonts w:ascii="Arial" w:hAnsi="Arial" w:cs="Arial"/>
        </w:rPr>
        <w:t>ontrol</w:t>
      </w:r>
      <w:r>
        <w:rPr>
          <w:rFonts w:ascii="Arial" w:hAnsi="Arial" w:cs="Arial"/>
        </w:rPr>
        <w:t>, contiene datos personales concernientes a una persona identificada o identificable, sobre la cual no puede realizar ningún acto o hecho, sin la autorización debida de los titulares o sus representantes legales, así mismo</w:t>
      </w:r>
      <w:r w:rsidR="00A14FF7">
        <w:rPr>
          <w:rFonts w:ascii="Arial" w:hAnsi="Arial" w:cs="Arial"/>
        </w:rPr>
        <w:t>,</w:t>
      </w:r>
      <w:r>
        <w:rPr>
          <w:rFonts w:ascii="Arial" w:hAnsi="Arial" w:cs="Arial"/>
        </w:rPr>
        <w:t xml:space="preserve">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D067FA" w:rsidRDefault="00D067FA" w:rsidP="00364C18">
      <w:pPr>
        <w:jc w:val="both"/>
        <w:rPr>
          <w:rFonts w:ascii="Arial" w:hAnsi="Arial" w:cs="Arial"/>
        </w:rPr>
      </w:pPr>
    </w:p>
    <w:p w:rsidR="00704EA1" w:rsidRDefault="009B1389" w:rsidP="00364C18">
      <w:pPr>
        <w:jc w:val="both"/>
        <w:rPr>
          <w:rFonts w:ascii="Arial" w:hAnsi="Arial" w:cs="Arial"/>
          <w:b/>
        </w:rPr>
      </w:pPr>
      <w:r>
        <w:rPr>
          <w:rFonts w:ascii="Arial" w:hAnsi="Arial" w:cs="Arial"/>
        </w:rPr>
        <w:t xml:space="preserve">Por lo anterior, el Comité de Transparencia en Pleno determinó procedente </w:t>
      </w:r>
      <w:r>
        <w:rPr>
          <w:rFonts w:ascii="Arial" w:hAnsi="Arial" w:cs="Arial"/>
          <w:b/>
        </w:rPr>
        <w:t>confirmar la clasificación</w:t>
      </w:r>
      <w:r>
        <w:rPr>
          <w:rFonts w:ascii="Arial" w:hAnsi="Arial" w:cs="Arial"/>
        </w:rPr>
        <w:t xml:space="preserve"> de </w:t>
      </w:r>
      <w:r w:rsidR="00A61CAB">
        <w:rPr>
          <w:rFonts w:ascii="Arial" w:hAnsi="Arial" w:cs="Arial"/>
        </w:rPr>
        <w:t>i</w:t>
      </w:r>
      <w:r>
        <w:rPr>
          <w:rFonts w:ascii="Arial" w:hAnsi="Arial" w:cs="Arial"/>
        </w:rPr>
        <w:t xml:space="preserve">nformación confidencial </w:t>
      </w:r>
      <w:r w:rsidR="00A61CAB">
        <w:rPr>
          <w:rFonts w:ascii="Arial" w:hAnsi="Arial" w:cs="Arial"/>
        </w:rPr>
        <w:t xml:space="preserve">realizada mediante </w:t>
      </w:r>
      <w:r w:rsidR="00E77CA3" w:rsidRPr="00C62FCF">
        <w:rPr>
          <w:rFonts w:ascii="Arial" w:hAnsi="Arial" w:cs="Arial"/>
        </w:rPr>
        <w:t>a</w:t>
      </w:r>
      <w:r w:rsidRPr="00C62FCF">
        <w:rPr>
          <w:rFonts w:ascii="Arial" w:hAnsi="Arial" w:cs="Arial"/>
        </w:rPr>
        <w:t xml:space="preserve">cuerdo </w:t>
      </w:r>
      <w:r>
        <w:rPr>
          <w:rFonts w:ascii="Arial" w:hAnsi="Arial" w:cs="Arial"/>
        </w:rPr>
        <w:t xml:space="preserve">número </w:t>
      </w:r>
      <w:r w:rsidR="000E65F6">
        <w:rPr>
          <w:rFonts w:ascii="Arial" w:hAnsi="Arial" w:cs="Arial"/>
          <w:b/>
          <w:bCs/>
        </w:rPr>
        <w:t>IC/</w:t>
      </w:r>
      <w:r w:rsidR="00AE16B7">
        <w:rPr>
          <w:rFonts w:ascii="Arial" w:hAnsi="Arial" w:cs="Arial"/>
          <w:b/>
          <w:bCs/>
        </w:rPr>
        <w:t>11</w:t>
      </w:r>
      <w:r>
        <w:rPr>
          <w:rFonts w:ascii="Arial" w:hAnsi="Arial" w:cs="Arial"/>
          <w:b/>
          <w:bCs/>
        </w:rPr>
        <w:t>/20</w:t>
      </w:r>
      <w:r w:rsidR="0088776B">
        <w:rPr>
          <w:rFonts w:ascii="Arial" w:hAnsi="Arial" w:cs="Arial"/>
          <w:b/>
        </w:rPr>
        <w:t>2</w:t>
      </w:r>
      <w:r w:rsidR="00675D73">
        <w:rPr>
          <w:rFonts w:ascii="Arial" w:hAnsi="Arial" w:cs="Arial"/>
          <w:b/>
        </w:rPr>
        <w:t>6</w:t>
      </w:r>
      <w:r w:rsidR="0088776B">
        <w:rPr>
          <w:rFonts w:ascii="Arial" w:hAnsi="Arial" w:cs="Arial"/>
          <w:b/>
        </w:rPr>
        <w:t>.</w:t>
      </w:r>
    </w:p>
    <w:p w:rsidR="00380B64" w:rsidRDefault="00380B64" w:rsidP="00364C18">
      <w:pPr>
        <w:jc w:val="both"/>
        <w:rPr>
          <w:rFonts w:ascii="Arial" w:hAnsi="Arial" w:cs="Arial"/>
          <w:b/>
        </w:rPr>
      </w:pPr>
    </w:p>
    <w:p w:rsidR="00D067FA" w:rsidRDefault="00196817" w:rsidP="00364C18">
      <w:pPr>
        <w:jc w:val="both"/>
        <w:rPr>
          <w:rFonts w:ascii="Arial" w:hAnsi="Arial" w:cs="Arial"/>
          <w:b/>
        </w:rPr>
      </w:pPr>
      <w:r>
        <w:rPr>
          <w:rFonts w:ascii="Arial" w:hAnsi="Arial" w:cs="Arial"/>
          <w:b/>
        </w:rPr>
        <w:t>Periodo de clasificación.</w:t>
      </w:r>
    </w:p>
    <w:p w:rsidR="00D067FA" w:rsidRDefault="00D067FA" w:rsidP="00364C18">
      <w:pPr>
        <w:jc w:val="both"/>
        <w:rPr>
          <w:rFonts w:ascii="Arial" w:hAnsi="Arial" w:cs="Arial"/>
        </w:rPr>
      </w:pPr>
    </w:p>
    <w:p w:rsidR="00D067FA" w:rsidRDefault="009B1389" w:rsidP="00364C18">
      <w:pPr>
        <w:jc w:val="both"/>
        <w:rPr>
          <w:rFonts w:ascii="Arial" w:hAnsi="Arial" w:cs="Arial"/>
          <w:b/>
        </w:rPr>
      </w:pPr>
      <w:r>
        <w:rPr>
          <w:rFonts w:ascii="Arial" w:hAnsi="Arial" w:cs="Arial"/>
        </w:rPr>
        <w:t xml:space="preserve">Como lo establece el artículo 138 de la </w:t>
      </w:r>
      <w:r w:rsidR="00E77CA3">
        <w:rPr>
          <w:rFonts w:ascii="Arial" w:hAnsi="Arial" w:cs="Arial"/>
        </w:rPr>
        <w:t>ley de transparencia en el estado</w:t>
      </w:r>
      <w:r>
        <w:rPr>
          <w:rFonts w:ascii="Arial" w:hAnsi="Arial" w:cs="Arial"/>
        </w:rPr>
        <w:t xml:space="preserve">, la clasificación de información confidencial que se realiza </w:t>
      </w:r>
      <w:r>
        <w:rPr>
          <w:rFonts w:ascii="Arial" w:hAnsi="Arial" w:cs="Arial"/>
          <w:b/>
        </w:rPr>
        <w:t>no está sujeta a temporalidad alguna.</w:t>
      </w:r>
    </w:p>
    <w:p w:rsidR="00364C18" w:rsidRDefault="00364C18" w:rsidP="00364C18">
      <w:pPr>
        <w:jc w:val="both"/>
        <w:rPr>
          <w:rFonts w:ascii="Arial" w:hAnsi="Arial" w:cs="Arial"/>
          <w:b/>
        </w:rPr>
      </w:pPr>
    </w:p>
    <w:p w:rsidR="00D067FA" w:rsidRDefault="00741B05" w:rsidP="00364C18">
      <w:pPr>
        <w:jc w:val="both"/>
        <w:rPr>
          <w:rFonts w:ascii="Arial" w:hAnsi="Arial" w:cs="Arial"/>
          <w:b/>
        </w:rPr>
      </w:pPr>
      <w:r>
        <w:rPr>
          <w:rFonts w:ascii="Arial" w:hAnsi="Arial" w:cs="Arial"/>
          <w:b/>
        </w:rPr>
        <w:t xml:space="preserve">EFECTOS. </w:t>
      </w:r>
    </w:p>
    <w:p w:rsidR="003333E8" w:rsidRDefault="003333E8" w:rsidP="00364C18">
      <w:pPr>
        <w:jc w:val="both"/>
        <w:rPr>
          <w:rFonts w:ascii="Arial" w:hAnsi="Arial" w:cs="Arial"/>
          <w:b/>
        </w:rPr>
      </w:pPr>
    </w:p>
    <w:p w:rsidR="00196817" w:rsidRDefault="00196817" w:rsidP="00364C18">
      <w:pPr>
        <w:jc w:val="both"/>
        <w:rPr>
          <w:rFonts w:ascii="Arial" w:hAnsi="Arial" w:cs="Arial"/>
          <w:b/>
        </w:rPr>
      </w:pPr>
      <w:r>
        <w:rPr>
          <w:rFonts w:ascii="Arial" w:hAnsi="Arial" w:cs="Arial"/>
          <w:b/>
        </w:rPr>
        <w:t>Notificaciones.</w:t>
      </w:r>
    </w:p>
    <w:p w:rsidR="00196817" w:rsidRDefault="00196817" w:rsidP="00364C18">
      <w:pPr>
        <w:widowControl w:val="0"/>
        <w:jc w:val="both"/>
        <w:rPr>
          <w:rFonts w:ascii="Arial" w:hAnsi="Arial" w:cs="Arial"/>
        </w:rPr>
      </w:pPr>
      <w:r>
        <w:rPr>
          <w:rFonts w:ascii="Arial" w:hAnsi="Arial" w:cs="Arial"/>
        </w:rPr>
        <w:t>Se instruye al doctor Jesús Rafael Rodríguez López,</w:t>
      </w:r>
      <w:r>
        <w:rPr>
          <w:rFonts w:ascii="Arial" w:hAnsi="Arial" w:cs="Arial"/>
          <w:b/>
        </w:rPr>
        <w:t xml:space="preserve"> </w:t>
      </w:r>
      <w:r>
        <w:rPr>
          <w:rFonts w:ascii="Arial" w:hAnsi="Arial" w:cs="Arial"/>
        </w:rPr>
        <w:t>T</w:t>
      </w:r>
      <w:r w:rsidRPr="00B95A51">
        <w:rPr>
          <w:rFonts w:ascii="Arial" w:hAnsi="Arial" w:cs="Arial"/>
        </w:rPr>
        <w:t xml:space="preserve">itular del </w:t>
      </w:r>
      <w:r>
        <w:rPr>
          <w:rFonts w:ascii="Arial" w:hAnsi="Arial" w:cs="Arial"/>
        </w:rPr>
        <w:t>Ó</w:t>
      </w:r>
      <w:r w:rsidRPr="00B95A51">
        <w:rPr>
          <w:rFonts w:ascii="Arial" w:hAnsi="Arial" w:cs="Arial"/>
        </w:rPr>
        <w:t xml:space="preserve">rgano </w:t>
      </w:r>
      <w:r>
        <w:rPr>
          <w:rFonts w:ascii="Arial" w:hAnsi="Arial" w:cs="Arial"/>
        </w:rPr>
        <w:t>I</w:t>
      </w:r>
      <w:r w:rsidRPr="00B95A51">
        <w:rPr>
          <w:rFonts w:ascii="Arial" w:hAnsi="Arial" w:cs="Arial"/>
        </w:rPr>
        <w:t xml:space="preserve">nterno de </w:t>
      </w:r>
      <w:r>
        <w:rPr>
          <w:rFonts w:ascii="Arial" w:hAnsi="Arial" w:cs="Arial"/>
        </w:rPr>
        <w:t>C</w:t>
      </w:r>
      <w:r w:rsidRPr="00B95A51">
        <w:rPr>
          <w:rFonts w:ascii="Arial" w:hAnsi="Arial" w:cs="Arial"/>
        </w:rPr>
        <w:t>ontrol</w:t>
      </w:r>
      <w:r>
        <w:rPr>
          <w:rFonts w:ascii="Arial" w:hAnsi="Arial" w:cs="Arial"/>
        </w:rPr>
        <w:t xml:space="preserve"> para que realice las anotaciones correspondientes en los documentos clasificados como confidenciales, de conformidad con el artículo 121 de la LTAIPSLP, concatenado con el lineamiento quincuagésimo primero de los LG</w:t>
      </w:r>
      <w:r w:rsidR="00D61F6D">
        <w:rPr>
          <w:rFonts w:ascii="Arial" w:hAnsi="Arial" w:cs="Arial"/>
        </w:rPr>
        <w:t>M</w:t>
      </w:r>
      <w:r>
        <w:rPr>
          <w:rFonts w:ascii="Arial" w:hAnsi="Arial" w:cs="Arial"/>
        </w:rPr>
        <w:t>CDIEVP.</w:t>
      </w:r>
    </w:p>
    <w:p w:rsidR="00196817" w:rsidRDefault="00196817" w:rsidP="00364C18">
      <w:pPr>
        <w:jc w:val="both"/>
        <w:rPr>
          <w:rFonts w:ascii="Arial" w:hAnsi="Arial" w:cs="Arial"/>
          <w:b/>
        </w:rPr>
      </w:pPr>
    </w:p>
    <w:p w:rsidR="00196817" w:rsidRDefault="00196817" w:rsidP="00364C18">
      <w:pPr>
        <w:tabs>
          <w:tab w:val="left" w:pos="8789"/>
        </w:tabs>
        <w:ind w:right="49"/>
        <w:jc w:val="both"/>
        <w:rPr>
          <w:rFonts w:ascii="Arial" w:hAnsi="Arial" w:cs="Arial"/>
        </w:rPr>
      </w:pPr>
      <w:r>
        <w:rPr>
          <w:rFonts w:ascii="Arial" w:hAnsi="Arial" w:cs="Arial"/>
        </w:rPr>
        <w:t>El doctor Jesús Rafael Rodríguez López,</w:t>
      </w:r>
      <w:r>
        <w:rPr>
          <w:rFonts w:ascii="Arial" w:hAnsi="Arial" w:cs="Arial"/>
          <w:b/>
        </w:rPr>
        <w:t xml:space="preserve"> </w:t>
      </w:r>
      <w:r>
        <w:rPr>
          <w:rFonts w:ascii="Arial" w:hAnsi="Arial" w:cs="Arial"/>
        </w:rPr>
        <w:t>T</w:t>
      </w:r>
      <w:r w:rsidRPr="00B95A51">
        <w:rPr>
          <w:rFonts w:ascii="Arial" w:hAnsi="Arial" w:cs="Arial"/>
        </w:rPr>
        <w:t xml:space="preserve">itular del </w:t>
      </w:r>
      <w:r>
        <w:rPr>
          <w:rFonts w:ascii="Arial" w:hAnsi="Arial" w:cs="Arial"/>
        </w:rPr>
        <w:t>Ó</w:t>
      </w:r>
      <w:r w:rsidRPr="00B95A51">
        <w:rPr>
          <w:rFonts w:ascii="Arial" w:hAnsi="Arial" w:cs="Arial"/>
        </w:rPr>
        <w:t xml:space="preserve">rgano </w:t>
      </w:r>
      <w:r>
        <w:rPr>
          <w:rFonts w:ascii="Arial" w:hAnsi="Arial" w:cs="Arial"/>
        </w:rPr>
        <w:t>I</w:t>
      </w:r>
      <w:r w:rsidRPr="00B95A51">
        <w:rPr>
          <w:rFonts w:ascii="Arial" w:hAnsi="Arial" w:cs="Arial"/>
        </w:rPr>
        <w:t xml:space="preserve">nterno de </w:t>
      </w:r>
      <w:r>
        <w:rPr>
          <w:rFonts w:ascii="Arial" w:hAnsi="Arial" w:cs="Arial"/>
        </w:rPr>
        <w:t>C</w:t>
      </w:r>
      <w:r w:rsidRPr="00B95A51">
        <w:rPr>
          <w:rFonts w:ascii="Arial" w:hAnsi="Arial" w:cs="Arial"/>
        </w:rPr>
        <w:t>ontrol</w:t>
      </w:r>
      <w:r>
        <w:rPr>
          <w:rFonts w:ascii="Arial" w:hAnsi="Arial" w:cs="Arial"/>
        </w:rPr>
        <w:t xml:space="preserve"> deberá de realizar las notificaciones necesarias a las áreas que deban tener conocimiento de este acto, para fines legales y administrativos a que haya lugar. </w:t>
      </w:r>
    </w:p>
    <w:p w:rsidR="00196817" w:rsidRDefault="00196817" w:rsidP="00364C18">
      <w:pPr>
        <w:tabs>
          <w:tab w:val="left" w:pos="8789"/>
        </w:tabs>
        <w:ind w:right="49"/>
        <w:jc w:val="both"/>
        <w:rPr>
          <w:rFonts w:ascii="Arial" w:hAnsi="Arial" w:cs="Arial"/>
        </w:rPr>
      </w:pPr>
    </w:p>
    <w:p w:rsidR="00196817" w:rsidRDefault="00196817" w:rsidP="00364C18">
      <w:pPr>
        <w:jc w:val="both"/>
        <w:rPr>
          <w:rFonts w:ascii="Arial" w:hAnsi="Arial" w:cs="Arial"/>
        </w:rPr>
      </w:pPr>
      <w:r>
        <w:rPr>
          <w:rFonts w:ascii="Arial" w:hAnsi="Arial" w:cs="Arial"/>
        </w:rPr>
        <w:t>El doctor Jesús Rafael Rodríguez López,</w:t>
      </w:r>
      <w:r w:rsidRPr="00F80FA6">
        <w:rPr>
          <w:rFonts w:ascii="Arial" w:hAnsi="Arial" w:cs="Arial"/>
        </w:rPr>
        <w:t xml:space="preserve"> </w:t>
      </w:r>
      <w:r>
        <w:rPr>
          <w:rFonts w:ascii="Arial" w:hAnsi="Arial" w:cs="Arial"/>
        </w:rPr>
        <w:t>T</w:t>
      </w:r>
      <w:r w:rsidRPr="00B95A51">
        <w:rPr>
          <w:rFonts w:ascii="Arial" w:hAnsi="Arial" w:cs="Arial"/>
        </w:rPr>
        <w:t xml:space="preserve">itular del </w:t>
      </w:r>
      <w:r>
        <w:rPr>
          <w:rFonts w:ascii="Arial" w:hAnsi="Arial" w:cs="Arial"/>
        </w:rPr>
        <w:t>Ó</w:t>
      </w:r>
      <w:r w:rsidRPr="00B95A51">
        <w:rPr>
          <w:rFonts w:ascii="Arial" w:hAnsi="Arial" w:cs="Arial"/>
        </w:rPr>
        <w:t xml:space="preserve">rgano </w:t>
      </w:r>
      <w:r>
        <w:rPr>
          <w:rFonts w:ascii="Arial" w:hAnsi="Arial" w:cs="Arial"/>
        </w:rPr>
        <w:t>I</w:t>
      </w:r>
      <w:r w:rsidRPr="00B95A51">
        <w:rPr>
          <w:rFonts w:ascii="Arial" w:hAnsi="Arial" w:cs="Arial"/>
        </w:rPr>
        <w:t xml:space="preserve">nterno de </w:t>
      </w:r>
      <w:r>
        <w:rPr>
          <w:rFonts w:ascii="Arial" w:hAnsi="Arial" w:cs="Arial"/>
        </w:rPr>
        <w:t>C</w:t>
      </w:r>
      <w:r w:rsidRPr="00B95A51">
        <w:rPr>
          <w:rFonts w:ascii="Arial" w:hAnsi="Arial" w:cs="Arial"/>
        </w:rPr>
        <w:t>ontrol</w:t>
      </w:r>
      <w:r>
        <w:rPr>
          <w:rFonts w:ascii="Arial" w:hAnsi="Arial" w:cs="Arial"/>
        </w:rPr>
        <w:t xml:space="preserve"> notifique al área responsable de su resguardo en términos del artículo 132 de la LTAIPSLP.</w:t>
      </w:r>
    </w:p>
    <w:p w:rsidR="00196817" w:rsidRPr="00196817" w:rsidRDefault="00196817" w:rsidP="00364C18">
      <w:pPr>
        <w:jc w:val="both"/>
        <w:rPr>
          <w:rFonts w:ascii="Arial" w:hAnsi="Arial" w:cs="Arial"/>
          <w:b/>
        </w:rPr>
      </w:pPr>
    </w:p>
    <w:p w:rsidR="006357BF" w:rsidRDefault="006357BF" w:rsidP="00364C18">
      <w:pPr>
        <w:jc w:val="both"/>
        <w:rPr>
          <w:rFonts w:ascii="Arial" w:hAnsi="Arial" w:cs="Arial"/>
          <w:b/>
          <w:lang w:val="es-ES"/>
        </w:rPr>
      </w:pPr>
      <w:r>
        <w:rPr>
          <w:rFonts w:ascii="Arial" w:hAnsi="Arial" w:cs="Arial"/>
          <w:b/>
          <w:lang w:val="es-ES"/>
        </w:rPr>
        <w:t>CUARTO. VERSIONES PÚBLICAS.</w:t>
      </w:r>
    </w:p>
    <w:p w:rsidR="006357BF" w:rsidRDefault="006357BF" w:rsidP="00364C18">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acuerdo de información confidencial</w:t>
      </w:r>
      <w:r w:rsidRPr="007A04B0">
        <w:rPr>
          <w:rFonts w:ascii="Arial" w:hAnsi="Arial" w:cs="Arial"/>
        </w:rPr>
        <w:t xml:space="preserve"> número </w:t>
      </w:r>
      <w:r w:rsidRPr="007A04B0">
        <w:rPr>
          <w:rFonts w:ascii="Arial" w:hAnsi="Arial" w:cs="Arial"/>
          <w:b/>
          <w:bCs/>
        </w:rPr>
        <w:t>IC</w:t>
      </w:r>
      <w:r w:rsidRPr="007A04B0">
        <w:rPr>
          <w:rFonts w:ascii="Arial" w:hAnsi="Arial" w:cs="Arial"/>
          <w:b/>
        </w:rPr>
        <w:t>/</w:t>
      </w:r>
      <w:r w:rsidR="00AE16B7">
        <w:rPr>
          <w:rFonts w:ascii="Arial" w:hAnsi="Arial" w:cs="Arial"/>
          <w:b/>
        </w:rPr>
        <w:t>11</w:t>
      </w:r>
      <w:r w:rsidRPr="007A04B0">
        <w:rPr>
          <w:rFonts w:ascii="Arial" w:hAnsi="Arial" w:cs="Arial"/>
          <w:b/>
        </w:rPr>
        <w:t>/202</w:t>
      </w:r>
      <w:r w:rsidR="00091953">
        <w:rPr>
          <w:rFonts w:ascii="Arial" w:hAnsi="Arial" w:cs="Arial"/>
          <w:b/>
        </w:rPr>
        <w:t>6</w:t>
      </w:r>
      <w:r w:rsidRPr="007A04B0">
        <w:rPr>
          <w:rFonts w:ascii="Arial" w:hAnsi="Arial" w:cs="Arial"/>
          <w:lang w:val="es-ES"/>
        </w:rPr>
        <w:t xml:space="preserve">, resulta procedente </w:t>
      </w:r>
      <w:r w:rsidRPr="00C62FCF">
        <w:rPr>
          <w:rFonts w:ascii="Arial" w:hAnsi="Arial" w:cs="Arial"/>
          <w:lang w:val="es-ES"/>
        </w:rPr>
        <w:t>la</w:t>
      </w:r>
      <w:r w:rsidRPr="007A04B0">
        <w:rPr>
          <w:rFonts w:ascii="Arial" w:hAnsi="Arial" w:cs="Arial"/>
          <w:b/>
          <w:lang w:val="es-ES"/>
        </w:rPr>
        <w:t xml:space="preserve"> aprobación </w:t>
      </w:r>
      <w:r w:rsidRPr="00C62FCF">
        <w:rPr>
          <w:rFonts w:ascii="Arial" w:hAnsi="Arial" w:cs="Arial"/>
          <w:lang w:val="es-ES"/>
        </w:rPr>
        <w:t>de la realización de la</w:t>
      </w:r>
      <w:r w:rsidRPr="007A04B0">
        <w:rPr>
          <w:rFonts w:ascii="Arial" w:hAnsi="Arial" w:cs="Arial"/>
          <w:b/>
          <w:lang w:val="es-ES"/>
        </w:rPr>
        <w:t xml:space="preserve"> versión pública</w:t>
      </w:r>
      <w:r>
        <w:rPr>
          <w:rFonts w:ascii="Arial" w:hAnsi="Arial" w:cs="Arial"/>
          <w:b/>
          <w:lang w:val="es-ES"/>
        </w:rPr>
        <w:t xml:space="preserve">, </w:t>
      </w:r>
      <w:r w:rsidRPr="003333E8">
        <w:rPr>
          <w:rFonts w:ascii="Arial" w:hAnsi="Arial" w:cs="Arial"/>
          <w:lang w:val="es-ES"/>
        </w:rPr>
        <w:t>solicitada mediante oficio</w:t>
      </w:r>
      <w:r>
        <w:rPr>
          <w:rFonts w:ascii="Arial" w:hAnsi="Arial" w:cs="Arial"/>
          <w:b/>
          <w:lang w:val="es-ES"/>
        </w:rPr>
        <w:t xml:space="preserve"> FGE/OIC/</w:t>
      </w:r>
      <w:r w:rsidR="00AE16B7">
        <w:rPr>
          <w:rFonts w:ascii="Arial" w:hAnsi="Arial" w:cs="Arial"/>
          <w:b/>
          <w:lang w:val="es-ES"/>
        </w:rPr>
        <w:t>195</w:t>
      </w:r>
      <w:r>
        <w:rPr>
          <w:rFonts w:ascii="Arial" w:hAnsi="Arial" w:cs="Arial"/>
          <w:b/>
          <w:lang w:val="es-ES"/>
        </w:rPr>
        <w:t>/202</w:t>
      </w:r>
      <w:r w:rsidR="00460A3D">
        <w:rPr>
          <w:rFonts w:ascii="Arial" w:hAnsi="Arial" w:cs="Arial"/>
          <w:b/>
          <w:lang w:val="es-ES"/>
        </w:rPr>
        <w:t>6</w:t>
      </w:r>
      <w:r w:rsidRPr="007A04B0">
        <w:rPr>
          <w:rFonts w:ascii="Arial" w:hAnsi="Arial" w:cs="Arial"/>
          <w:lang w:val="es-ES"/>
        </w:rPr>
        <w:t xml:space="preserve"> </w:t>
      </w:r>
      <w:r>
        <w:rPr>
          <w:rFonts w:ascii="Arial" w:hAnsi="Arial" w:cs="Arial"/>
          <w:lang w:val="es-ES"/>
        </w:rPr>
        <w:t xml:space="preserve">de </w:t>
      </w:r>
      <w:r w:rsidR="00AE16B7">
        <w:rPr>
          <w:rFonts w:ascii="Arial" w:hAnsi="Arial" w:cs="Arial"/>
          <w:b/>
          <w:lang w:val="es-ES"/>
        </w:rPr>
        <w:t>cinco</w:t>
      </w:r>
      <w:r>
        <w:rPr>
          <w:rFonts w:ascii="Arial" w:hAnsi="Arial" w:cs="Arial"/>
        </w:rPr>
        <w:t xml:space="preserve"> </w:t>
      </w:r>
      <w:r w:rsidRPr="000C1B4D">
        <w:rPr>
          <w:rFonts w:ascii="Arial" w:hAnsi="Arial" w:cs="Arial"/>
        </w:rPr>
        <w:t>declaraci</w:t>
      </w:r>
      <w:r w:rsidR="00AE16B7">
        <w:rPr>
          <w:rFonts w:ascii="Arial" w:hAnsi="Arial" w:cs="Arial"/>
        </w:rPr>
        <w:t>ones</w:t>
      </w:r>
      <w:r w:rsidR="00D61F6D">
        <w:rPr>
          <w:rFonts w:ascii="Arial" w:hAnsi="Arial" w:cs="Arial"/>
        </w:rPr>
        <w:t xml:space="preserve"> </w:t>
      </w:r>
      <w:r w:rsidR="00CF5122">
        <w:rPr>
          <w:rFonts w:ascii="Arial" w:hAnsi="Arial" w:cs="Arial"/>
          <w:b/>
        </w:rPr>
        <w:t>inicial</w:t>
      </w:r>
      <w:r w:rsidR="00AE16B7">
        <w:rPr>
          <w:rFonts w:ascii="Arial" w:hAnsi="Arial" w:cs="Arial"/>
          <w:b/>
        </w:rPr>
        <w:t>es</w:t>
      </w:r>
      <w:r>
        <w:rPr>
          <w:rFonts w:ascii="Arial" w:hAnsi="Arial" w:cs="Arial"/>
          <w:b/>
        </w:rPr>
        <w:t xml:space="preserve"> </w:t>
      </w:r>
      <w:r w:rsidRPr="000C1B4D">
        <w:rPr>
          <w:rFonts w:ascii="Arial" w:hAnsi="Arial" w:cs="Arial"/>
        </w:rPr>
        <w:t xml:space="preserve">de situación patrimonial </w:t>
      </w:r>
      <w:r w:rsidR="00CF5122">
        <w:rPr>
          <w:rFonts w:ascii="Arial" w:hAnsi="Arial" w:cs="Arial"/>
          <w:b/>
        </w:rPr>
        <w:t>simplificada</w:t>
      </w:r>
      <w:r>
        <w:rPr>
          <w:rFonts w:ascii="Arial" w:hAnsi="Arial" w:cs="Arial"/>
        </w:rPr>
        <w:t xml:space="preserve">, </w:t>
      </w:r>
      <w:r w:rsidRPr="007A04B0">
        <w:rPr>
          <w:rFonts w:ascii="Arial" w:hAnsi="Arial" w:cs="Arial"/>
        </w:rPr>
        <w:t xml:space="preserve">a través del sistema </w:t>
      </w:r>
      <w:r w:rsidRPr="007A04B0">
        <w:rPr>
          <w:rFonts w:ascii="Arial" w:hAnsi="Arial" w:cs="Arial"/>
          <w:b/>
        </w:rPr>
        <w:t>DECLARANET-FGE</w:t>
      </w:r>
      <w:r>
        <w:rPr>
          <w:rFonts w:ascii="Arial" w:hAnsi="Arial" w:cs="Arial"/>
          <w:b/>
        </w:rPr>
        <w:t>-</w:t>
      </w:r>
      <w:r w:rsidRPr="007A04B0">
        <w:rPr>
          <w:rFonts w:ascii="Arial" w:hAnsi="Arial" w:cs="Arial"/>
          <w:b/>
        </w:rPr>
        <w:t>SLP</w:t>
      </w:r>
      <w:r w:rsidRPr="007A04B0">
        <w:rPr>
          <w:rFonts w:ascii="Arial" w:hAnsi="Arial" w:cs="Arial"/>
        </w:rPr>
        <w:t>,</w:t>
      </w:r>
      <w:r>
        <w:rPr>
          <w:rFonts w:ascii="Arial" w:hAnsi="Arial" w:cs="Arial"/>
        </w:rPr>
        <w:t xml:space="preserve"> en el mes de </w:t>
      </w:r>
      <w:r w:rsidR="00711EEF">
        <w:rPr>
          <w:rFonts w:ascii="Arial" w:hAnsi="Arial" w:cs="Arial"/>
          <w:b/>
          <w:sz w:val="22"/>
          <w:szCs w:val="22"/>
        </w:rPr>
        <w:t>abril</w:t>
      </w:r>
      <w:r>
        <w:rPr>
          <w:rFonts w:ascii="Arial" w:hAnsi="Arial" w:cs="Arial"/>
        </w:rPr>
        <w:t xml:space="preserve"> 202</w:t>
      </w:r>
      <w:r w:rsidR="00460A3D">
        <w:rPr>
          <w:rFonts w:ascii="Arial" w:hAnsi="Arial" w:cs="Arial"/>
        </w:rPr>
        <w:t>6</w:t>
      </w:r>
      <w:r>
        <w:rPr>
          <w:rFonts w:ascii="Arial" w:hAnsi="Arial" w:cs="Arial"/>
        </w:rPr>
        <w:t>, y la</w:t>
      </w:r>
      <w:r w:rsidR="007475EB">
        <w:rPr>
          <w:rFonts w:ascii="Arial" w:hAnsi="Arial" w:cs="Arial"/>
        </w:rPr>
        <w:t>s</w:t>
      </w:r>
      <w:r>
        <w:rPr>
          <w:rFonts w:ascii="Arial" w:hAnsi="Arial" w:cs="Arial"/>
        </w:rPr>
        <w:t xml:space="preserve"> cual</w:t>
      </w:r>
      <w:r w:rsidR="007475EB">
        <w:rPr>
          <w:rFonts w:ascii="Arial" w:hAnsi="Arial" w:cs="Arial"/>
        </w:rPr>
        <w:t>es</w:t>
      </w:r>
      <w:r>
        <w:rPr>
          <w:rFonts w:ascii="Arial" w:hAnsi="Arial" w:cs="Arial"/>
        </w:rPr>
        <w:t xml:space="preserve"> se encuentra</w:t>
      </w:r>
      <w:r w:rsidR="007475EB">
        <w:rPr>
          <w:rFonts w:ascii="Arial" w:hAnsi="Arial" w:cs="Arial"/>
        </w:rPr>
        <w:t>n</w:t>
      </w:r>
      <w:r>
        <w:rPr>
          <w:rFonts w:ascii="Arial" w:hAnsi="Arial" w:cs="Arial"/>
        </w:rPr>
        <w:t xml:space="preserve"> listada</w:t>
      </w:r>
      <w:r w:rsidR="007475EB">
        <w:rPr>
          <w:rFonts w:ascii="Arial" w:hAnsi="Arial" w:cs="Arial"/>
        </w:rPr>
        <w:t>s</w:t>
      </w:r>
      <w:r>
        <w:rPr>
          <w:rFonts w:ascii="Arial" w:hAnsi="Arial" w:cs="Arial"/>
        </w:rPr>
        <w:t xml:space="preserve"> en el considerando </w:t>
      </w:r>
      <w:r w:rsidRPr="007D44F1">
        <w:rPr>
          <w:rFonts w:ascii="Arial" w:hAnsi="Arial" w:cs="Arial"/>
          <w:i/>
        </w:rPr>
        <w:t>primero</w:t>
      </w:r>
      <w:r>
        <w:rPr>
          <w:rFonts w:ascii="Arial" w:hAnsi="Arial" w:cs="Arial"/>
        </w:rPr>
        <w:t xml:space="preserve"> de la presente resolución,  en el entendido de que deberán realizarse</w:t>
      </w:r>
      <w:r w:rsidRPr="007A04B0">
        <w:rPr>
          <w:rFonts w:ascii="Arial" w:hAnsi="Arial" w:cs="Arial"/>
          <w:lang w:val="es-ES"/>
        </w:rPr>
        <w:t xml:space="preserve"> atendiendo lo establecido en el capítulo IX, de las versiones públicas, de</w:t>
      </w:r>
      <w:r>
        <w:rPr>
          <w:rFonts w:ascii="Arial" w:hAnsi="Arial" w:cs="Arial"/>
          <w:lang w:val="es-ES"/>
        </w:rPr>
        <w:t xml:space="preserve"> los LG</w:t>
      </w:r>
      <w:r w:rsidR="00D61F6D">
        <w:rPr>
          <w:rFonts w:ascii="Arial" w:hAnsi="Arial" w:cs="Arial"/>
          <w:lang w:val="es-ES"/>
        </w:rPr>
        <w:t>M</w:t>
      </w:r>
      <w:r>
        <w:rPr>
          <w:rFonts w:ascii="Arial" w:hAnsi="Arial" w:cs="Arial"/>
          <w:lang w:val="es-ES"/>
        </w:rPr>
        <w:t>CDIEVP.</w:t>
      </w:r>
    </w:p>
    <w:p w:rsidR="006357BF" w:rsidRDefault="006357BF" w:rsidP="00364C18">
      <w:pPr>
        <w:widowControl w:val="0"/>
        <w:jc w:val="both"/>
        <w:rPr>
          <w:rFonts w:ascii="Arial" w:hAnsi="Arial" w:cs="Arial"/>
          <w:b/>
          <w:lang w:val="es-ES"/>
        </w:rPr>
      </w:pPr>
    </w:p>
    <w:p w:rsidR="006357BF" w:rsidRDefault="006357BF" w:rsidP="00364C18">
      <w:pPr>
        <w:widowControl w:val="0"/>
        <w:jc w:val="both"/>
        <w:rPr>
          <w:rFonts w:ascii="Arial" w:hAnsi="Arial" w:cs="Arial"/>
          <w:b/>
          <w:lang w:val="es-ES"/>
        </w:rPr>
      </w:pPr>
      <w:r>
        <w:rPr>
          <w:rFonts w:ascii="Arial" w:hAnsi="Arial" w:cs="Arial"/>
          <w:b/>
          <w:lang w:val="es-ES"/>
        </w:rPr>
        <w:t xml:space="preserve">Responsable del </w:t>
      </w:r>
      <w:proofErr w:type="spellStart"/>
      <w:r>
        <w:rPr>
          <w:rFonts w:ascii="Arial" w:hAnsi="Arial" w:cs="Arial"/>
          <w:b/>
          <w:lang w:val="es-ES"/>
        </w:rPr>
        <w:t>testado</w:t>
      </w:r>
      <w:proofErr w:type="spellEnd"/>
      <w:r>
        <w:rPr>
          <w:rFonts w:ascii="Arial" w:hAnsi="Arial" w:cs="Arial"/>
          <w:b/>
          <w:lang w:val="es-ES"/>
        </w:rPr>
        <w:t>.</w:t>
      </w:r>
    </w:p>
    <w:p w:rsidR="006357BF" w:rsidRPr="009F1BFA" w:rsidRDefault="006357BF" w:rsidP="00364C18">
      <w:pPr>
        <w:widowControl w:val="0"/>
        <w:jc w:val="both"/>
        <w:rPr>
          <w:rFonts w:ascii="Arial" w:hAnsi="Arial" w:cs="Arial"/>
          <w:lang w:val="es-ES"/>
        </w:rPr>
      </w:pPr>
      <w:r>
        <w:rPr>
          <w:rFonts w:ascii="Arial" w:hAnsi="Arial" w:cs="Arial"/>
          <w:lang w:val="es-ES"/>
        </w:rPr>
        <w:t>En cumplimiento a lo establecido por el lineamiento quincuagésimo quinto de los LG</w:t>
      </w:r>
      <w:r w:rsidR="00D61F6D">
        <w:rPr>
          <w:rFonts w:ascii="Arial" w:hAnsi="Arial" w:cs="Arial"/>
          <w:lang w:val="es-ES"/>
        </w:rPr>
        <w:t>M</w:t>
      </w:r>
      <w:r>
        <w:rPr>
          <w:rFonts w:ascii="Arial" w:hAnsi="Arial" w:cs="Arial"/>
          <w:lang w:val="es-ES"/>
        </w:rPr>
        <w:t xml:space="preserve">CDIEVP, se da cuenta que el </w:t>
      </w:r>
      <w:r>
        <w:rPr>
          <w:rFonts w:ascii="Arial" w:hAnsi="Arial" w:cs="Arial"/>
        </w:rPr>
        <w:t>doctor Jesús Rafael Rodríguez López,</w:t>
      </w:r>
      <w:r>
        <w:rPr>
          <w:rFonts w:ascii="Arial" w:hAnsi="Arial" w:cs="Arial"/>
          <w:b/>
        </w:rPr>
        <w:t xml:space="preserve"> </w:t>
      </w:r>
      <w:r>
        <w:rPr>
          <w:rFonts w:ascii="Arial" w:hAnsi="Arial" w:cs="Arial"/>
        </w:rPr>
        <w:t>T</w:t>
      </w:r>
      <w:r w:rsidRPr="009F1BFA">
        <w:rPr>
          <w:rFonts w:ascii="Arial" w:hAnsi="Arial" w:cs="Arial"/>
        </w:rPr>
        <w:t xml:space="preserve">itular del </w:t>
      </w:r>
      <w:r>
        <w:rPr>
          <w:rFonts w:ascii="Arial" w:hAnsi="Arial" w:cs="Arial"/>
        </w:rPr>
        <w:t>Ó</w:t>
      </w:r>
      <w:r w:rsidRPr="009F1BFA">
        <w:rPr>
          <w:rFonts w:ascii="Arial" w:hAnsi="Arial" w:cs="Arial"/>
        </w:rPr>
        <w:t xml:space="preserve">rgano </w:t>
      </w:r>
      <w:r>
        <w:rPr>
          <w:rFonts w:ascii="Arial" w:hAnsi="Arial" w:cs="Arial"/>
        </w:rPr>
        <w:t>I</w:t>
      </w:r>
      <w:r w:rsidRPr="009F1BFA">
        <w:rPr>
          <w:rFonts w:ascii="Arial" w:hAnsi="Arial" w:cs="Arial"/>
        </w:rPr>
        <w:t xml:space="preserve">nterno de </w:t>
      </w:r>
      <w:r>
        <w:rPr>
          <w:rFonts w:ascii="Arial" w:hAnsi="Arial" w:cs="Arial"/>
        </w:rPr>
        <w:t>C</w:t>
      </w:r>
      <w:r w:rsidRPr="009F1BFA">
        <w:rPr>
          <w:rFonts w:ascii="Arial" w:hAnsi="Arial" w:cs="Arial"/>
        </w:rPr>
        <w:t>ontrol</w:t>
      </w:r>
      <w:r w:rsidRPr="009F1BFA">
        <w:rPr>
          <w:rFonts w:ascii="Arial" w:hAnsi="Arial" w:cs="Arial"/>
          <w:lang w:val="es-ES"/>
        </w:rPr>
        <w:t xml:space="preserve"> es el responsable del testado</w:t>
      </w:r>
      <w:r>
        <w:rPr>
          <w:rFonts w:ascii="Arial" w:hAnsi="Arial" w:cs="Arial"/>
          <w:lang w:val="es-ES"/>
        </w:rPr>
        <w:t>.</w:t>
      </w:r>
      <w:r w:rsidRPr="009F1BFA">
        <w:rPr>
          <w:rFonts w:ascii="Arial" w:hAnsi="Arial" w:cs="Arial"/>
          <w:lang w:val="es-ES"/>
        </w:rPr>
        <w:t xml:space="preserve"> </w:t>
      </w:r>
    </w:p>
    <w:p w:rsidR="00364C18" w:rsidRDefault="00364C18" w:rsidP="00364C18">
      <w:pPr>
        <w:pStyle w:val="Sinespaciado"/>
        <w:jc w:val="both"/>
        <w:rPr>
          <w:rFonts w:ascii="Arial" w:eastAsiaTheme="minorEastAsia" w:hAnsi="Arial" w:cs="Arial"/>
          <w:b/>
          <w:sz w:val="24"/>
          <w:szCs w:val="24"/>
          <w:lang w:eastAsia="es-ES"/>
        </w:rPr>
      </w:pPr>
    </w:p>
    <w:p w:rsidR="00196817" w:rsidRDefault="006357BF" w:rsidP="00364C18">
      <w:pPr>
        <w:pStyle w:val="Sinespaciado"/>
        <w:jc w:val="both"/>
        <w:rPr>
          <w:rFonts w:ascii="Arial" w:eastAsiaTheme="minorEastAsia" w:hAnsi="Arial" w:cs="Arial"/>
          <w:b/>
          <w:sz w:val="24"/>
          <w:szCs w:val="24"/>
          <w:lang w:eastAsia="es-ES"/>
        </w:rPr>
      </w:pPr>
      <w:r>
        <w:rPr>
          <w:rFonts w:ascii="Arial" w:eastAsiaTheme="minorEastAsia" w:hAnsi="Arial" w:cs="Arial"/>
          <w:b/>
          <w:sz w:val="24"/>
          <w:szCs w:val="24"/>
          <w:lang w:eastAsia="es-ES"/>
        </w:rPr>
        <w:t>QUINTO</w:t>
      </w:r>
      <w:r w:rsidR="00196817">
        <w:rPr>
          <w:rFonts w:ascii="Arial" w:eastAsiaTheme="minorEastAsia" w:hAnsi="Arial" w:cs="Arial"/>
          <w:b/>
          <w:sz w:val="24"/>
          <w:szCs w:val="24"/>
          <w:lang w:eastAsia="es-ES"/>
        </w:rPr>
        <w:t>. LLENADO Y PUBLICACIÓN DE FORMATO.</w:t>
      </w:r>
    </w:p>
    <w:p w:rsidR="00D067FA" w:rsidRDefault="009B1389" w:rsidP="00364C18">
      <w:pPr>
        <w:pStyle w:val="Sinespaciado"/>
        <w:jc w:val="both"/>
        <w:rPr>
          <w:rFonts w:ascii="Arial" w:hAnsi="Arial" w:cs="Arial"/>
          <w:sz w:val="24"/>
          <w:szCs w:val="24"/>
          <w:lang w:val="es-ES"/>
        </w:rPr>
      </w:pPr>
      <w:r w:rsidRPr="00037C78">
        <w:rPr>
          <w:rFonts w:ascii="Arial" w:eastAsiaTheme="minorEastAsia" w:hAnsi="Arial" w:cs="Arial"/>
          <w:sz w:val="24"/>
          <w:szCs w:val="24"/>
          <w:lang w:eastAsia="es-ES"/>
        </w:rPr>
        <w:t>Respecto al llenado y la publicación de</w:t>
      </w:r>
      <w:r w:rsidR="0088776B" w:rsidRPr="00037C78">
        <w:rPr>
          <w:rFonts w:ascii="Arial" w:eastAsiaTheme="minorEastAsia" w:hAnsi="Arial" w:cs="Arial"/>
          <w:sz w:val="24"/>
          <w:szCs w:val="24"/>
          <w:lang w:eastAsia="es-ES"/>
        </w:rPr>
        <w:t xml:space="preserve">l formato LTAIPSLP84XVII </w:t>
      </w:r>
      <w:r w:rsidR="005F705F">
        <w:rPr>
          <w:rFonts w:ascii="Arial" w:eastAsiaTheme="minorEastAsia" w:hAnsi="Arial" w:cs="Arial"/>
          <w:sz w:val="24"/>
          <w:szCs w:val="24"/>
          <w:lang w:eastAsia="es-ES"/>
        </w:rPr>
        <w:t xml:space="preserve">del mes de </w:t>
      </w:r>
      <w:r w:rsidR="00711EEF">
        <w:rPr>
          <w:rFonts w:ascii="Arial" w:hAnsi="Arial" w:cs="Arial"/>
          <w:b/>
        </w:rPr>
        <w:t>abril</w:t>
      </w:r>
      <w:r w:rsidR="0088776B" w:rsidRPr="00037C78">
        <w:rPr>
          <w:rFonts w:ascii="Arial" w:eastAsiaTheme="minorEastAsia" w:hAnsi="Arial" w:cs="Arial"/>
          <w:sz w:val="24"/>
          <w:szCs w:val="24"/>
          <w:lang w:eastAsia="es-ES"/>
        </w:rPr>
        <w:t xml:space="preserve"> </w:t>
      </w:r>
      <w:r w:rsidRPr="00037C78">
        <w:rPr>
          <w:rFonts w:ascii="Arial" w:eastAsiaTheme="minorEastAsia" w:hAnsi="Arial" w:cs="Arial"/>
          <w:b/>
          <w:sz w:val="24"/>
          <w:szCs w:val="24"/>
          <w:lang w:eastAsia="es-ES"/>
        </w:rPr>
        <w:t>202</w:t>
      </w:r>
      <w:r w:rsidR="00460A3D">
        <w:rPr>
          <w:rFonts w:ascii="Arial" w:eastAsiaTheme="minorEastAsia" w:hAnsi="Arial" w:cs="Arial"/>
          <w:b/>
          <w:sz w:val="24"/>
          <w:szCs w:val="24"/>
          <w:lang w:eastAsia="es-ES"/>
        </w:rPr>
        <w:t>6</w:t>
      </w:r>
      <w:r>
        <w:rPr>
          <w:rFonts w:ascii="Arial" w:eastAsiaTheme="minorEastAsia" w:hAnsi="Arial" w:cs="Arial"/>
          <w:b/>
          <w:sz w:val="24"/>
          <w:szCs w:val="24"/>
          <w:lang w:eastAsia="es-ES"/>
        </w:rPr>
        <w:t>,</w:t>
      </w:r>
      <w:r>
        <w:rPr>
          <w:rFonts w:ascii="Arial" w:eastAsiaTheme="minorEastAsia" w:hAnsi="Arial" w:cs="Arial"/>
          <w:sz w:val="24"/>
          <w:szCs w:val="24"/>
          <w:lang w:eastAsia="es-ES"/>
        </w:rPr>
        <w:t xml:space="preserve"> queda bajo la responsabilidad del </w:t>
      </w:r>
      <w:r w:rsidR="004F7CDE" w:rsidRPr="004F7CDE">
        <w:rPr>
          <w:rFonts w:ascii="Arial" w:hAnsi="Arial" w:cs="Arial"/>
          <w:sz w:val="24"/>
          <w:szCs w:val="24"/>
        </w:rPr>
        <w:t>doctor Jesús Rafael Rodríguez López</w:t>
      </w:r>
      <w:r w:rsidR="004F7CDE">
        <w:rPr>
          <w:rFonts w:ascii="Arial" w:hAnsi="Arial" w:cs="Arial"/>
          <w:sz w:val="24"/>
          <w:szCs w:val="24"/>
        </w:rPr>
        <w:t>, titular</w:t>
      </w:r>
      <w:r w:rsidR="004F7CDE" w:rsidRPr="00B95A51">
        <w:rPr>
          <w:rFonts w:ascii="Arial" w:hAnsi="Arial" w:cs="Arial"/>
          <w:sz w:val="24"/>
          <w:szCs w:val="24"/>
        </w:rPr>
        <w:t xml:space="preserve"> </w:t>
      </w:r>
      <w:r w:rsidRPr="00B95A51">
        <w:rPr>
          <w:rFonts w:ascii="Arial" w:hAnsi="Arial" w:cs="Arial"/>
          <w:sz w:val="24"/>
          <w:szCs w:val="24"/>
        </w:rPr>
        <w:t xml:space="preserve">del </w:t>
      </w:r>
      <w:r w:rsidR="00126AD7">
        <w:rPr>
          <w:rFonts w:ascii="Arial" w:hAnsi="Arial" w:cs="Arial"/>
          <w:sz w:val="24"/>
          <w:szCs w:val="24"/>
        </w:rPr>
        <w:t>Ó</w:t>
      </w:r>
      <w:r w:rsidR="00E77CA3" w:rsidRPr="00B95A51">
        <w:rPr>
          <w:rFonts w:ascii="Arial" w:hAnsi="Arial" w:cs="Arial"/>
          <w:sz w:val="24"/>
          <w:szCs w:val="24"/>
        </w:rPr>
        <w:t xml:space="preserve">rgano </w:t>
      </w:r>
      <w:r w:rsidR="00126AD7">
        <w:rPr>
          <w:rFonts w:ascii="Arial" w:hAnsi="Arial" w:cs="Arial"/>
          <w:sz w:val="24"/>
          <w:szCs w:val="24"/>
        </w:rPr>
        <w:t>I</w:t>
      </w:r>
      <w:r w:rsidR="00E77CA3" w:rsidRPr="00B95A51">
        <w:rPr>
          <w:rFonts w:ascii="Arial" w:hAnsi="Arial" w:cs="Arial"/>
          <w:sz w:val="24"/>
          <w:szCs w:val="24"/>
        </w:rPr>
        <w:t xml:space="preserve">nterno de </w:t>
      </w:r>
      <w:r w:rsidR="00126AD7">
        <w:rPr>
          <w:rFonts w:ascii="Arial" w:hAnsi="Arial" w:cs="Arial"/>
          <w:sz w:val="24"/>
          <w:szCs w:val="24"/>
        </w:rPr>
        <w:t>C</w:t>
      </w:r>
      <w:r w:rsidR="00E77CA3" w:rsidRPr="00B95A51">
        <w:rPr>
          <w:rFonts w:ascii="Arial" w:hAnsi="Arial" w:cs="Arial"/>
          <w:sz w:val="24"/>
          <w:szCs w:val="24"/>
        </w:rPr>
        <w:t>ontrol</w:t>
      </w:r>
      <w:r>
        <w:rPr>
          <w:rFonts w:ascii="Arial" w:eastAsiaTheme="minorEastAsia" w:hAnsi="Arial" w:cs="Arial"/>
          <w:sz w:val="24"/>
          <w:szCs w:val="24"/>
          <w:lang w:eastAsia="es-ES"/>
        </w:rPr>
        <w:t>, quien deberá de considerar</w:t>
      </w:r>
      <w:r w:rsidR="004F7CDE">
        <w:rPr>
          <w:rFonts w:ascii="Arial" w:eastAsiaTheme="minorEastAsia" w:hAnsi="Arial" w:cs="Arial"/>
          <w:sz w:val="24"/>
          <w:szCs w:val="24"/>
          <w:lang w:eastAsia="es-ES"/>
        </w:rPr>
        <w:t>,</w:t>
      </w:r>
      <w:r>
        <w:rPr>
          <w:rFonts w:ascii="Arial" w:eastAsiaTheme="minorEastAsia" w:hAnsi="Arial" w:cs="Arial"/>
          <w:sz w:val="24"/>
          <w:szCs w:val="24"/>
          <w:lang w:eastAsia="es-ES"/>
        </w:rPr>
        <w:t xml:space="preserve"> los rubros clasificados como confidenciales en la presente resolución, la LTAIPSLP, </w:t>
      </w:r>
      <w:r>
        <w:rPr>
          <w:rFonts w:ascii="Arial" w:hAnsi="Arial" w:cs="Arial"/>
          <w:sz w:val="24"/>
          <w:szCs w:val="24"/>
          <w:lang w:val="es-ES"/>
        </w:rPr>
        <w:t xml:space="preserve">a los </w:t>
      </w:r>
      <w:r w:rsidR="00E77CA3">
        <w:rPr>
          <w:rFonts w:ascii="Arial" w:hAnsi="Arial" w:cs="Arial"/>
          <w:sz w:val="24"/>
          <w:szCs w:val="24"/>
          <w:lang w:val="es-ES"/>
        </w:rPr>
        <w:t>l</w:t>
      </w:r>
      <w:r>
        <w:rPr>
          <w:rFonts w:ascii="Arial" w:hAnsi="Arial" w:cs="Arial"/>
          <w:sz w:val="24"/>
          <w:szCs w:val="24"/>
          <w:lang w:val="es-ES"/>
        </w:rPr>
        <w:t xml:space="preserve">ineamientos técnicos generales para la publicación, homologación y estandarización de la información de las obligaciones establecidas en el título 9 quinto y en la fracción IV del artículo 31 de la </w:t>
      </w:r>
      <w:r w:rsidR="00E77CA3">
        <w:rPr>
          <w:rFonts w:ascii="Arial" w:hAnsi="Arial" w:cs="Arial"/>
          <w:sz w:val="24"/>
          <w:szCs w:val="24"/>
          <w:lang w:val="es-ES"/>
        </w:rPr>
        <w:t>ley general de transparencia y acceso a la información pública, que deben de difundir los sujetos obligados en los portales de internet y en la plataforma nacional de transparencia,</w:t>
      </w:r>
      <w:r>
        <w:rPr>
          <w:rFonts w:ascii="Arial" w:hAnsi="Arial" w:cs="Arial"/>
          <w:sz w:val="24"/>
          <w:szCs w:val="24"/>
          <w:lang w:val="es-ES"/>
        </w:rPr>
        <w:t xml:space="preserve"> en los </w:t>
      </w:r>
      <w:r w:rsidR="00B95A51">
        <w:rPr>
          <w:rFonts w:ascii="Arial" w:hAnsi="Arial" w:cs="Arial"/>
          <w:lang w:val="es-ES"/>
        </w:rPr>
        <w:t>LG</w:t>
      </w:r>
      <w:r w:rsidR="002A69D5">
        <w:rPr>
          <w:rFonts w:ascii="Arial" w:hAnsi="Arial" w:cs="Arial"/>
          <w:lang w:val="es-ES"/>
        </w:rPr>
        <w:t>M</w:t>
      </w:r>
      <w:r w:rsidR="00B95A51">
        <w:rPr>
          <w:rFonts w:ascii="Arial" w:hAnsi="Arial" w:cs="Arial"/>
          <w:lang w:val="es-ES"/>
        </w:rPr>
        <w:t>CDIEVP</w:t>
      </w:r>
      <w:r>
        <w:rPr>
          <w:rFonts w:ascii="Arial" w:hAnsi="Arial" w:cs="Arial"/>
          <w:sz w:val="24"/>
          <w:szCs w:val="24"/>
          <w:lang w:val="es-ES"/>
        </w:rPr>
        <w:t xml:space="preserve">, y los </w:t>
      </w:r>
      <w:r w:rsidR="00E77CA3">
        <w:rPr>
          <w:rFonts w:ascii="Arial" w:hAnsi="Arial" w:cs="Arial"/>
          <w:sz w:val="24"/>
          <w:szCs w:val="24"/>
          <w:lang w:val="es-ES"/>
        </w:rPr>
        <w:t>lineamientos estatales para la difusión de las obligaciones de transparencia comunes y específicas</w:t>
      </w:r>
      <w:r>
        <w:rPr>
          <w:rFonts w:ascii="Arial" w:hAnsi="Arial" w:cs="Arial"/>
          <w:sz w:val="24"/>
          <w:szCs w:val="24"/>
          <w:lang w:val="es-ES"/>
        </w:rPr>
        <w:t>.</w:t>
      </w:r>
    </w:p>
    <w:p w:rsidR="003333E8" w:rsidRDefault="003333E8" w:rsidP="00364C18">
      <w:pPr>
        <w:pStyle w:val="Sinespaciado"/>
        <w:jc w:val="both"/>
        <w:rPr>
          <w:rFonts w:ascii="Arial" w:hAnsi="Arial" w:cs="Arial"/>
          <w:sz w:val="24"/>
          <w:szCs w:val="24"/>
          <w:lang w:val="es-ES"/>
        </w:rPr>
      </w:pPr>
    </w:p>
    <w:p w:rsidR="00D067FA" w:rsidRDefault="009B1389" w:rsidP="00364C18">
      <w:pPr>
        <w:jc w:val="both"/>
        <w:rPr>
          <w:rFonts w:ascii="Arial" w:hAnsi="Arial" w:cs="Arial"/>
        </w:rPr>
      </w:pPr>
      <w:r>
        <w:rPr>
          <w:rFonts w:ascii="Arial" w:hAnsi="Arial" w:cs="Arial"/>
        </w:rPr>
        <w:t>Por lo anteriormente expuesto</w:t>
      </w:r>
      <w:r w:rsidR="00977990">
        <w:rPr>
          <w:rFonts w:ascii="Arial" w:hAnsi="Arial" w:cs="Arial"/>
        </w:rPr>
        <w:t>,</w:t>
      </w:r>
      <w:r>
        <w:rPr>
          <w:rFonts w:ascii="Arial" w:hAnsi="Arial" w:cs="Arial"/>
        </w:rPr>
        <w:t xml:space="preserve"> y con fundamento en el </w:t>
      </w:r>
      <w:r w:rsidR="00977990">
        <w:rPr>
          <w:rFonts w:ascii="Arial" w:hAnsi="Arial" w:cs="Arial"/>
        </w:rPr>
        <w:t xml:space="preserve">lineamiento quincuagésimo primero de los </w:t>
      </w:r>
      <w:r w:rsidR="00977990">
        <w:rPr>
          <w:rFonts w:ascii="Arial" w:hAnsi="Arial" w:cs="Arial"/>
          <w:lang w:val="es-ES"/>
        </w:rPr>
        <w:t>lineamientos generales para la clasificación y desclasificación de la información</w:t>
      </w:r>
      <w:r>
        <w:rPr>
          <w:rFonts w:ascii="Arial" w:hAnsi="Arial" w:cs="Arial"/>
          <w:lang w:val="es-ES"/>
        </w:rPr>
        <w:t xml:space="preserve">, así como para la </w:t>
      </w:r>
      <w:r w:rsidR="00977990">
        <w:rPr>
          <w:rFonts w:ascii="Arial" w:hAnsi="Arial" w:cs="Arial"/>
          <w:lang w:val="es-ES"/>
        </w:rPr>
        <w:t>elaboración de versiones públicas</w:t>
      </w:r>
      <w:r w:rsidR="00977990">
        <w:rPr>
          <w:rFonts w:ascii="Arial" w:hAnsi="Arial" w:cs="Arial"/>
        </w:rPr>
        <w:t xml:space="preserve"> </w:t>
      </w:r>
      <w:r>
        <w:rPr>
          <w:rFonts w:ascii="Arial" w:hAnsi="Arial" w:cs="Arial"/>
        </w:rPr>
        <w:t xml:space="preserve">por los artículos 51, 52, fracción II y demás relativos aplicables de la LTAIPSLP y el artículo tercero del </w:t>
      </w:r>
      <w:r w:rsidR="00977990">
        <w:rPr>
          <w:rFonts w:ascii="Arial" w:hAnsi="Arial" w:cs="Arial"/>
        </w:rPr>
        <w:t>a</w:t>
      </w:r>
      <w:r>
        <w:rPr>
          <w:rFonts w:ascii="Arial" w:hAnsi="Arial" w:cs="Arial"/>
        </w:rPr>
        <w:t xml:space="preserve">cuerdo </w:t>
      </w:r>
      <w:r w:rsidR="00977990">
        <w:rPr>
          <w:rFonts w:ascii="Arial" w:hAnsi="Arial" w:cs="Arial"/>
        </w:rPr>
        <w:t>g</w:t>
      </w:r>
      <w:r>
        <w:rPr>
          <w:rFonts w:ascii="Arial" w:hAnsi="Arial" w:cs="Arial"/>
        </w:rPr>
        <w:t>eneral número AG/011/2020, se:</w:t>
      </w:r>
    </w:p>
    <w:p w:rsidR="00494D8C" w:rsidRDefault="00494D8C" w:rsidP="00364C18">
      <w:pPr>
        <w:jc w:val="center"/>
        <w:rPr>
          <w:rFonts w:ascii="Arial" w:hAnsi="Arial" w:cs="Arial"/>
          <w:b/>
        </w:rPr>
      </w:pPr>
    </w:p>
    <w:p w:rsidR="000700E2" w:rsidRDefault="000700E2" w:rsidP="00364C18">
      <w:pPr>
        <w:jc w:val="center"/>
        <w:rPr>
          <w:rFonts w:ascii="Arial" w:hAnsi="Arial" w:cs="Arial"/>
          <w:b/>
        </w:rPr>
      </w:pPr>
    </w:p>
    <w:p w:rsidR="00D067FA" w:rsidRDefault="009B1389" w:rsidP="00364C18">
      <w:pPr>
        <w:jc w:val="center"/>
        <w:rPr>
          <w:rFonts w:ascii="Arial" w:hAnsi="Arial" w:cs="Arial"/>
          <w:b/>
        </w:rPr>
      </w:pPr>
      <w:r>
        <w:rPr>
          <w:rFonts w:ascii="Arial" w:hAnsi="Arial" w:cs="Arial"/>
          <w:b/>
        </w:rPr>
        <w:t>RESUELVE POR UNANIMIDAD:</w:t>
      </w:r>
    </w:p>
    <w:p w:rsidR="00364C18" w:rsidRDefault="00364C18" w:rsidP="00364C18">
      <w:pPr>
        <w:jc w:val="center"/>
        <w:rPr>
          <w:rFonts w:ascii="Arial" w:hAnsi="Arial" w:cs="Arial"/>
          <w:b/>
        </w:rPr>
      </w:pPr>
    </w:p>
    <w:p w:rsidR="00D067FA" w:rsidRDefault="009B1389" w:rsidP="00364C18">
      <w:pPr>
        <w:tabs>
          <w:tab w:val="left" w:pos="8789"/>
        </w:tabs>
        <w:ind w:right="49"/>
        <w:jc w:val="both"/>
        <w:rPr>
          <w:rFonts w:ascii="Arial" w:hAnsi="Arial" w:cs="Arial"/>
          <w:b/>
        </w:rPr>
      </w:pPr>
      <w:bookmarkStart w:id="2" w:name="_Hlk197017826"/>
      <w:bookmarkStart w:id="3" w:name="_Hlk200028768"/>
      <w:r>
        <w:rPr>
          <w:rFonts w:ascii="Arial" w:hAnsi="Arial" w:cs="Arial"/>
          <w:b/>
        </w:rPr>
        <w:t xml:space="preserve">PRIMERO. </w:t>
      </w:r>
      <w:r w:rsidR="00C62FCF" w:rsidRPr="00C62FCF">
        <w:rPr>
          <w:rFonts w:ascii="Arial" w:hAnsi="Arial" w:cs="Arial"/>
        </w:rPr>
        <w:t>Se</w:t>
      </w:r>
      <w:r w:rsidR="00C62FCF">
        <w:rPr>
          <w:rFonts w:ascii="Arial" w:hAnsi="Arial" w:cs="Arial"/>
          <w:b/>
        </w:rPr>
        <w:t xml:space="preserve"> c</w:t>
      </w:r>
      <w:r>
        <w:rPr>
          <w:rFonts w:ascii="Arial" w:hAnsi="Arial" w:cs="Arial"/>
          <w:b/>
        </w:rPr>
        <w:t xml:space="preserve">onfirmar </w:t>
      </w:r>
      <w:r>
        <w:rPr>
          <w:rFonts w:ascii="Arial" w:hAnsi="Arial" w:cs="Arial"/>
        </w:rPr>
        <w:t xml:space="preserve">la clasificación de información </w:t>
      </w:r>
      <w:r>
        <w:rPr>
          <w:rFonts w:ascii="Arial" w:hAnsi="Arial" w:cs="Arial"/>
          <w:b/>
        </w:rPr>
        <w:t>confidencial</w:t>
      </w:r>
      <w:r>
        <w:rPr>
          <w:rFonts w:ascii="Arial" w:hAnsi="Arial" w:cs="Arial"/>
        </w:rPr>
        <w:t xml:space="preserve"> realizada por el </w:t>
      </w:r>
      <w:r w:rsidR="004F7CDE" w:rsidRPr="000171C9">
        <w:rPr>
          <w:rFonts w:ascii="Arial" w:hAnsi="Arial" w:cs="Arial"/>
        </w:rPr>
        <w:t>doctor Jesús Rafael Rodríguez López</w:t>
      </w:r>
      <w:r w:rsidR="00D06557" w:rsidRPr="000171C9">
        <w:rPr>
          <w:rFonts w:ascii="Arial" w:hAnsi="Arial" w:cs="Arial"/>
        </w:rPr>
        <w:t>,</w:t>
      </w:r>
      <w:r w:rsidRPr="000171C9">
        <w:rPr>
          <w:rFonts w:ascii="Arial" w:hAnsi="Arial" w:cs="Arial"/>
        </w:rPr>
        <w:t xml:space="preserve"> </w:t>
      </w:r>
      <w:r w:rsidR="00126AD7" w:rsidRPr="000171C9">
        <w:rPr>
          <w:rFonts w:ascii="Arial" w:hAnsi="Arial" w:cs="Arial"/>
        </w:rPr>
        <w:t>T</w:t>
      </w:r>
      <w:r w:rsidR="00D06557" w:rsidRPr="000171C9">
        <w:rPr>
          <w:rFonts w:ascii="Arial" w:hAnsi="Arial" w:cs="Arial"/>
        </w:rPr>
        <w:t xml:space="preserve">itular del </w:t>
      </w:r>
      <w:r w:rsidR="00B05930" w:rsidRPr="000171C9">
        <w:rPr>
          <w:rFonts w:ascii="Arial" w:hAnsi="Arial" w:cs="Arial"/>
        </w:rPr>
        <w:t>Órgano Inte</w:t>
      </w:r>
      <w:r w:rsidR="00B05930">
        <w:rPr>
          <w:rFonts w:ascii="Arial" w:hAnsi="Arial" w:cs="Arial"/>
        </w:rPr>
        <w:t>rno de Control</w:t>
      </w:r>
      <w:r w:rsidR="00D06557">
        <w:rPr>
          <w:rFonts w:ascii="Arial" w:hAnsi="Arial" w:cs="Arial"/>
        </w:rPr>
        <w:t xml:space="preserve"> </w:t>
      </w:r>
      <w:r>
        <w:rPr>
          <w:rFonts w:ascii="Arial" w:hAnsi="Arial" w:cs="Arial"/>
        </w:rPr>
        <w:t xml:space="preserve">mediante </w:t>
      </w:r>
      <w:r w:rsidR="00D06557">
        <w:rPr>
          <w:rFonts w:ascii="Arial" w:hAnsi="Arial" w:cs="Arial"/>
          <w:b/>
        </w:rPr>
        <w:t>a</w:t>
      </w:r>
      <w:r>
        <w:rPr>
          <w:rFonts w:ascii="Arial" w:hAnsi="Arial" w:cs="Arial"/>
          <w:b/>
        </w:rPr>
        <w:t>cuerdo</w:t>
      </w:r>
      <w:r>
        <w:rPr>
          <w:rFonts w:ascii="Arial" w:hAnsi="Arial" w:cs="Arial"/>
        </w:rPr>
        <w:t xml:space="preserve"> número </w:t>
      </w:r>
      <w:r>
        <w:rPr>
          <w:rFonts w:ascii="Arial" w:hAnsi="Arial" w:cs="Arial"/>
          <w:b/>
          <w:bCs/>
        </w:rPr>
        <w:t>IC</w:t>
      </w:r>
      <w:r w:rsidR="000E65F6">
        <w:rPr>
          <w:rFonts w:ascii="Arial" w:hAnsi="Arial" w:cs="Arial"/>
          <w:b/>
        </w:rPr>
        <w:t>/</w:t>
      </w:r>
      <w:r w:rsidR="00AE16B7">
        <w:rPr>
          <w:rFonts w:ascii="Arial" w:hAnsi="Arial" w:cs="Arial"/>
          <w:b/>
        </w:rPr>
        <w:t>11</w:t>
      </w:r>
      <w:r w:rsidR="0019299E">
        <w:rPr>
          <w:rFonts w:ascii="Arial" w:hAnsi="Arial" w:cs="Arial"/>
          <w:b/>
        </w:rPr>
        <w:t>/202</w:t>
      </w:r>
      <w:r w:rsidR="00675D73">
        <w:rPr>
          <w:rFonts w:ascii="Arial" w:hAnsi="Arial" w:cs="Arial"/>
          <w:b/>
        </w:rPr>
        <w:t>6</w:t>
      </w:r>
      <w:r w:rsidR="0019299E">
        <w:rPr>
          <w:rFonts w:ascii="Arial" w:hAnsi="Arial" w:cs="Arial"/>
          <w:b/>
        </w:rPr>
        <w:t xml:space="preserve">, </w:t>
      </w:r>
      <w:r>
        <w:rPr>
          <w:rFonts w:ascii="Arial" w:hAnsi="Arial" w:cs="Arial"/>
        </w:rPr>
        <w:t>por los razonamientos vertidos en el considerando segundo de la presente resolución</w:t>
      </w:r>
      <w:r>
        <w:rPr>
          <w:rFonts w:ascii="Arial" w:hAnsi="Arial" w:cs="Arial"/>
          <w:b/>
        </w:rPr>
        <w:t>.</w:t>
      </w:r>
    </w:p>
    <w:p w:rsidR="00A61CAB" w:rsidRDefault="00A61CAB" w:rsidP="00364C18">
      <w:pPr>
        <w:tabs>
          <w:tab w:val="left" w:pos="8789"/>
        </w:tabs>
        <w:ind w:right="49"/>
        <w:jc w:val="both"/>
        <w:rPr>
          <w:rFonts w:ascii="Arial" w:hAnsi="Arial" w:cs="Arial"/>
          <w:b/>
        </w:rPr>
      </w:pPr>
    </w:p>
    <w:p w:rsidR="00D067FA" w:rsidRDefault="009B1389" w:rsidP="00364C18">
      <w:pPr>
        <w:tabs>
          <w:tab w:val="left" w:pos="8789"/>
        </w:tabs>
        <w:ind w:right="49"/>
        <w:jc w:val="both"/>
        <w:rPr>
          <w:rFonts w:ascii="Arial" w:hAnsi="Arial" w:cs="Arial"/>
          <w:b/>
        </w:rPr>
      </w:pPr>
      <w:r>
        <w:rPr>
          <w:rFonts w:ascii="Arial" w:hAnsi="Arial" w:cs="Arial"/>
          <w:b/>
        </w:rPr>
        <w:t>SEGUNDO.</w:t>
      </w:r>
      <w:r>
        <w:rPr>
          <w:rFonts w:ascii="Arial" w:hAnsi="Arial" w:cs="Arial"/>
        </w:rPr>
        <w:t xml:space="preserve"> La confirmación de la clasificación de información confidencial, </w:t>
      </w:r>
      <w:r>
        <w:rPr>
          <w:rFonts w:ascii="Arial" w:hAnsi="Arial" w:cs="Arial"/>
          <w:b/>
        </w:rPr>
        <w:t>no está sujeta a temporalidad alguna,</w:t>
      </w:r>
      <w:r>
        <w:rPr>
          <w:rFonts w:ascii="Arial" w:hAnsi="Arial" w:cs="Arial"/>
        </w:rPr>
        <w:t xml:space="preserve"> como quedó asentado en el considerando tercero</w:t>
      </w:r>
      <w:r>
        <w:rPr>
          <w:rFonts w:ascii="Arial" w:hAnsi="Arial" w:cs="Arial"/>
          <w:b/>
        </w:rPr>
        <w:t>.</w:t>
      </w:r>
    </w:p>
    <w:p w:rsidR="00A61CAB" w:rsidRDefault="00A61CAB" w:rsidP="00364C18">
      <w:pPr>
        <w:pStyle w:val="Prrafodelista"/>
        <w:ind w:left="0"/>
        <w:jc w:val="both"/>
        <w:rPr>
          <w:rFonts w:ascii="Arial" w:hAnsi="Arial" w:cs="Arial"/>
          <w:b/>
          <w:color w:val="000000"/>
        </w:rPr>
      </w:pPr>
    </w:p>
    <w:p w:rsidR="00D067FA" w:rsidRPr="009428B5" w:rsidRDefault="004F2CCF" w:rsidP="00364C18">
      <w:pPr>
        <w:pStyle w:val="Prrafodelista"/>
        <w:ind w:left="0"/>
        <w:jc w:val="both"/>
        <w:rPr>
          <w:rFonts w:ascii="Arial" w:hAnsi="Arial" w:cs="Arial"/>
        </w:rPr>
      </w:pPr>
      <w:r w:rsidRPr="005D5D80">
        <w:rPr>
          <w:rFonts w:ascii="Arial" w:hAnsi="Arial" w:cs="Arial"/>
          <w:b/>
          <w:color w:val="000000"/>
        </w:rPr>
        <w:lastRenderedPageBreak/>
        <w:t xml:space="preserve">TERCERO. </w:t>
      </w:r>
      <w:r w:rsidRPr="005D5D80">
        <w:rPr>
          <w:rFonts w:ascii="Arial" w:hAnsi="Arial" w:cs="Arial"/>
        </w:rPr>
        <w:t xml:space="preserve">Se </w:t>
      </w:r>
      <w:r w:rsidRPr="009428B5">
        <w:rPr>
          <w:rFonts w:ascii="Arial" w:hAnsi="Arial" w:cs="Arial"/>
        </w:rPr>
        <w:t>aprueba</w:t>
      </w:r>
      <w:r w:rsidRPr="005D5D80">
        <w:rPr>
          <w:rFonts w:ascii="Arial" w:hAnsi="Arial" w:cs="Arial"/>
        </w:rPr>
        <w:t xml:space="preserve"> la realización de la</w:t>
      </w:r>
      <w:r w:rsidR="007D44F1">
        <w:rPr>
          <w:rFonts w:ascii="Arial" w:hAnsi="Arial" w:cs="Arial"/>
        </w:rPr>
        <w:t>s</w:t>
      </w:r>
      <w:r w:rsidRPr="005D5D80">
        <w:rPr>
          <w:rFonts w:ascii="Arial" w:hAnsi="Arial" w:cs="Arial"/>
        </w:rPr>
        <w:t xml:space="preserve"> </w:t>
      </w:r>
      <w:r w:rsidRPr="005D5D80">
        <w:rPr>
          <w:rFonts w:ascii="Arial" w:hAnsi="Arial" w:cs="Arial"/>
          <w:b/>
        </w:rPr>
        <w:t>versi</w:t>
      </w:r>
      <w:r w:rsidR="007D44F1">
        <w:rPr>
          <w:rFonts w:ascii="Arial" w:hAnsi="Arial" w:cs="Arial"/>
          <w:b/>
        </w:rPr>
        <w:t>ones</w:t>
      </w:r>
      <w:r w:rsidR="00DB7505">
        <w:rPr>
          <w:rFonts w:ascii="Arial" w:hAnsi="Arial" w:cs="Arial"/>
          <w:b/>
        </w:rPr>
        <w:t xml:space="preserve"> </w:t>
      </w:r>
      <w:r w:rsidR="007D44F1">
        <w:rPr>
          <w:rFonts w:ascii="Arial" w:hAnsi="Arial" w:cs="Arial"/>
          <w:b/>
        </w:rPr>
        <w:t>públicas</w:t>
      </w:r>
      <w:r w:rsidR="00DB7505">
        <w:rPr>
          <w:rFonts w:ascii="Arial" w:hAnsi="Arial" w:cs="Arial"/>
          <w:b/>
        </w:rPr>
        <w:t>,</w:t>
      </w:r>
      <w:r w:rsidR="00DB7505">
        <w:rPr>
          <w:rFonts w:ascii="Arial" w:hAnsi="Arial" w:cs="Arial"/>
        </w:rPr>
        <w:t xml:space="preserve"> en términos de</w:t>
      </w:r>
      <w:r w:rsidR="006357BF">
        <w:rPr>
          <w:rFonts w:ascii="Arial" w:hAnsi="Arial" w:cs="Arial"/>
        </w:rPr>
        <w:t xml:space="preserve">l considerando  </w:t>
      </w:r>
      <w:r w:rsidR="00DB7505">
        <w:rPr>
          <w:rFonts w:ascii="Arial" w:hAnsi="Arial" w:cs="Arial"/>
        </w:rPr>
        <w:t xml:space="preserve"> </w:t>
      </w:r>
      <w:r w:rsidR="006357BF">
        <w:rPr>
          <w:rFonts w:ascii="Arial" w:hAnsi="Arial" w:cs="Arial"/>
          <w:i/>
        </w:rPr>
        <w:t>cuarto</w:t>
      </w:r>
      <w:r w:rsidR="00DB7505">
        <w:rPr>
          <w:rFonts w:ascii="Arial" w:hAnsi="Arial" w:cs="Arial"/>
        </w:rPr>
        <w:t xml:space="preserve"> de la presente resolución</w:t>
      </w:r>
      <w:r w:rsidR="006357BF">
        <w:rPr>
          <w:rFonts w:ascii="Arial" w:hAnsi="Arial" w:cs="Arial"/>
        </w:rPr>
        <w:t xml:space="preserve">, siendo el </w:t>
      </w:r>
      <w:r w:rsidR="006357BF" w:rsidRPr="006357BF">
        <w:rPr>
          <w:rFonts w:ascii="Arial" w:hAnsi="Arial" w:cs="Arial"/>
          <w:b/>
        </w:rPr>
        <w:t>responsable del testado</w:t>
      </w:r>
      <w:r w:rsidR="006357BF">
        <w:rPr>
          <w:rFonts w:ascii="Arial" w:hAnsi="Arial" w:cs="Arial"/>
        </w:rPr>
        <w:t xml:space="preserve"> el </w:t>
      </w:r>
      <w:r w:rsidR="004F7CDE">
        <w:rPr>
          <w:rFonts w:ascii="Arial" w:hAnsi="Arial" w:cs="Arial"/>
        </w:rPr>
        <w:t>doctor Jesús Rafael Rodríguez López</w:t>
      </w:r>
      <w:r w:rsidR="00D06557" w:rsidRPr="009428B5">
        <w:rPr>
          <w:rFonts w:ascii="Arial" w:hAnsi="Arial" w:cs="Arial"/>
        </w:rPr>
        <w:t>,</w:t>
      </w:r>
      <w:r w:rsidR="009B1389" w:rsidRPr="009428B5">
        <w:rPr>
          <w:rFonts w:ascii="Arial" w:hAnsi="Arial" w:cs="Arial"/>
        </w:rPr>
        <w:t xml:space="preserve"> </w:t>
      </w:r>
      <w:r w:rsidR="00D06557" w:rsidRPr="009428B5">
        <w:rPr>
          <w:rFonts w:ascii="Arial" w:hAnsi="Arial" w:cs="Arial"/>
        </w:rPr>
        <w:t xml:space="preserve">titular del </w:t>
      </w:r>
      <w:r w:rsidR="00B05930">
        <w:rPr>
          <w:rFonts w:ascii="Arial" w:hAnsi="Arial" w:cs="Arial"/>
        </w:rPr>
        <w:t>Órgano Interno de Control</w:t>
      </w:r>
      <w:r w:rsidR="009B1389" w:rsidRPr="009428B5">
        <w:rPr>
          <w:rFonts w:ascii="Arial" w:hAnsi="Arial" w:cs="Arial"/>
        </w:rPr>
        <w:t>.</w:t>
      </w:r>
    </w:p>
    <w:p w:rsidR="008C1E71" w:rsidRDefault="008C1E71" w:rsidP="00364C18">
      <w:pPr>
        <w:tabs>
          <w:tab w:val="left" w:pos="8789"/>
        </w:tabs>
        <w:ind w:right="49"/>
        <w:jc w:val="both"/>
        <w:rPr>
          <w:rFonts w:ascii="Arial" w:hAnsi="Arial" w:cs="Arial"/>
          <w:b/>
        </w:rPr>
      </w:pPr>
    </w:p>
    <w:p w:rsidR="00D067FA" w:rsidRDefault="006357BF" w:rsidP="00364C18">
      <w:pPr>
        <w:tabs>
          <w:tab w:val="left" w:pos="8789"/>
        </w:tabs>
        <w:ind w:right="49"/>
        <w:jc w:val="both"/>
        <w:rPr>
          <w:rFonts w:ascii="Arial" w:hAnsi="Arial" w:cs="Arial"/>
        </w:rPr>
      </w:pPr>
      <w:r>
        <w:rPr>
          <w:rFonts w:ascii="Arial" w:hAnsi="Arial" w:cs="Arial"/>
          <w:b/>
        </w:rPr>
        <w:t>CUARTO</w:t>
      </w:r>
      <w:r w:rsidR="009B1389">
        <w:rPr>
          <w:rFonts w:ascii="Arial" w:hAnsi="Arial" w:cs="Arial"/>
          <w:b/>
        </w:rPr>
        <w:t xml:space="preserve">. </w:t>
      </w:r>
      <w:r w:rsidR="009B1389">
        <w:rPr>
          <w:rFonts w:ascii="Arial" w:hAnsi="Arial" w:cs="Arial"/>
        </w:rPr>
        <w:t xml:space="preserve">En consecuencia, se instruye al </w:t>
      </w:r>
      <w:r w:rsidR="004F7CDE">
        <w:rPr>
          <w:rFonts w:ascii="Arial" w:hAnsi="Arial" w:cs="Arial"/>
        </w:rPr>
        <w:t>doctor Jesús Rafael Rodríguez López</w:t>
      </w:r>
      <w:r w:rsidR="009428B5">
        <w:rPr>
          <w:rFonts w:ascii="Arial" w:hAnsi="Arial" w:cs="Arial"/>
          <w:b/>
        </w:rPr>
        <w:t>,</w:t>
      </w:r>
      <w:r w:rsidR="009B1389">
        <w:rPr>
          <w:rFonts w:ascii="Arial" w:hAnsi="Arial" w:cs="Arial"/>
          <w:b/>
        </w:rPr>
        <w:t xml:space="preserve"> </w:t>
      </w:r>
      <w:r w:rsidR="00126AD7">
        <w:rPr>
          <w:rFonts w:ascii="Arial" w:hAnsi="Arial" w:cs="Arial"/>
        </w:rPr>
        <w:t>T</w:t>
      </w:r>
      <w:r w:rsidR="009428B5" w:rsidRPr="009F1BFA">
        <w:rPr>
          <w:rFonts w:ascii="Arial" w:hAnsi="Arial" w:cs="Arial"/>
        </w:rPr>
        <w:t xml:space="preserve">itular del </w:t>
      </w:r>
      <w:r w:rsidR="00B05930">
        <w:rPr>
          <w:rFonts w:ascii="Arial" w:hAnsi="Arial" w:cs="Arial"/>
        </w:rPr>
        <w:t>Órgano Interno de Control</w:t>
      </w:r>
      <w:r w:rsidR="009428B5" w:rsidRPr="009F1BFA">
        <w:rPr>
          <w:rFonts w:ascii="Arial" w:hAnsi="Arial" w:cs="Arial"/>
        </w:rPr>
        <w:t>,</w:t>
      </w:r>
      <w:r w:rsidR="009428B5">
        <w:rPr>
          <w:rFonts w:ascii="Arial" w:hAnsi="Arial" w:cs="Arial"/>
        </w:rPr>
        <w:t xml:space="preserve"> </w:t>
      </w:r>
      <w:r w:rsidR="009B1389">
        <w:rPr>
          <w:rFonts w:ascii="Arial" w:hAnsi="Arial" w:cs="Arial"/>
        </w:rPr>
        <w:t xml:space="preserve">para que realice las </w:t>
      </w:r>
      <w:r w:rsidR="009B1389" w:rsidRPr="006357BF">
        <w:rPr>
          <w:rFonts w:ascii="Arial" w:hAnsi="Arial" w:cs="Arial"/>
          <w:b/>
        </w:rPr>
        <w:t xml:space="preserve">notificaciones </w:t>
      </w:r>
      <w:r>
        <w:rPr>
          <w:rFonts w:ascii="Arial" w:hAnsi="Arial" w:cs="Arial"/>
        </w:rPr>
        <w:t xml:space="preserve">establecidas en el considerando </w:t>
      </w:r>
      <w:r w:rsidRPr="006357BF">
        <w:rPr>
          <w:rFonts w:ascii="Arial" w:hAnsi="Arial" w:cs="Arial"/>
          <w:i/>
        </w:rPr>
        <w:t>tercero.</w:t>
      </w:r>
    </w:p>
    <w:p w:rsidR="003F463B" w:rsidRDefault="003F463B" w:rsidP="00364C18">
      <w:pPr>
        <w:jc w:val="both"/>
        <w:rPr>
          <w:rFonts w:ascii="Arial" w:hAnsi="Arial" w:cs="Arial"/>
        </w:rPr>
      </w:pPr>
    </w:p>
    <w:p w:rsidR="00D067FA" w:rsidRDefault="006357BF" w:rsidP="00364C18">
      <w:pPr>
        <w:tabs>
          <w:tab w:val="left" w:pos="8998"/>
          <w:tab w:val="left" w:pos="9932"/>
        </w:tabs>
        <w:spacing w:before="20"/>
        <w:jc w:val="both"/>
        <w:rPr>
          <w:rFonts w:ascii="Arial" w:hAnsi="Arial" w:cs="Arial"/>
        </w:rPr>
      </w:pPr>
      <w:r>
        <w:rPr>
          <w:rFonts w:ascii="Arial" w:hAnsi="Arial" w:cs="Arial"/>
          <w:b/>
        </w:rPr>
        <w:t>QUINTO</w:t>
      </w:r>
      <w:r w:rsidR="009B1389" w:rsidRPr="00037C78">
        <w:rPr>
          <w:rFonts w:ascii="Arial" w:hAnsi="Arial" w:cs="Arial"/>
          <w:b/>
        </w:rPr>
        <w:t xml:space="preserve">. </w:t>
      </w:r>
      <w:r w:rsidR="009B1389" w:rsidRPr="00037C78">
        <w:rPr>
          <w:rFonts w:ascii="Arial" w:hAnsi="Arial" w:cs="Arial"/>
        </w:rPr>
        <w:t>Respecto al llenado</w:t>
      </w:r>
      <w:r w:rsidR="009428B5">
        <w:rPr>
          <w:rFonts w:ascii="Arial" w:hAnsi="Arial" w:cs="Arial"/>
        </w:rPr>
        <w:t>,</w:t>
      </w:r>
      <w:r w:rsidR="009B1389" w:rsidRPr="00037C78">
        <w:rPr>
          <w:rFonts w:ascii="Arial" w:hAnsi="Arial" w:cs="Arial"/>
        </w:rPr>
        <w:t xml:space="preserve"> y la publicación del formato LTAIPSLP84XVII </w:t>
      </w:r>
      <w:r w:rsidR="000D2655">
        <w:rPr>
          <w:rFonts w:ascii="Arial" w:hAnsi="Arial" w:cs="Arial"/>
        </w:rPr>
        <w:t xml:space="preserve">del mes de </w:t>
      </w:r>
      <w:r w:rsidR="00711EEF">
        <w:rPr>
          <w:rFonts w:ascii="Arial" w:hAnsi="Arial" w:cs="Arial"/>
          <w:b/>
          <w:sz w:val="22"/>
          <w:szCs w:val="22"/>
        </w:rPr>
        <w:t>abril</w:t>
      </w:r>
      <w:r w:rsidR="00711EEF" w:rsidRPr="006E2B4E">
        <w:rPr>
          <w:rFonts w:ascii="Arial" w:hAnsi="Arial" w:cs="Arial"/>
          <w:b/>
          <w:sz w:val="22"/>
          <w:szCs w:val="22"/>
        </w:rPr>
        <w:t xml:space="preserve"> </w:t>
      </w:r>
      <w:r w:rsidR="00906783">
        <w:rPr>
          <w:rFonts w:ascii="Arial" w:hAnsi="Arial" w:cs="Arial"/>
          <w:b/>
        </w:rPr>
        <w:t>202</w:t>
      </w:r>
      <w:r w:rsidR="00460A3D">
        <w:rPr>
          <w:rFonts w:ascii="Arial" w:hAnsi="Arial" w:cs="Arial"/>
          <w:b/>
        </w:rPr>
        <w:t>6</w:t>
      </w:r>
      <w:r w:rsidR="009B1389" w:rsidRPr="009428B5">
        <w:rPr>
          <w:rFonts w:ascii="Arial" w:hAnsi="Arial" w:cs="Arial"/>
        </w:rPr>
        <w:t>,</w:t>
      </w:r>
      <w:r w:rsidR="009B1389" w:rsidRPr="00037C78">
        <w:rPr>
          <w:rFonts w:ascii="Arial" w:hAnsi="Arial" w:cs="Arial"/>
        </w:rPr>
        <w:t xml:space="preserve"> el </w:t>
      </w:r>
      <w:r w:rsidR="004F7CDE">
        <w:rPr>
          <w:rFonts w:ascii="Arial" w:hAnsi="Arial" w:cs="Arial"/>
        </w:rPr>
        <w:t>doctor Jesús Rafael Rodríguez López</w:t>
      </w:r>
      <w:r w:rsidR="009428B5">
        <w:rPr>
          <w:rFonts w:ascii="Arial" w:hAnsi="Arial" w:cs="Arial"/>
        </w:rPr>
        <w:t>,</w:t>
      </w:r>
      <w:r w:rsidR="009B1389" w:rsidRPr="009428B5">
        <w:rPr>
          <w:rFonts w:ascii="Arial" w:hAnsi="Arial" w:cs="Arial"/>
        </w:rPr>
        <w:t xml:space="preserve"> </w:t>
      </w:r>
      <w:r w:rsidR="009B1389" w:rsidRPr="009F1BFA">
        <w:rPr>
          <w:rFonts w:ascii="Arial" w:hAnsi="Arial" w:cs="Arial"/>
        </w:rPr>
        <w:t xml:space="preserve">titular del </w:t>
      </w:r>
      <w:r w:rsidR="004F7CDE">
        <w:rPr>
          <w:rFonts w:ascii="Arial" w:hAnsi="Arial" w:cs="Arial"/>
        </w:rPr>
        <w:t>Ó</w:t>
      </w:r>
      <w:r w:rsidR="009428B5" w:rsidRPr="009F1BFA">
        <w:rPr>
          <w:rFonts w:ascii="Arial" w:hAnsi="Arial" w:cs="Arial"/>
        </w:rPr>
        <w:t xml:space="preserve">rgano </w:t>
      </w:r>
      <w:r w:rsidR="004F7CDE">
        <w:rPr>
          <w:rFonts w:ascii="Arial" w:hAnsi="Arial" w:cs="Arial"/>
        </w:rPr>
        <w:t>I</w:t>
      </w:r>
      <w:r w:rsidR="009428B5" w:rsidRPr="009F1BFA">
        <w:rPr>
          <w:rFonts w:ascii="Arial" w:hAnsi="Arial" w:cs="Arial"/>
        </w:rPr>
        <w:t xml:space="preserve">nterno de </w:t>
      </w:r>
      <w:r w:rsidR="004F7CDE">
        <w:rPr>
          <w:rFonts w:ascii="Arial" w:hAnsi="Arial" w:cs="Arial"/>
        </w:rPr>
        <w:t>C</w:t>
      </w:r>
      <w:r w:rsidR="009428B5" w:rsidRPr="009F1BFA">
        <w:rPr>
          <w:rFonts w:ascii="Arial" w:hAnsi="Arial" w:cs="Arial"/>
        </w:rPr>
        <w:t>ontrol,</w:t>
      </w:r>
      <w:r w:rsidR="009428B5" w:rsidRPr="00037C78">
        <w:rPr>
          <w:rFonts w:ascii="Arial" w:hAnsi="Arial" w:cs="Arial"/>
        </w:rPr>
        <w:t xml:space="preserve"> </w:t>
      </w:r>
      <w:r w:rsidR="009B1389" w:rsidRPr="00037C78">
        <w:rPr>
          <w:rFonts w:ascii="Arial" w:hAnsi="Arial" w:cs="Arial"/>
        </w:rPr>
        <w:t xml:space="preserve">deberá de realizarlo atendiendo el considerando </w:t>
      </w:r>
      <w:r>
        <w:rPr>
          <w:rFonts w:ascii="Arial" w:hAnsi="Arial" w:cs="Arial"/>
          <w:i/>
        </w:rPr>
        <w:t>quinto</w:t>
      </w:r>
      <w:r w:rsidR="009B1389" w:rsidRPr="00037C78">
        <w:rPr>
          <w:rFonts w:ascii="Arial" w:hAnsi="Arial" w:cs="Arial"/>
        </w:rPr>
        <w:t>.</w:t>
      </w:r>
      <w:r w:rsidR="009B1389">
        <w:rPr>
          <w:rFonts w:ascii="Arial" w:hAnsi="Arial" w:cs="Arial"/>
        </w:rPr>
        <w:t xml:space="preserve"> </w:t>
      </w:r>
    </w:p>
    <w:p w:rsidR="00706A59" w:rsidRDefault="00706A59" w:rsidP="00364C18">
      <w:pPr>
        <w:tabs>
          <w:tab w:val="left" w:pos="8998"/>
          <w:tab w:val="left" w:pos="9932"/>
        </w:tabs>
        <w:spacing w:before="20"/>
        <w:jc w:val="both"/>
        <w:rPr>
          <w:rFonts w:ascii="Arial" w:hAnsi="Arial" w:cs="Arial"/>
          <w:b/>
        </w:rPr>
      </w:pPr>
    </w:p>
    <w:bookmarkEnd w:id="2"/>
    <w:bookmarkEnd w:id="3"/>
    <w:p w:rsidR="00704EA1" w:rsidRDefault="000D2655" w:rsidP="00364C18">
      <w:pPr>
        <w:jc w:val="both"/>
        <w:rPr>
          <w:rFonts w:ascii="Arial" w:hAnsi="Arial" w:cs="Arial"/>
          <w:b/>
        </w:rPr>
      </w:pPr>
      <w:r w:rsidRPr="00EA6921">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FGE-CT-CIC-</w:t>
      </w:r>
      <w:r w:rsidR="00AE16B7">
        <w:rPr>
          <w:rFonts w:ascii="Arial" w:hAnsi="Arial" w:cs="Arial"/>
          <w:b/>
        </w:rPr>
        <w:t>19</w:t>
      </w:r>
      <w:r w:rsidRPr="00EA6921">
        <w:rPr>
          <w:rFonts w:ascii="Arial" w:hAnsi="Arial" w:cs="Arial"/>
          <w:b/>
        </w:rPr>
        <w:t>-202</w:t>
      </w:r>
      <w:r w:rsidR="00675D73">
        <w:rPr>
          <w:rFonts w:ascii="Arial" w:hAnsi="Arial" w:cs="Arial"/>
          <w:b/>
        </w:rPr>
        <w:t>6</w:t>
      </w:r>
      <w:r w:rsidRPr="00EA6921">
        <w:rPr>
          <w:rFonts w:ascii="Arial" w:hAnsi="Arial" w:cs="Arial"/>
        </w:rPr>
        <w:t xml:space="preserve">, y en cuanto a la Versión Pública queda registrada bajo el consecutivo </w:t>
      </w:r>
      <w:r w:rsidRPr="00EA6921">
        <w:rPr>
          <w:rFonts w:ascii="Arial" w:hAnsi="Arial" w:cs="Arial"/>
          <w:b/>
        </w:rPr>
        <w:t>FGE-CT</w:t>
      </w:r>
      <w:r>
        <w:rPr>
          <w:rFonts w:ascii="Arial" w:hAnsi="Arial" w:cs="Arial"/>
          <w:b/>
        </w:rPr>
        <w:t>-AVP-</w:t>
      </w:r>
      <w:r w:rsidR="00AE16B7">
        <w:rPr>
          <w:rFonts w:ascii="Arial" w:hAnsi="Arial" w:cs="Arial"/>
          <w:b/>
        </w:rPr>
        <w:t>35</w:t>
      </w:r>
      <w:r w:rsidR="004F7CDE">
        <w:rPr>
          <w:rFonts w:ascii="Arial" w:hAnsi="Arial" w:cs="Arial"/>
          <w:b/>
        </w:rPr>
        <w:t>-</w:t>
      </w:r>
      <w:r w:rsidRPr="00EA6921">
        <w:rPr>
          <w:rFonts w:ascii="Arial" w:hAnsi="Arial" w:cs="Arial"/>
          <w:b/>
        </w:rPr>
        <w:t>202</w:t>
      </w:r>
      <w:r w:rsidR="00675D73">
        <w:rPr>
          <w:rFonts w:ascii="Arial" w:hAnsi="Arial" w:cs="Arial"/>
          <w:b/>
        </w:rPr>
        <w:t>6</w:t>
      </w:r>
      <w:r w:rsidR="009835C9">
        <w:rPr>
          <w:rFonts w:ascii="Arial" w:hAnsi="Arial" w:cs="Arial"/>
          <w:b/>
        </w:rPr>
        <w:t>.</w:t>
      </w:r>
    </w:p>
    <w:p w:rsidR="000171C9" w:rsidRDefault="000171C9" w:rsidP="00364C18">
      <w:pPr>
        <w:jc w:val="both"/>
        <w:rPr>
          <w:rFonts w:ascii="Arial" w:hAnsi="Arial" w:cs="Arial"/>
        </w:rPr>
      </w:pPr>
    </w:p>
    <w:p w:rsidR="00D067FA" w:rsidRDefault="009B1389" w:rsidP="00364C18">
      <w:pPr>
        <w:jc w:val="both"/>
        <w:rPr>
          <w:rFonts w:ascii="Arial" w:hAnsi="Arial" w:cs="Arial"/>
        </w:rPr>
      </w:pPr>
      <w:r>
        <w:rPr>
          <w:rFonts w:ascii="Arial" w:hAnsi="Arial" w:cs="Arial"/>
        </w:rPr>
        <w:t>En cumplimiento a lo establecido por el artículo 128 fracción IX, de la LTAIPSLP, se procede a rubricar la presente resolución,</w:t>
      </w:r>
      <w:r>
        <w:t xml:space="preserve"> </w:t>
      </w:r>
      <w:r>
        <w:rPr>
          <w:rFonts w:ascii="Arial" w:hAnsi="Arial" w:cs="Arial"/>
        </w:rPr>
        <w:t xml:space="preserve">lineamiento </w:t>
      </w:r>
      <w:r w:rsidR="009428B5">
        <w:rPr>
          <w:rFonts w:ascii="Arial" w:hAnsi="Arial" w:cs="Arial"/>
        </w:rPr>
        <w:t>quincuag</w:t>
      </w:r>
      <w:r>
        <w:rPr>
          <w:rFonts w:ascii="Arial" w:hAnsi="Arial" w:cs="Arial"/>
        </w:rPr>
        <w:t>ésimo primero fracción V de los LG</w:t>
      </w:r>
      <w:r w:rsidR="00D61F6D">
        <w:rPr>
          <w:rFonts w:ascii="Arial" w:hAnsi="Arial" w:cs="Arial"/>
        </w:rPr>
        <w:t>M</w:t>
      </w:r>
      <w:r>
        <w:rPr>
          <w:rFonts w:ascii="Arial" w:hAnsi="Arial" w:cs="Arial"/>
        </w:rPr>
        <w:t>CDIEVP, se procede a rubricar la presente resolución.</w:t>
      </w:r>
    </w:p>
    <w:p w:rsidR="00D067FA" w:rsidRDefault="00D067FA" w:rsidP="00364C18">
      <w:pPr>
        <w:rPr>
          <w:rFonts w:ascii="Arial" w:hAnsi="Arial" w:cs="Arial"/>
        </w:rPr>
      </w:pPr>
    </w:p>
    <w:p w:rsidR="00704EA1" w:rsidRDefault="00704EA1" w:rsidP="00364C18">
      <w:pPr>
        <w:rPr>
          <w:rFonts w:ascii="Arial" w:hAnsi="Arial" w:cs="Arial"/>
        </w:rPr>
      </w:pPr>
    </w:p>
    <w:p w:rsidR="0053128D" w:rsidRDefault="0053128D" w:rsidP="00364C18">
      <w:pPr>
        <w:rPr>
          <w:rFonts w:ascii="Arial" w:hAnsi="Arial" w:cs="Arial"/>
        </w:rPr>
      </w:pPr>
    </w:p>
    <w:p w:rsidR="0053128D" w:rsidRDefault="0053128D" w:rsidP="00364C18">
      <w:pPr>
        <w:rPr>
          <w:rFonts w:ascii="Arial" w:hAnsi="Arial" w:cs="Arial"/>
        </w:rPr>
      </w:pPr>
    </w:p>
    <w:p w:rsidR="00CC4247" w:rsidRDefault="00CC4247" w:rsidP="00364C18">
      <w:pPr>
        <w:rPr>
          <w:rFonts w:ascii="Arial" w:hAnsi="Arial" w:cs="Arial"/>
        </w:rPr>
      </w:pPr>
    </w:p>
    <w:p w:rsidR="00D067FA" w:rsidRDefault="009B1389" w:rsidP="00364C18">
      <w:pPr>
        <w:rPr>
          <w:rFonts w:ascii="Arial" w:hAnsi="Arial" w:cs="Arial"/>
        </w:rPr>
      </w:pPr>
      <w:r>
        <w:rPr>
          <w:rFonts w:ascii="Arial" w:hAnsi="Arial" w:cs="Arial"/>
        </w:rPr>
        <w:t>_____________________________________</w:t>
      </w:r>
    </w:p>
    <w:p w:rsidR="00D067FA" w:rsidRDefault="009B1389" w:rsidP="00364C18">
      <w:pPr>
        <w:tabs>
          <w:tab w:val="left" w:pos="8998"/>
          <w:tab w:val="left" w:pos="9932"/>
        </w:tabs>
        <w:spacing w:before="20"/>
        <w:rPr>
          <w:rFonts w:ascii="Arial" w:eastAsia="Arial" w:hAnsi="Arial" w:cs="Arial"/>
          <w:b/>
        </w:rPr>
      </w:pPr>
      <w:r>
        <w:rPr>
          <w:rFonts w:ascii="Arial" w:eastAsia="Arial" w:hAnsi="Arial" w:cs="Arial"/>
          <w:b/>
        </w:rPr>
        <w:t>MAESTRA XITLÁLIC SÁNCHEZ SERVÍN</w:t>
      </w:r>
      <w:r w:rsidR="00364C18">
        <w:rPr>
          <w:rFonts w:ascii="Arial" w:eastAsia="Arial" w:hAnsi="Arial" w:cs="Arial"/>
          <w:b/>
        </w:rPr>
        <w:t>.</w:t>
      </w:r>
    </w:p>
    <w:p w:rsidR="00D067FA" w:rsidRDefault="009B1389" w:rsidP="00364C18">
      <w:pPr>
        <w:tabs>
          <w:tab w:val="left" w:pos="8998"/>
          <w:tab w:val="left" w:pos="9932"/>
        </w:tabs>
        <w:spacing w:before="20"/>
        <w:rPr>
          <w:rFonts w:ascii="Arial" w:eastAsia="Arial" w:hAnsi="Arial" w:cs="Arial"/>
          <w:b/>
        </w:rPr>
      </w:pPr>
      <w:r>
        <w:rPr>
          <w:rFonts w:ascii="Arial" w:eastAsia="Arial" w:hAnsi="Arial" w:cs="Arial"/>
          <w:b/>
        </w:rPr>
        <w:t>VIEFISCAL JURIDICA</w:t>
      </w:r>
      <w:r w:rsidR="00EA3AEC">
        <w:rPr>
          <w:rFonts w:ascii="Arial" w:eastAsia="Arial" w:hAnsi="Arial" w:cs="Arial"/>
          <w:b/>
        </w:rPr>
        <w:t>,</w:t>
      </w:r>
      <w:r>
        <w:rPr>
          <w:rFonts w:ascii="Arial" w:eastAsia="Arial" w:hAnsi="Arial" w:cs="Arial"/>
          <w:b/>
        </w:rPr>
        <w:t xml:space="preserve"> Y PRESIDENTA DEL</w:t>
      </w:r>
    </w:p>
    <w:p w:rsidR="00D067FA" w:rsidRDefault="009B1389" w:rsidP="00364C18">
      <w:pPr>
        <w:tabs>
          <w:tab w:val="left" w:pos="8998"/>
          <w:tab w:val="left" w:pos="9932"/>
        </w:tabs>
        <w:spacing w:before="20"/>
        <w:rPr>
          <w:rFonts w:ascii="Arial" w:eastAsia="Arial" w:hAnsi="Arial" w:cs="Arial"/>
          <w:b/>
        </w:rPr>
      </w:pPr>
      <w:r>
        <w:rPr>
          <w:rFonts w:ascii="Arial" w:eastAsia="Arial" w:hAnsi="Arial" w:cs="Arial"/>
          <w:b/>
        </w:rPr>
        <w:t>COMITÉ DE TRANSPARENCIA</w:t>
      </w:r>
      <w:r w:rsidR="00EA3AEC">
        <w:rPr>
          <w:rFonts w:ascii="Arial" w:eastAsia="Arial" w:hAnsi="Arial" w:cs="Arial"/>
          <w:b/>
        </w:rPr>
        <w:t xml:space="preserve">. </w:t>
      </w:r>
      <w:r>
        <w:rPr>
          <w:rFonts w:ascii="Arial" w:eastAsia="Arial" w:hAnsi="Arial" w:cs="Arial"/>
          <w:b/>
        </w:rPr>
        <w:t xml:space="preserve"> </w:t>
      </w:r>
    </w:p>
    <w:p w:rsidR="00D067FA" w:rsidRDefault="00D067FA" w:rsidP="00364C18">
      <w:pPr>
        <w:tabs>
          <w:tab w:val="left" w:pos="8998"/>
          <w:tab w:val="left" w:pos="9932"/>
        </w:tabs>
        <w:spacing w:before="20"/>
        <w:rPr>
          <w:rFonts w:ascii="Arial" w:eastAsia="Arial" w:hAnsi="Arial" w:cs="Arial"/>
          <w:b/>
        </w:rPr>
      </w:pPr>
    </w:p>
    <w:p w:rsidR="00CC4247" w:rsidRDefault="00CC4247" w:rsidP="00364C18">
      <w:pPr>
        <w:tabs>
          <w:tab w:val="left" w:pos="8998"/>
          <w:tab w:val="left" w:pos="9932"/>
        </w:tabs>
        <w:spacing w:before="20"/>
        <w:rPr>
          <w:rFonts w:ascii="Arial" w:eastAsia="Arial" w:hAnsi="Arial" w:cs="Arial"/>
          <w:b/>
        </w:rPr>
      </w:pPr>
    </w:p>
    <w:p w:rsidR="00A93CA4" w:rsidRDefault="00A93CA4" w:rsidP="00364C18">
      <w:pPr>
        <w:tabs>
          <w:tab w:val="left" w:pos="8998"/>
          <w:tab w:val="left" w:pos="9932"/>
        </w:tabs>
        <w:spacing w:before="20"/>
        <w:rPr>
          <w:rFonts w:ascii="Arial" w:eastAsia="Arial" w:hAnsi="Arial" w:cs="Arial"/>
          <w:b/>
        </w:rPr>
      </w:pPr>
    </w:p>
    <w:p w:rsidR="00D067FA" w:rsidRDefault="009B1389" w:rsidP="00364C18">
      <w:pPr>
        <w:jc w:val="both"/>
        <w:rPr>
          <w:rFonts w:ascii="Arial" w:hAnsi="Arial" w:cs="Arial"/>
        </w:rPr>
      </w:pPr>
      <w:r>
        <w:rPr>
          <w:rFonts w:ascii="Arial" w:hAnsi="Arial" w:cs="Arial"/>
        </w:rPr>
        <w:t>_____________________________________</w:t>
      </w:r>
    </w:p>
    <w:p w:rsidR="000700E2" w:rsidRDefault="000700E2" w:rsidP="00364C18">
      <w:pPr>
        <w:rPr>
          <w:rFonts w:ascii="Arial" w:hAnsi="Arial" w:cs="Arial"/>
          <w:b/>
        </w:rPr>
      </w:pPr>
      <w:r>
        <w:rPr>
          <w:rFonts w:ascii="Arial" w:hAnsi="Arial" w:cs="Arial"/>
          <w:b/>
        </w:rPr>
        <w:t>MAESTRO CARLOS ALEJANDRO PONCE RODRÍGUEZ</w:t>
      </w:r>
      <w:r w:rsidR="00364C18">
        <w:rPr>
          <w:rFonts w:ascii="Arial" w:hAnsi="Arial" w:cs="Arial"/>
          <w:b/>
        </w:rPr>
        <w:t>.</w:t>
      </w:r>
      <w:r>
        <w:rPr>
          <w:rFonts w:ascii="Arial" w:hAnsi="Arial" w:cs="Arial"/>
          <w:b/>
        </w:rPr>
        <w:t xml:space="preserve"> </w:t>
      </w:r>
    </w:p>
    <w:p w:rsidR="000700E2" w:rsidRDefault="000700E2" w:rsidP="00364C18">
      <w:pPr>
        <w:rPr>
          <w:rFonts w:ascii="Arial" w:hAnsi="Arial" w:cs="Arial"/>
          <w:b/>
        </w:rPr>
      </w:pPr>
      <w:r>
        <w:rPr>
          <w:rFonts w:ascii="Arial" w:hAnsi="Arial" w:cs="Arial"/>
          <w:b/>
        </w:rPr>
        <w:t>VICEFISCAL E INTEGRANTE DEL COMITÉ DE TRANSPARENCIA.</w:t>
      </w:r>
    </w:p>
    <w:p w:rsidR="00320DC2" w:rsidRDefault="00320DC2" w:rsidP="00364C18">
      <w:pPr>
        <w:jc w:val="both"/>
        <w:rPr>
          <w:rFonts w:ascii="Arial" w:hAnsi="Arial" w:cs="Arial"/>
          <w:b/>
        </w:rPr>
      </w:pPr>
    </w:p>
    <w:p w:rsidR="00A93CA4" w:rsidRDefault="00A93CA4" w:rsidP="00364C18">
      <w:pPr>
        <w:jc w:val="both"/>
        <w:rPr>
          <w:rFonts w:ascii="Arial" w:hAnsi="Arial" w:cs="Arial"/>
          <w:b/>
        </w:rPr>
      </w:pPr>
    </w:p>
    <w:p w:rsidR="00A93CA4" w:rsidRDefault="00A93CA4" w:rsidP="00364C18">
      <w:pPr>
        <w:jc w:val="both"/>
        <w:rPr>
          <w:rFonts w:ascii="Arial" w:hAnsi="Arial" w:cs="Arial"/>
          <w:b/>
        </w:rPr>
      </w:pPr>
    </w:p>
    <w:p w:rsidR="00D067FA" w:rsidRDefault="009B1389" w:rsidP="00364C18">
      <w:pPr>
        <w:jc w:val="both"/>
        <w:rPr>
          <w:rFonts w:ascii="Arial" w:hAnsi="Arial" w:cs="Arial"/>
        </w:rPr>
      </w:pPr>
      <w:r>
        <w:rPr>
          <w:rFonts w:ascii="Arial" w:hAnsi="Arial" w:cs="Arial"/>
        </w:rPr>
        <w:t>_____________________________________</w:t>
      </w:r>
    </w:p>
    <w:p w:rsidR="004F7CDE" w:rsidRPr="004F7CDE" w:rsidRDefault="004F7CDE" w:rsidP="00364C18">
      <w:pPr>
        <w:rPr>
          <w:rFonts w:ascii="Arial" w:hAnsi="Arial" w:cs="Arial"/>
          <w:b/>
        </w:rPr>
      </w:pPr>
      <w:r w:rsidRPr="004F7CDE">
        <w:rPr>
          <w:rFonts w:ascii="Arial" w:hAnsi="Arial" w:cs="Arial"/>
          <w:b/>
        </w:rPr>
        <w:t>DOCTOR JESÚS RAFAEL RODRÍGUEZ LÓPEZ</w:t>
      </w:r>
      <w:r w:rsidR="00364C18">
        <w:rPr>
          <w:rFonts w:ascii="Arial" w:hAnsi="Arial" w:cs="Arial"/>
          <w:b/>
        </w:rPr>
        <w:t>.</w:t>
      </w:r>
      <w:r w:rsidRPr="004F7CDE">
        <w:rPr>
          <w:rFonts w:ascii="Arial" w:hAnsi="Arial" w:cs="Arial"/>
          <w:b/>
        </w:rPr>
        <w:t xml:space="preserve"> </w:t>
      </w:r>
    </w:p>
    <w:p w:rsidR="004F7CDE" w:rsidRDefault="009B1389" w:rsidP="00364C18">
      <w:pPr>
        <w:rPr>
          <w:rFonts w:ascii="Arial" w:hAnsi="Arial" w:cs="Arial"/>
          <w:b/>
        </w:rPr>
      </w:pPr>
      <w:r>
        <w:rPr>
          <w:rFonts w:ascii="Arial" w:hAnsi="Arial" w:cs="Arial"/>
          <w:b/>
        </w:rPr>
        <w:t xml:space="preserve">TITULAR DEL ÓRGANO DE CONTROL INTERNO </w:t>
      </w:r>
    </w:p>
    <w:p w:rsidR="00D067FA" w:rsidRDefault="009B1389" w:rsidP="00364C18">
      <w:pPr>
        <w:rPr>
          <w:rFonts w:ascii="Arial" w:eastAsia="Arial" w:hAnsi="Arial" w:cs="Arial"/>
          <w:b/>
        </w:rPr>
      </w:pPr>
      <w:r>
        <w:rPr>
          <w:rFonts w:ascii="Arial" w:hAnsi="Arial" w:cs="Arial"/>
          <w:b/>
        </w:rPr>
        <w:t>E INTEGRANTE DEL COMITÉ DE TRANSPARENCIA.</w:t>
      </w:r>
    </w:p>
    <w:sectPr w:rsidR="00D067FA" w:rsidSect="00A228CB">
      <w:headerReference w:type="even" r:id="rId9"/>
      <w:headerReference w:type="default" r:id="rId10"/>
      <w:footerReference w:type="even" r:id="rId11"/>
      <w:footerReference w:type="default" r:id="rId12"/>
      <w:headerReference w:type="first" r:id="rId13"/>
      <w:footerReference w:type="first" r:id="rId14"/>
      <w:pgSz w:w="12240" w:h="15840"/>
      <w:pgMar w:top="2552" w:right="1041" w:bottom="1418" w:left="1134" w:header="709" w:footer="4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3896" w:rsidRDefault="00A73896">
      <w:r>
        <w:separator/>
      </w:r>
    </w:p>
  </w:endnote>
  <w:endnote w:type="continuationSeparator" w:id="0">
    <w:p w:rsidR="00A73896" w:rsidRDefault="00A73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4E96" w:rsidRDefault="00FA4E9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2A4" w:rsidRDefault="00AF22A4">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7728" behindDoc="1" locked="0" layoutInCell="1" allowOverlap="1">
          <wp:simplePos x="0" y="0"/>
          <wp:positionH relativeFrom="column">
            <wp:posOffset>-871220</wp:posOffset>
          </wp:positionH>
          <wp:positionV relativeFrom="paragraph">
            <wp:posOffset>72390</wp:posOffset>
          </wp:positionV>
          <wp:extent cx="7991475" cy="802640"/>
          <wp:effectExtent l="0" t="0" r="9525" b="0"/>
          <wp:wrapNone/>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AF22A4" w:rsidRDefault="00AF22A4">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AF22A4" w:rsidRDefault="00AF22A4">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AF22A4" w:rsidRDefault="00AF22A4">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AF22A4" w:rsidRDefault="00AF22A4">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AF22A4" w:rsidRDefault="00AF22A4">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4E96" w:rsidRDefault="00FA4E9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3896" w:rsidRDefault="00A73896">
      <w:r>
        <w:separator/>
      </w:r>
    </w:p>
  </w:footnote>
  <w:footnote w:type="continuationSeparator" w:id="0">
    <w:p w:rsidR="00A73896" w:rsidRDefault="00A738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4E96" w:rsidRDefault="00FA4E9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080235" o:spid="_x0000_s4098" type="#_x0000_t136" style="position:absolute;margin-left:0;margin-top:0;width:608.1pt;height:101.35pt;rotation:315;z-index:-25165414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28CB" w:rsidRDefault="00FA4E96">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080236" o:spid="_x0000_s4099" type="#_x0000_t136" style="position:absolute;margin-left:0;margin-top:0;width:608.1pt;height:101.35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A228CB" w:rsidRPr="00264BB5">
      <w:rPr>
        <w:noProof/>
        <w:lang w:eastAsia="es-MX"/>
      </w:rPr>
      <w:drawing>
        <wp:anchor distT="0" distB="0" distL="114300" distR="114300" simplePos="0" relativeHeight="251658240" behindDoc="1" locked="0" layoutInCell="1" allowOverlap="1" wp14:anchorId="6CA6207E" wp14:editId="3C3974CA">
          <wp:simplePos x="0" y="0"/>
          <wp:positionH relativeFrom="column">
            <wp:posOffset>-811530</wp:posOffset>
          </wp:positionH>
          <wp:positionV relativeFrom="paragraph">
            <wp:posOffset>-440944</wp:posOffset>
          </wp:positionV>
          <wp:extent cx="7772400" cy="10045700"/>
          <wp:effectExtent l="0" t="0" r="0" b="0"/>
          <wp:wrapNone/>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p>
  <w:p w:rsidR="00AF22A4" w:rsidRDefault="00AF22A4">
    <w:pPr>
      <w:pStyle w:val="Encabezado"/>
      <w:tabs>
        <w:tab w:val="clear" w:pos="4419"/>
        <w:tab w:val="clear" w:pos="8838"/>
        <w:tab w:val="left" w:pos="812"/>
        <w:tab w:val="left" w:pos="9200"/>
      </w:tabs>
    </w:pPr>
    <w:r w:rsidRPr="00F131BA">
      <w:rPr>
        <w:rFonts w:ascii="Calibri" w:eastAsia="Times New Roman" w:hAnsi="Calibri" w:cs="Times New Roman"/>
        <w:noProof/>
        <w:lang w:eastAsia="es-MX"/>
      </w:rPr>
      <w:drawing>
        <wp:anchor distT="0" distB="0" distL="114300" distR="114300" simplePos="0" relativeHeight="251656704" behindDoc="1" locked="0" layoutInCell="1" allowOverlap="1" wp14:anchorId="4F1DC607" wp14:editId="4442C7CB">
          <wp:simplePos x="0" y="0"/>
          <wp:positionH relativeFrom="column">
            <wp:posOffset>-811530</wp:posOffset>
          </wp:positionH>
          <wp:positionV relativeFrom="paragraph">
            <wp:posOffset>-453390</wp:posOffset>
          </wp:positionV>
          <wp:extent cx="8488680" cy="10971480"/>
          <wp:effectExtent l="0" t="0" r="7620" b="1905"/>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Pr>
            <w:noProof/>
            <w:lang w:eastAsia="es-MX"/>
          </w:rPr>
          <mc:AlternateContent>
            <mc:Choice Requires="wps">
              <w:drawing>
                <wp:anchor distT="0" distB="0" distL="114300" distR="114300" simplePos="0" relativeHeight="251655680" behindDoc="0" locked="0" layoutInCell="0" allowOverlap="1" wp14:anchorId="150F387B" wp14:editId="03F67AE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AF22A4" w:rsidRDefault="00AF22A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AA6344">
                                <w:rPr>
                                  <w:rFonts w:asciiTheme="majorHAnsi" w:eastAsiaTheme="majorEastAsia" w:hAnsiTheme="majorHAnsi" w:cstheme="majorBidi"/>
                                  <w:noProof/>
                                  <w:sz w:val="44"/>
                                  <w:szCs w:val="44"/>
                                  <w:lang w:val="es-ES"/>
                                </w:rPr>
                                <w:t>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150F387B"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AF22A4" w:rsidRDefault="00AF22A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AA6344">
                          <w:rPr>
                            <w:rFonts w:asciiTheme="majorHAnsi" w:eastAsiaTheme="majorEastAsia" w:hAnsiTheme="majorHAnsi" w:cstheme="majorBidi"/>
                            <w:noProof/>
                            <w:sz w:val="44"/>
                            <w:szCs w:val="44"/>
                            <w:lang w:val="es-ES"/>
                          </w:rPr>
                          <w:t>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p w:rsidR="00AF22A4" w:rsidRDefault="00AF22A4">
    <w:pPr>
      <w:pStyle w:val="Encabezado"/>
      <w:tabs>
        <w:tab w:val="clear" w:pos="4419"/>
        <w:tab w:val="clear" w:pos="8838"/>
        <w:tab w:val="left" w:pos="812"/>
      </w:tabs>
    </w:pPr>
  </w:p>
  <w:p w:rsidR="00AF22A4" w:rsidRDefault="00AF22A4">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10055"/>
    </w:tblGrid>
    <w:tr w:rsidR="00A228CB" w:rsidTr="00A228CB">
      <w:tc>
        <w:tcPr>
          <w:tcW w:w="10055" w:type="dxa"/>
          <w:shd w:val="clear" w:color="auto" w:fill="000000" w:themeFill="text1"/>
        </w:tcPr>
        <w:p w:rsidR="00A228CB" w:rsidRPr="00A228CB" w:rsidRDefault="00A228CB" w:rsidP="00A228CB">
          <w:pPr>
            <w:spacing w:line="276" w:lineRule="auto"/>
            <w:jc w:val="both"/>
            <w:rPr>
              <w:lang w:val="es-ES"/>
            </w:rPr>
          </w:pPr>
          <w:r>
            <w:rPr>
              <w:rFonts w:ascii="Arial" w:hAnsi="Arial" w:cs="Arial"/>
              <w:b/>
              <w:color w:val="FFFFFF" w:themeColor="background1"/>
              <w:sz w:val="18"/>
              <w:szCs w:val="18"/>
              <w:lang w:val="es-ES"/>
            </w:rPr>
            <w:t>0</w:t>
          </w:r>
          <w:r w:rsidR="004F066A">
            <w:rPr>
              <w:rFonts w:ascii="Arial" w:hAnsi="Arial" w:cs="Arial"/>
              <w:b/>
              <w:color w:val="FFFFFF" w:themeColor="background1"/>
              <w:sz w:val="18"/>
              <w:szCs w:val="18"/>
              <w:lang w:val="es-ES"/>
            </w:rPr>
            <w:t>6</w:t>
          </w:r>
          <w:r>
            <w:rPr>
              <w:rFonts w:ascii="Arial" w:hAnsi="Arial" w:cs="Arial"/>
              <w:b/>
              <w:color w:val="FFFFFF" w:themeColor="background1"/>
              <w:sz w:val="18"/>
              <w:szCs w:val="18"/>
              <w:lang w:val="es-ES"/>
            </w:rPr>
            <w:t xml:space="preserve"> </w:t>
          </w:r>
          <w:r w:rsidRPr="00391E38">
            <w:rPr>
              <w:rFonts w:ascii="Arial" w:hAnsi="Arial" w:cs="Arial"/>
              <w:b/>
              <w:color w:val="FFFFFF" w:themeColor="background1"/>
              <w:sz w:val="18"/>
              <w:szCs w:val="18"/>
              <w:lang w:val="es-ES"/>
            </w:rPr>
            <w:t>de</w:t>
          </w:r>
          <w:r w:rsidR="00AE16B7">
            <w:rPr>
              <w:rFonts w:ascii="Arial" w:hAnsi="Arial" w:cs="Arial"/>
              <w:b/>
              <w:color w:val="FFFFFF" w:themeColor="background1"/>
              <w:sz w:val="18"/>
              <w:szCs w:val="18"/>
              <w:lang w:val="es-ES"/>
            </w:rPr>
            <w:t xml:space="preserve"> mayo</w:t>
          </w:r>
          <w:r>
            <w:rPr>
              <w:rFonts w:ascii="Arial" w:hAnsi="Arial" w:cs="Arial"/>
              <w:b/>
              <w:color w:val="FFFFFF" w:themeColor="background1"/>
              <w:sz w:val="18"/>
              <w:szCs w:val="18"/>
            </w:rPr>
            <w:t xml:space="preserve"> 202</w:t>
          </w:r>
          <w:r w:rsidR="00460A3D">
            <w:rPr>
              <w:rFonts w:ascii="Arial" w:hAnsi="Arial" w:cs="Arial"/>
              <w:b/>
              <w:color w:val="FFFFFF" w:themeColor="background1"/>
              <w:sz w:val="18"/>
              <w:szCs w:val="18"/>
            </w:rPr>
            <w:t>6</w:t>
          </w:r>
          <w:r>
            <w:rPr>
              <w:rFonts w:ascii="Arial" w:hAnsi="Arial" w:cs="Arial"/>
              <w:b/>
              <w:color w:val="FFFFFF" w:themeColor="background1"/>
              <w:sz w:val="18"/>
              <w:szCs w:val="18"/>
            </w:rPr>
            <w:t xml:space="preserve">. </w:t>
          </w:r>
          <w:r w:rsidR="00AE16B7">
            <w:rPr>
              <w:rFonts w:ascii="Arial" w:hAnsi="Arial" w:cs="Arial"/>
              <w:b/>
              <w:color w:val="FFFFFF" w:themeColor="background1"/>
              <w:sz w:val="18"/>
              <w:szCs w:val="18"/>
            </w:rPr>
            <w:t>Quinta</w:t>
          </w:r>
          <w:r w:rsidR="004F066A">
            <w:rPr>
              <w:rFonts w:ascii="Arial" w:hAnsi="Arial" w:cs="Arial"/>
              <w:b/>
              <w:color w:val="FFFFFF" w:themeColor="background1"/>
              <w:sz w:val="18"/>
              <w:szCs w:val="18"/>
            </w:rPr>
            <w:t xml:space="preserve"> </w:t>
          </w:r>
          <w:r>
            <w:rPr>
              <w:rFonts w:ascii="Arial" w:hAnsi="Arial" w:cs="Arial"/>
              <w:b/>
              <w:color w:val="FFFFFF" w:themeColor="background1"/>
              <w:sz w:val="18"/>
              <w:szCs w:val="18"/>
            </w:rPr>
            <w:t>sesión ordinaria del Comité de Transparencia. Confirmación de clasificación</w:t>
          </w:r>
          <w:r>
            <w:rPr>
              <w:rFonts w:ascii="Arial" w:hAnsi="Arial" w:cs="Arial"/>
              <w:b/>
              <w:color w:val="FFFFFF" w:themeColor="background1"/>
              <w:sz w:val="18"/>
              <w:szCs w:val="18"/>
              <w:lang w:val="es-ES"/>
            </w:rPr>
            <w:t xml:space="preserve"> de información confidencial que realiza el Titular del </w:t>
          </w:r>
          <w:r w:rsidRPr="00B05930">
            <w:rPr>
              <w:rFonts w:ascii="Arial" w:hAnsi="Arial" w:cs="Arial"/>
              <w:b/>
              <w:color w:val="FFFFFF" w:themeColor="background1"/>
              <w:sz w:val="18"/>
              <w:szCs w:val="18"/>
              <w:lang w:val="es-ES"/>
            </w:rPr>
            <w:t>Órgano Interno de Control</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mediante acuerdo IC/</w:t>
          </w:r>
          <w:r w:rsidR="00AE16B7">
            <w:rPr>
              <w:rFonts w:ascii="Arial" w:hAnsi="Arial" w:cs="Arial"/>
              <w:b/>
              <w:color w:val="FFFFFF" w:themeColor="background1"/>
              <w:sz w:val="18"/>
              <w:szCs w:val="18"/>
              <w:lang w:val="es-ES"/>
            </w:rPr>
            <w:t>11</w:t>
          </w:r>
          <w:r>
            <w:rPr>
              <w:rFonts w:ascii="Arial" w:hAnsi="Arial" w:cs="Arial"/>
              <w:b/>
              <w:color w:val="FFFFFF" w:themeColor="background1"/>
              <w:sz w:val="18"/>
              <w:szCs w:val="18"/>
              <w:lang w:val="es-ES"/>
            </w:rPr>
            <w:t>/202</w:t>
          </w:r>
          <w:r w:rsidR="00460A3D">
            <w:rPr>
              <w:rFonts w:ascii="Arial" w:hAnsi="Arial" w:cs="Arial"/>
              <w:b/>
              <w:color w:val="FFFFFF" w:themeColor="background1"/>
              <w:sz w:val="18"/>
              <w:szCs w:val="18"/>
              <w:lang w:val="es-ES"/>
            </w:rPr>
            <w:t>6</w:t>
          </w:r>
          <w:r>
            <w:rPr>
              <w:rFonts w:ascii="Arial" w:hAnsi="Arial" w:cs="Arial"/>
              <w:b/>
              <w:color w:val="FFFFFF" w:themeColor="background1"/>
              <w:sz w:val="18"/>
              <w:szCs w:val="18"/>
              <w:lang w:val="es-ES"/>
            </w:rPr>
            <w:t xml:space="preserve">. </w:t>
          </w:r>
        </w:p>
      </w:tc>
    </w:tr>
  </w:tbl>
  <w:p w:rsidR="00AF22A4" w:rsidRDefault="00AF22A4" w:rsidP="00A228CB">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4E96" w:rsidRDefault="00FA4E9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080234" o:spid="_x0000_s4097" type="#_x0000_t136" style="position:absolute;margin-left:0;margin-top:0;width:608.1pt;height:101.35pt;rotation:315;z-index:-25165619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F67C866"/>
    <w:multiLevelType w:val="singleLevel"/>
    <w:tmpl w:val="F98AD6FC"/>
    <w:lvl w:ilvl="0">
      <w:start w:val="1"/>
      <w:numFmt w:val="upperRoman"/>
      <w:suff w:val="space"/>
      <w:lvlText w:val="%1."/>
      <w:lvlJc w:val="left"/>
      <w:rPr>
        <w:b/>
      </w:rPr>
    </w:lvl>
  </w:abstractNum>
  <w:abstractNum w:abstractNumId="1" w15:restartNumberingAfterBreak="0">
    <w:nsid w:val="01210F32"/>
    <w:multiLevelType w:val="hybridMultilevel"/>
    <w:tmpl w:val="838E5EA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D8F6106"/>
    <w:multiLevelType w:val="hybridMultilevel"/>
    <w:tmpl w:val="31EC9D1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65621D5"/>
    <w:multiLevelType w:val="multilevel"/>
    <w:tmpl w:val="165621D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ADB687E"/>
    <w:multiLevelType w:val="multilevel"/>
    <w:tmpl w:val="1ADB68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EE1526E"/>
    <w:multiLevelType w:val="hybridMultilevel"/>
    <w:tmpl w:val="F398CF8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F2E43F1"/>
    <w:multiLevelType w:val="hybridMultilevel"/>
    <w:tmpl w:val="F27E6B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A14D0B"/>
    <w:multiLevelType w:val="multilevel"/>
    <w:tmpl w:val="34A14D0B"/>
    <w:lvl w:ilvl="0">
      <w:start w:val="1"/>
      <w:numFmt w:val="bullet"/>
      <w:lvlText w:val=""/>
      <w:lvlJc w:val="left"/>
      <w:pPr>
        <w:ind w:left="644" w:hanging="360"/>
      </w:pPr>
      <w:rPr>
        <w:rFonts w:ascii="Symbol" w:hAnsi="Symbol" w:hint="default"/>
      </w:rPr>
    </w:lvl>
    <w:lvl w:ilvl="1">
      <w:numFmt w:val="bullet"/>
      <w:lvlText w:val="·"/>
      <w:lvlJc w:val="left"/>
      <w:pPr>
        <w:ind w:left="1560" w:hanging="480"/>
      </w:pPr>
      <w:rPr>
        <w:rFonts w:ascii="Calibri" w:eastAsiaTheme="minorEastAsia" w:hAnsi="Calibri" w:cs="Calibr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F693CBE"/>
    <w:multiLevelType w:val="hybridMultilevel"/>
    <w:tmpl w:val="3C5847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17D77A4"/>
    <w:multiLevelType w:val="hybridMultilevel"/>
    <w:tmpl w:val="2D5684D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D2C06D6"/>
    <w:multiLevelType w:val="hybridMultilevel"/>
    <w:tmpl w:val="F0CED4A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8"/>
  </w:num>
  <w:num w:numId="3">
    <w:abstractNumId w:val="3"/>
  </w:num>
  <w:num w:numId="4">
    <w:abstractNumId w:val="5"/>
  </w:num>
  <w:num w:numId="5">
    <w:abstractNumId w:val="4"/>
  </w:num>
  <w:num w:numId="6">
    <w:abstractNumId w:val="10"/>
  </w:num>
  <w:num w:numId="7">
    <w:abstractNumId w:val="2"/>
  </w:num>
  <w:num w:numId="8">
    <w:abstractNumId w:val="12"/>
  </w:num>
  <w:num w:numId="9">
    <w:abstractNumId w:val="11"/>
  </w:num>
  <w:num w:numId="10">
    <w:abstractNumId w:val="1"/>
  </w:num>
  <w:num w:numId="11">
    <w:abstractNumId w:val="9"/>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1023"/>
    <w:rsid w:val="00001804"/>
    <w:rsid w:val="0000456D"/>
    <w:rsid w:val="000071DA"/>
    <w:rsid w:val="00012344"/>
    <w:rsid w:val="000171C9"/>
    <w:rsid w:val="0002136E"/>
    <w:rsid w:val="000253E3"/>
    <w:rsid w:val="00027076"/>
    <w:rsid w:val="00037C78"/>
    <w:rsid w:val="00043EA6"/>
    <w:rsid w:val="00045A56"/>
    <w:rsid w:val="00045BB5"/>
    <w:rsid w:val="00046592"/>
    <w:rsid w:val="0004691F"/>
    <w:rsid w:val="00047BEE"/>
    <w:rsid w:val="0005017C"/>
    <w:rsid w:val="000516AB"/>
    <w:rsid w:val="000525FC"/>
    <w:rsid w:val="0005619C"/>
    <w:rsid w:val="00057DB2"/>
    <w:rsid w:val="00060363"/>
    <w:rsid w:val="00062037"/>
    <w:rsid w:val="00064360"/>
    <w:rsid w:val="000662F4"/>
    <w:rsid w:val="0006789D"/>
    <w:rsid w:val="000700E2"/>
    <w:rsid w:val="0007103A"/>
    <w:rsid w:val="00072C53"/>
    <w:rsid w:val="00074CBB"/>
    <w:rsid w:val="000771A0"/>
    <w:rsid w:val="00086D9E"/>
    <w:rsid w:val="0009152F"/>
    <w:rsid w:val="00091953"/>
    <w:rsid w:val="00092311"/>
    <w:rsid w:val="00094862"/>
    <w:rsid w:val="00096894"/>
    <w:rsid w:val="00097461"/>
    <w:rsid w:val="00097EBF"/>
    <w:rsid w:val="000B4E59"/>
    <w:rsid w:val="000B4E6F"/>
    <w:rsid w:val="000C1B4D"/>
    <w:rsid w:val="000C331B"/>
    <w:rsid w:val="000C796B"/>
    <w:rsid w:val="000D2655"/>
    <w:rsid w:val="000E151A"/>
    <w:rsid w:val="000E1C6A"/>
    <w:rsid w:val="000E3155"/>
    <w:rsid w:val="000E33F8"/>
    <w:rsid w:val="000E65F6"/>
    <w:rsid w:val="000E6D81"/>
    <w:rsid w:val="000E77F8"/>
    <w:rsid w:val="000F34F2"/>
    <w:rsid w:val="000F5858"/>
    <w:rsid w:val="00102DF1"/>
    <w:rsid w:val="00103B73"/>
    <w:rsid w:val="00104B37"/>
    <w:rsid w:val="00107EA9"/>
    <w:rsid w:val="0011360A"/>
    <w:rsid w:val="00115543"/>
    <w:rsid w:val="00117688"/>
    <w:rsid w:val="00121E89"/>
    <w:rsid w:val="0012356C"/>
    <w:rsid w:val="00126AD7"/>
    <w:rsid w:val="0013153A"/>
    <w:rsid w:val="00133136"/>
    <w:rsid w:val="00133220"/>
    <w:rsid w:val="00134A88"/>
    <w:rsid w:val="0013784F"/>
    <w:rsid w:val="00137B6F"/>
    <w:rsid w:val="00140DD7"/>
    <w:rsid w:val="00145927"/>
    <w:rsid w:val="0014727B"/>
    <w:rsid w:val="00153844"/>
    <w:rsid w:val="001558AB"/>
    <w:rsid w:val="00155DB1"/>
    <w:rsid w:val="001569ED"/>
    <w:rsid w:val="00160079"/>
    <w:rsid w:val="00160E34"/>
    <w:rsid w:val="0016273D"/>
    <w:rsid w:val="001645C1"/>
    <w:rsid w:val="00166A50"/>
    <w:rsid w:val="00166BDA"/>
    <w:rsid w:val="00167308"/>
    <w:rsid w:val="00172291"/>
    <w:rsid w:val="0017307C"/>
    <w:rsid w:val="00174F96"/>
    <w:rsid w:val="00175555"/>
    <w:rsid w:val="00175ED2"/>
    <w:rsid w:val="00175F0E"/>
    <w:rsid w:val="00176FDC"/>
    <w:rsid w:val="00177B02"/>
    <w:rsid w:val="001816A1"/>
    <w:rsid w:val="00186F17"/>
    <w:rsid w:val="001913B1"/>
    <w:rsid w:val="0019299E"/>
    <w:rsid w:val="001942AF"/>
    <w:rsid w:val="00196817"/>
    <w:rsid w:val="00196E5A"/>
    <w:rsid w:val="001A0FF2"/>
    <w:rsid w:val="001A1BA9"/>
    <w:rsid w:val="001A32B1"/>
    <w:rsid w:val="001A68CB"/>
    <w:rsid w:val="001B0330"/>
    <w:rsid w:val="001B377B"/>
    <w:rsid w:val="001B5011"/>
    <w:rsid w:val="001B6839"/>
    <w:rsid w:val="001B6DC1"/>
    <w:rsid w:val="001B7394"/>
    <w:rsid w:val="001C1FF5"/>
    <w:rsid w:val="001C3880"/>
    <w:rsid w:val="001C5BA9"/>
    <w:rsid w:val="001C5BFD"/>
    <w:rsid w:val="001C73C0"/>
    <w:rsid w:val="001C791A"/>
    <w:rsid w:val="001D4C63"/>
    <w:rsid w:val="001E56B3"/>
    <w:rsid w:val="001E6C44"/>
    <w:rsid w:val="001F1E60"/>
    <w:rsid w:val="001F2170"/>
    <w:rsid w:val="001F2AFB"/>
    <w:rsid w:val="001F341F"/>
    <w:rsid w:val="001F71C9"/>
    <w:rsid w:val="00201EE3"/>
    <w:rsid w:val="0020233E"/>
    <w:rsid w:val="0020265F"/>
    <w:rsid w:val="002031EB"/>
    <w:rsid w:val="002054C1"/>
    <w:rsid w:val="00205594"/>
    <w:rsid w:val="002075EA"/>
    <w:rsid w:val="00207633"/>
    <w:rsid w:val="00220902"/>
    <w:rsid w:val="002223E1"/>
    <w:rsid w:val="00222472"/>
    <w:rsid w:val="00241C03"/>
    <w:rsid w:val="00244CB1"/>
    <w:rsid w:val="00244EE4"/>
    <w:rsid w:val="0025149A"/>
    <w:rsid w:val="00256007"/>
    <w:rsid w:val="00256AE8"/>
    <w:rsid w:val="00262F6F"/>
    <w:rsid w:val="002648E0"/>
    <w:rsid w:val="00264BB5"/>
    <w:rsid w:val="002652A7"/>
    <w:rsid w:val="002674FA"/>
    <w:rsid w:val="00270AE8"/>
    <w:rsid w:val="0027118E"/>
    <w:rsid w:val="00272FB7"/>
    <w:rsid w:val="00273340"/>
    <w:rsid w:val="00275CAB"/>
    <w:rsid w:val="0028226E"/>
    <w:rsid w:val="00284559"/>
    <w:rsid w:val="00285679"/>
    <w:rsid w:val="002915DB"/>
    <w:rsid w:val="00291A4A"/>
    <w:rsid w:val="002935FF"/>
    <w:rsid w:val="002944F3"/>
    <w:rsid w:val="00297569"/>
    <w:rsid w:val="002A1809"/>
    <w:rsid w:val="002A69D5"/>
    <w:rsid w:val="002B62D5"/>
    <w:rsid w:val="002C182D"/>
    <w:rsid w:val="002C58AD"/>
    <w:rsid w:val="002C6B9C"/>
    <w:rsid w:val="002D0260"/>
    <w:rsid w:val="002D3447"/>
    <w:rsid w:val="002E1FC5"/>
    <w:rsid w:val="002E43F8"/>
    <w:rsid w:val="002E6666"/>
    <w:rsid w:val="002E6F2E"/>
    <w:rsid w:val="002E7C78"/>
    <w:rsid w:val="002E7CE8"/>
    <w:rsid w:val="002F3B89"/>
    <w:rsid w:val="002F549A"/>
    <w:rsid w:val="002F5CAB"/>
    <w:rsid w:val="002F6D59"/>
    <w:rsid w:val="002F7281"/>
    <w:rsid w:val="00300297"/>
    <w:rsid w:val="003003C1"/>
    <w:rsid w:val="00302B58"/>
    <w:rsid w:val="00303ECE"/>
    <w:rsid w:val="00311032"/>
    <w:rsid w:val="0031196A"/>
    <w:rsid w:val="00316FDC"/>
    <w:rsid w:val="0032003C"/>
    <w:rsid w:val="00320DC2"/>
    <w:rsid w:val="00322663"/>
    <w:rsid w:val="003246AD"/>
    <w:rsid w:val="00326DD7"/>
    <w:rsid w:val="00330F5F"/>
    <w:rsid w:val="003311E5"/>
    <w:rsid w:val="003330CA"/>
    <w:rsid w:val="003333E8"/>
    <w:rsid w:val="003335C3"/>
    <w:rsid w:val="00336A09"/>
    <w:rsid w:val="00337E40"/>
    <w:rsid w:val="00340F4C"/>
    <w:rsid w:val="00350C59"/>
    <w:rsid w:val="00364C18"/>
    <w:rsid w:val="0036603A"/>
    <w:rsid w:val="0036785A"/>
    <w:rsid w:val="00372A6A"/>
    <w:rsid w:val="0037469E"/>
    <w:rsid w:val="0037773A"/>
    <w:rsid w:val="00380B64"/>
    <w:rsid w:val="003834BC"/>
    <w:rsid w:val="00383D83"/>
    <w:rsid w:val="003858EB"/>
    <w:rsid w:val="003909FB"/>
    <w:rsid w:val="00391E38"/>
    <w:rsid w:val="003924E6"/>
    <w:rsid w:val="003930E6"/>
    <w:rsid w:val="00394F0C"/>
    <w:rsid w:val="00396DCE"/>
    <w:rsid w:val="003A2C50"/>
    <w:rsid w:val="003A411D"/>
    <w:rsid w:val="003C1381"/>
    <w:rsid w:val="003C2D3B"/>
    <w:rsid w:val="003D3322"/>
    <w:rsid w:val="003D379C"/>
    <w:rsid w:val="003D3F39"/>
    <w:rsid w:val="003D5B14"/>
    <w:rsid w:val="003D5ED1"/>
    <w:rsid w:val="003D6E37"/>
    <w:rsid w:val="003D6E43"/>
    <w:rsid w:val="003E0B9C"/>
    <w:rsid w:val="003E74F2"/>
    <w:rsid w:val="003F2625"/>
    <w:rsid w:val="003F3B66"/>
    <w:rsid w:val="003F4311"/>
    <w:rsid w:val="003F463B"/>
    <w:rsid w:val="004013DB"/>
    <w:rsid w:val="00402A19"/>
    <w:rsid w:val="00405289"/>
    <w:rsid w:val="00410772"/>
    <w:rsid w:val="004136D9"/>
    <w:rsid w:val="0041519C"/>
    <w:rsid w:val="004231C1"/>
    <w:rsid w:val="00427AED"/>
    <w:rsid w:val="00433942"/>
    <w:rsid w:val="00437D50"/>
    <w:rsid w:val="00440E63"/>
    <w:rsid w:val="00442112"/>
    <w:rsid w:val="0044737E"/>
    <w:rsid w:val="00450E27"/>
    <w:rsid w:val="004547AC"/>
    <w:rsid w:val="00460A3D"/>
    <w:rsid w:val="004612B6"/>
    <w:rsid w:val="004636B3"/>
    <w:rsid w:val="004647AD"/>
    <w:rsid w:val="00466892"/>
    <w:rsid w:val="00473BF0"/>
    <w:rsid w:val="00473FA8"/>
    <w:rsid w:val="0047761A"/>
    <w:rsid w:val="004812ED"/>
    <w:rsid w:val="00481806"/>
    <w:rsid w:val="004832E2"/>
    <w:rsid w:val="004859B5"/>
    <w:rsid w:val="00485D65"/>
    <w:rsid w:val="004867EA"/>
    <w:rsid w:val="00491CA5"/>
    <w:rsid w:val="00493C1E"/>
    <w:rsid w:val="00494D8C"/>
    <w:rsid w:val="00496189"/>
    <w:rsid w:val="00497E2D"/>
    <w:rsid w:val="004A184C"/>
    <w:rsid w:val="004A4A95"/>
    <w:rsid w:val="004B0325"/>
    <w:rsid w:val="004B1662"/>
    <w:rsid w:val="004B2C7C"/>
    <w:rsid w:val="004B55A6"/>
    <w:rsid w:val="004B6BFE"/>
    <w:rsid w:val="004C1B6F"/>
    <w:rsid w:val="004C7C80"/>
    <w:rsid w:val="004D49ED"/>
    <w:rsid w:val="004D7C2D"/>
    <w:rsid w:val="004E1A06"/>
    <w:rsid w:val="004F066A"/>
    <w:rsid w:val="004F2CCF"/>
    <w:rsid w:val="004F640E"/>
    <w:rsid w:val="004F7019"/>
    <w:rsid w:val="004F7CDE"/>
    <w:rsid w:val="00502579"/>
    <w:rsid w:val="005032AD"/>
    <w:rsid w:val="005078F4"/>
    <w:rsid w:val="0052013D"/>
    <w:rsid w:val="00522E5E"/>
    <w:rsid w:val="0053128D"/>
    <w:rsid w:val="00533E32"/>
    <w:rsid w:val="00535E8D"/>
    <w:rsid w:val="00536224"/>
    <w:rsid w:val="00540338"/>
    <w:rsid w:val="0054303C"/>
    <w:rsid w:val="00544069"/>
    <w:rsid w:val="0054434F"/>
    <w:rsid w:val="005454A4"/>
    <w:rsid w:val="00546661"/>
    <w:rsid w:val="005502C0"/>
    <w:rsid w:val="00551DF0"/>
    <w:rsid w:val="00554106"/>
    <w:rsid w:val="00554315"/>
    <w:rsid w:val="005574AC"/>
    <w:rsid w:val="005614D5"/>
    <w:rsid w:val="00562A91"/>
    <w:rsid w:val="00570815"/>
    <w:rsid w:val="005712F9"/>
    <w:rsid w:val="00574402"/>
    <w:rsid w:val="0057478A"/>
    <w:rsid w:val="005753B3"/>
    <w:rsid w:val="00582F34"/>
    <w:rsid w:val="00584602"/>
    <w:rsid w:val="005A1335"/>
    <w:rsid w:val="005A2227"/>
    <w:rsid w:val="005A2D21"/>
    <w:rsid w:val="005B4F8B"/>
    <w:rsid w:val="005B701A"/>
    <w:rsid w:val="005C069E"/>
    <w:rsid w:val="005C3003"/>
    <w:rsid w:val="005C319C"/>
    <w:rsid w:val="005C4C3F"/>
    <w:rsid w:val="005C750C"/>
    <w:rsid w:val="005D01FF"/>
    <w:rsid w:val="005D099B"/>
    <w:rsid w:val="005D2F74"/>
    <w:rsid w:val="005D5D80"/>
    <w:rsid w:val="005E558A"/>
    <w:rsid w:val="005E58AA"/>
    <w:rsid w:val="005F1F40"/>
    <w:rsid w:val="005F457C"/>
    <w:rsid w:val="005F550E"/>
    <w:rsid w:val="005F65B2"/>
    <w:rsid w:val="005F705F"/>
    <w:rsid w:val="005F74E1"/>
    <w:rsid w:val="006044B8"/>
    <w:rsid w:val="00606361"/>
    <w:rsid w:val="006115C1"/>
    <w:rsid w:val="0061337F"/>
    <w:rsid w:val="00613F9D"/>
    <w:rsid w:val="006161FB"/>
    <w:rsid w:val="006162BA"/>
    <w:rsid w:val="0061759D"/>
    <w:rsid w:val="00620AA5"/>
    <w:rsid w:val="006214A7"/>
    <w:rsid w:val="006222D7"/>
    <w:rsid w:val="00622506"/>
    <w:rsid w:val="00622FFB"/>
    <w:rsid w:val="006235C6"/>
    <w:rsid w:val="00624454"/>
    <w:rsid w:val="0062624D"/>
    <w:rsid w:val="006272C3"/>
    <w:rsid w:val="0062770E"/>
    <w:rsid w:val="00627959"/>
    <w:rsid w:val="00630AE0"/>
    <w:rsid w:val="00633FD2"/>
    <w:rsid w:val="00634AA5"/>
    <w:rsid w:val="006356BE"/>
    <w:rsid w:val="006357BF"/>
    <w:rsid w:val="00643FFA"/>
    <w:rsid w:val="00650D8E"/>
    <w:rsid w:val="00652BE6"/>
    <w:rsid w:val="00652F88"/>
    <w:rsid w:val="006639DB"/>
    <w:rsid w:val="0066510F"/>
    <w:rsid w:val="00675AB4"/>
    <w:rsid w:val="00675D73"/>
    <w:rsid w:val="0067614A"/>
    <w:rsid w:val="00677AEE"/>
    <w:rsid w:val="00686D6C"/>
    <w:rsid w:val="00687D08"/>
    <w:rsid w:val="006A2472"/>
    <w:rsid w:val="006A7962"/>
    <w:rsid w:val="006B0801"/>
    <w:rsid w:val="006B1AC1"/>
    <w:rsid w:val="006B331C"/>
    <w:rsid w:val="006B4084"/>
    <w:rsid w:val="006B6A29"/>
    <w:rsid w:val="006B7D98"/>
    <w:rsid w:val="006C25A9"/>
    <w:rsid w:val="006C5FA7"/>
    <w:rsid w:val="006D7684"/>
    <w:rsid w:val="006E1898"/>
    <w:rsid w:val="006E21D7"/>
    <w:rsid w:val="006E25D8"/>
    <w:rsid w:val="006E6D1D"/>
    <w:rsid w:val="006F086E"/>
    <w:rsid w:val="006F08F6"/>
    <w:rsid w:val="006F3124"/>
    <w:rsid w:val="007022EB"/>
    <w:rsid w:val="0070291D"/>
    <w:rsid w:val="00704EA1"/>
    <w:rsid w:val="00705318"/>
    <w:rsid w:val="0070596D"/>
    <w:rsid w:val="00706A59"/>
    <w:rsid w:val="00710C84"/>
    <w:rsid w:val="00710CDD"/>
    <w:rsid w:val="00711EEF"/>
    <w:rsid w:val="00713851"/>
    <w:rsid w:val="00714036"/>
    <w:rsid w:val="0071472C"/>
    <w:rsid w:val="00715517"/>
    <w:rsid w:val="00716685"/>
    <w:rsid w:val="00716DED"/>
    <w:rsid w:val="00717045"/>
    <w:rsid w:val="007170CA"/>
    <w:rsid w:val="00717CF8"/>
    <w:rsid w:val="00717FD1"/>
    <w:rsid w:val="00723AF7"/>
    <w:rsid w:val="007248BE"/>
    <w:rsid w:val="00725D43"/>
    <w:rsid w:val="0072789B"/>
    <w:rsid w:val="007310ED"/>
    <w:rsid w:val="007351D3"/>
    <w:rsid w:val="00736864"/>
    <w:rsid w:val="00740C5F"/>
    <w:rsid w:val="00740F43"/>
    <w:rsid w:val="00741B05"/>
    <w:rsid w:val="00745F47"/>
    <w:rsid w:val="007460DC"/>
    <w:rsid w:val="0074683C"/>
    <w:rsid w:val="00747053"/>
    <w:rsid w:val="007473CB"/>
    <w:rsid w:val="007475EB"/>
    <w:rsid w:val="0076137E"/>
    <w:rsid w:val="007671C7"/>
    <w:rsid w:val="00771908"/>
    <w:rsid w:val="00774724"/>
    <w:rsid w:val="00774F4B"/>
    <w:rsid w:val="007768CC"/>
    <w:rsid w:val="00781D2F"/>
    <w:rsid w:val="00784EBB"/>
    <w:rsid w:val="007A04B0"/>
    <w:rsid w:val="007A18C2"/>
    <w:rsid w:val="007A28F6"/>
    <w:rsid w:val="007A292F"/>
    <w:rsid w:val="007A4E33"/>
    <w:rsid w:val="007B27EF"/>
    <w:rsid w:val="007B43AD"/>
    <w:rsid w:val="007B675E"/>
    <w:rsid w:val="007B7A19"/>
    <w:rsid w:val="007C451A"/>
    <w:rsid w:val="007C531F"/>
    <w:rsid w:val="007D1376"/>
    <w:rsid w:val="007D44F1"/>
    <w:rsid w:val="007D6423"/>
    <w:rsid w:val="007D6D72"/>
    <w:rsid w:val="007D772B"/>
    <w:rsid w:val="007E1E16"/>
    <w:rsid w:val="007E601D"/>
    <w:rsid w:val="007E63DB"/>
    <w:rsid w:val="007F0237"/>
    <w:rsid w:val="007F0778"/>
    <w:rsid w:val="007F0C3C"/>
    <w:rsid w:val="007F1A0C"/>
    <w:rsid w:val="007F2636"/>
    <w:rsid w:val="007F2DA8"/>
    <w:rsid w:val="007F4E72"/>
    <w:rsid w:val="007F7EA0"/>
    <w:rsid w:val="00805092"/>
    <w:rsid w:val="00807AA5"/>
    <w:rsid w:val="00812BF7"/>
    <w:rsid w:val="00814012"/>
    <w:rsid w:val="0082374C"/>
    <w:rsid w:val="00823D57"/>
    <w:rsid w:val="0082794C"/>
    <w:rsid w:val="00831099"/>
    <w:rsid w:val="00837C05"/>
    <w:rsid w:val="00845198"/>
    <w:rsid w:val="00850661"/>
    <w:rsid w:val="00854CCF"/>
    <w:rsid w:val="0086255E"/>
    <w:rsid w:val="008669B5"/>
    <w:rsid w:val="00871464"/>
    <w:rsid w:val="008760A4"/>
    <w:rsid w:val="008777CC"/>
    <w:rsid w:val="008828C3"/>
    <w:rsid w:val="00885156"/>
    <w:rsid w:val="00885C74"/>
    <w:rsid w:val="0088776B"/>
    <w:rsid w:val="0089038F"/>
    <w:rsid w:val="008929DA"/>
    <w:rsid w:val="00895B55"/>
    <w:rsid w:val="00897EF0"/>
    <w:rsid w:val="008B2F16"/>
    <w:rsid w:val="008C1E71"/>
    <w:rsid w:val="008C1FCF"/>
    <w:rsid w:val="008C5001"/>
    <w:rsid w:val="008C57BE"/>
    <w:rsid w:val="008C70D2"/>
    <w:rsid w:val="008C764A"/>
    <w:rsid w:val="008D1E6A"/>
    <w:rsid w:val="008D3B76"/>
    <w:rsid w:val="008D4173"/>
    <w:rsid w:val="008D631A"/>
    <w:rsid w:val="008D7B39"/>
    <w:rsid w:val="008E0743"/>
    <w:rsid w:val="008F4DEC"/>
    <w:rsid w:val="008F508A"/>
    <w:rsid w:val="009007AA"/>
    <w:rsid w:val="00902492"/>
    <w:rsid w:val="00906783"/>
    <w:rsid w:val="00912AFA"/>
    <w:rsid w:val="009170F6"/>
    <w:rsid w:val="00917113"/>
    <w:rsid w:val="00917CC1"/>
    <w:rsid w:val="00920E6D"/>
    <w:rsid w:val="00926017"/>
    <w:rsid w:val="009278E1"/>
    <w:rsid w:val="00927902"/>
    <w:rsid w:val="00930BCE"/>
    <w:rsid w:val="00930C23"/>
    <w:rsid w:val="00931B62"/>
    <w:rsid w:val="00936591"/>
    <w:rsid w:val="009428B5"/>
    <w:rsid w:val="00943A60"/>
    <w:rsid w:val="00943D13"/>
    <w:rsid w:val="009445F1"/>
    <w:rsid w:val="00952023"/>
    <w:rsid w:val="009527D5"/>
    <w:rsid w:val="00953594"/>
    <w:rsid w:val="00953952"/>
    <w:rsid w:val="00961F3B"/>
    <w:rsid w:val="00963CC5"/>
    <w:rsid w:val="009658CC"/>
    <w:rsid w:val="00967709"/>
    <w:rsid w:val="0097176F"/>
    <w:rsid w:val="00974503"/>
    <w:rsid w:val="00975AD2"/>
    <w:rsid w:val="00977990"/>
    <w:rsid w:val="00977A64"/>
    <w:rsid w:val="00981293"/>
    <w:rsid w:val="009835C9"/>
    <w:rsid w:val="00991CC1"/>
    <w:rsid w:val="00992721"/>
    <w:rsid w:val="009A0C8F"/>
    <w:rsid w:val="009A1E76"/>
    <w:rsid w:val="009A3B9A"/>
    <w:rsid w:val="009A4F60"/>
    <w:rsid w:val="009B092C"/>
    <w:rsid w:val="009B1389"/>
    <w:rsid w:val="009B2DEE"/>
    <w:rsid w:val="009C36F2"/>
    <w:rsid w:val="009C71D2"/>
    <w:rsid w:val="009C7C19"/>
    <w:rsid w:val="009D1416"/>
    <w:rsid w:val="009D3B37"/>
    <w:rsid w:val="009D3B91"/>
    <w:rsid w:val="009D5B45"/>
    <w:rsid w:val="009D6FFA"/>
    <w:rsid w:val="009D74F9"/>
    <w:rsid w:val="009E0542"/>
    <w:rsid w:val="009E07BA"/>
    <w:rsid w:val="009E1324"/>
    <w:rsid w:val="009E4CCF"/>
    <w:rsid w:val="009E4ED7"/>
    <w:rsid w:val="009F1BFA"/>
    <w:rsid w:val="009F1F56"/>
    <w:rsid w:val="009F25F5"/>
    <w:rsid w:val="009F7723"/>
    <w:rsid w:val="00A00378"/>
    <w:rsid w:val="00A027E0"/>
    <w:rsid w:val="00A03761"/>
    <w:rsid w:val="00A052B4"/>
    <w:rsid w:val="00A0697F"/>
    <w:rsid w:val="00A07B35"/>
    <w:rsid w:val="00A101A0"/>
    <w:rsid w:val="00A10CF6"/>
    <w:rsid w:val="00A10E2E"/>
    <w:rsid w:val="00A14FF7"/>
    <w:rsid w:val="00A15286"/>
    <w:rsid w:val="00A20B47"/>
    <w:rsid w:val="00A20C0F"/>
    <w:rsid w:val="00A21527"/>
    <w:rsid w:val="00A228CB"/>
    <w:rsid w:val="00A23464"/>
    <w:rsid w:val="00A30513"/>
    <w:rsid w:val="00A3119E"/>
    <w:rsid w:val="00A34431"/>
    <w:rsid w:val="00A3581C"/>
    <w:rsid w:val="00A3679E"/>
    <w:rsid w:val="00A42F99"/>
    <w:rsid w:val="00A430C0"/>
    <w:rsid w:val="00A44A53"/>
    <w:rsid w:val="00A45C43"/>
    <w:rsid w:val="00A47B3E"/>
    <w:rsid w:val="00A61CAB"/>
    <w:rsid w:val="00A61FE0"/>
    <w:rsid w:val="00A67F68"/>
    <w:rsid w:val="00A720FD"/>
    <w:rsid w:val="00A73896"/>
    <w:rsid w:val="00A80CA3"/>
    <w:rsid w:val="00A82684"/>
    <w:rsid w:val="00A83075"/>
    <w:rsid w:val="00A8430C"/>
    <w:rsid w:val="00A85761"/>
    <w:rsid w:val="00A86F53"/>
    <w:rsid w:val="00A87337"/>
    <w:rsid w:val="00A90310"/>
    <w:rsid w:val="00A9062C"/>
    <w:rsid w:val="00A90E40"/>
    <w:rsid w:val="00A93CA4"/>
    <w:rsid w:val="00A94E88"/>
    <w:rsid w:val="00A965D2"/>
    <w:rsid w:val="00A9732B"/>
    <w:rsid w:val="00A97941"/>
    <w:rsid w:val="00AA120F"/>
    <w:rsid w:val="00AA193E"/>
    <w:rsid w:val="00AA47A9"/>
    <w:rsid w:val="00AA5A00"/>
    <w:rsid w:val="00AA6344"/>
    <w:rsid w:val="00AB0017"/>
    <w:rsid w:val="00AB1140"/>
    <w:rsid w:val="00AB161E"/>
    <w:rsid w:val="00AC091B"/>
    <w:rsid w:val="00AC1176"/>
    <w:rsid w:val="00AC14B9"/>
    <w:rsid w:val="00AC29C8"/>
    <w:rsid w:val="00AC4758"/>
    <w:rsid w:val="00AD0EF7"/>
    <w:rsid w:val="00AD5AEE"/>
    <w:rsid w:val="00AE16B7"/>
    <w:rsid w:val="00AE331B"/>
    <w:rsid w:val="00AE4C4A"/>
    <w:rsid w:val="00AE70C4"/>
    <w:rsid w:val="00AF22A4"/>
    <w:rsid w:val="00AF7A5D"/>
    <w:rsid w:val="00B00015"/>
    <w:rsid w:val="00B01986"/>
    <w:rsid w:val="00B02F54"/>
    <w:rsid w:val="00B0559D"/>
    <w:rsid w:val="00B05648"/>
    <w:rsid w:val="00B05930"/>
    <w:rsid w:val="00B06822"/>
    <w:rsid w:val="00B11A85"/>
    <w:rsid w:val="00B1749F"/>
    <w:rsid w:val="00B20CF0"/>
    <w:rsid w:val="00B219F9"/>
    <w:rsid w:val="00B23B49"/>
    <w:rsid w:val="00B265DE"/>
    <w:rsid w:val="00B3003C"/>
    <w:rsid w:val="00B32A1F"/>
    <w:rsid w:val="00B3348C"/>
    <w:rsid w:val="00B36A5D"/>
    <w:rsid w:val="00B457A8"/>
    <w:rsid w:val="00B45B80"/>
    <w:rsid w:val="00B46953"/>
    <w:rsid w:val="00B47C27"/>
    <w:rsid w:val="00B502A7"/>
    <w:rsid w:val="00B508BE"/>
    <w:rsid w:val="00B52651"/>
    <w:rsid w:val="00B54D6F"/>
    <w:rsid w:val="00B55AD1"/>
    <w:rsid w:val="00B55F32"/>
    <w:rsid w:val="00B579E5"/>
    <w:rsid w:val="00B60DD6"/>
    <w:rsid w:val="00B6531D"/>
    <w:rsid w:val="00B72D93"/>
    <w:rsid w:val="00B74065"/>
    <w:rsid w:val="00B74D8D"/>
    <w:rsid w:val="00B77E69"/>
    <w:rsid w:val="00B82063"/>
    <w:rsid w:val="00B831FF"/>
    <w:rsid w:val="00B8766D"/>
    <w:rsid w:val="00B90860"/>
    <w:rsid w:val="00B923E4"/>
    <w:rsid w:val="00B9390A"/>
    <w:rsid w:val="00B95069"/>
    <w:rsid w:val="00B95A51"/>
    <w:rsid w:val="00BA394A"/>
    <w:rsid w:val="00BB13AF"/>
    <w:rsid w:val="00BB6845"/>
    <w:rsid w:val="00BC37ED"/>
    <w:rsid w:val="00BC68B4"/>
    <w:rsid w:val="00BD2550"/>
    <w:rsid w:val="00BD375F"/>
    <w:rsid w:val="00BD4E6A"/>
    <w:rsid w:val="00BE045B"/>
    <w:rsid w:val="00BE13D7"/>
    <w:rsid w:val="00BE17F2"/>
    <w:rsid w:val="00BE530D"/>
    <w:rsid w:val="00BE5C2C"/>
    <w:rsid w:val="00BE6BCF"/>
    <w:rsid w:val="00BF5146"/>
    <w:rsid w:val="00C01500"/>
    <w:rsid w:val="00C14C3D"/>
    <w:rsid w:val="00C14F89"/>
    <w:rsid w:val="00C15845"/>
    <w:rsid w:val="00C23D7C"/>
    <w:rsid w:val="00C34A98"/>
    <w:rsid w:val="00C3637F"/>
    <w:rsid w:val="00C40442"/>
    <w:rsid w:val="00C41F5E"/>
    <w:rsid w:val="00C420B1"/>
    <w:rsid w:val="00C42AC3"/>
    <w:rsid w:val="00C44251"/>
    <w:rsid w:val="00C45988"/>
    <w:rsid w:val="00C5041B"/>
    <w:rsid w:val="00C51946"/>
    <w:rsid w:val="00C53E82"/>
    <w:rsid w:val="00C60803"/>
    <w:rsid w:val="00C62917"/>
    <w:rsid w:val="00C62FCF"/>
    <w:rsid w:val="00C63027"/>
    <w:rsid w:val="00C6654B"/>
    <w:rsid w:val="00C71829"/>
    <w:rsid w:val="00C760CF"/>
    <w:rsid w:val="00C76C0B"/>
    <w:rsid w:val="00C87CAD"/>
    <w:rsid w:val="00C93D91"/>
    <w:rsid w:val="00C9584A"/>
    <w:rsid w:val="00C96F2F"/>
    <w:rsid w:val="00CA2050"/>
    <w:rsid w:val="00CA32D1"/>
    <w:rsid w:val="00CA57D7"/>
    <w:rsid w:val="00CB2DB5"/>
    <w:rsid w:val="00CB4BD8"/>
    <w:rsid w:val="00CB78A0"/>
    <w:rsid w:val="00CC4247"/>
    <w:rsid w:val="00CD106D"/>
    <w:rsid w:val="00CD3676"/>
    <w:rsid w:val="00CD7A3B"/>
    <w:rsid w:val="00CD7BBA"/>
    <w:rsid w:val="00CE546F"/>
    <w:rsid w:val="00CF09B7"/>
    <w:rsid w:val="00CF5122"/>
    <w:rsid w:val="00CF5326"/>
    <w:rsid w:val="00D01046"/>
    <w:rsid w:val="00D01C12"/>
    <w:rsid w:val="00D024F4"/>
    <w:rsid w:val="00D0353D"/>
    <w:rsid w:val="00D0567A"/>
    <w:rsid w:val="00D06557"/>
    <w:rsid w:val="00D067FA"/>
    <w:rsid w:val="00D06E6C"/>
    <w:rsid w:val="00D070D9"/>
    <w:rsid w:val="00D123AA"/>
    <w:rsid w:val="00D156E9"/>
    <w:rsid w:val="00D22A1B"/>
    <w:rsid w:val="00D37B12"/>
    <w:rsid w:val="00D37E78"/>
    <w:rsid w:val="00D41AC3"/>
    <w:rsid w:val="00D44519"/>
    <w:rsid w:val="00D44B8D"/>
    <w:rsid w:val="00D47683"/>
    <w:rsid w:val="00D511D2"/>
    <w:rsid w:val="00D550D0"/>
    <w:rsid w:val="00D558F8"/>
    <w:rsid w:val="00D56084"/>
    <w:rsid w:val="00D61F6D"/>
    <w:rsid w:val="00D63638"/>
    <w:rsid w:val="00D63D75"/>
    <w:rsid w:val="00D812EA"/>
    <w:rsid w:val="00D842A9"/>
    <w:rsid w:val="00D843EF"/>
    <w:rsid w:val="00D855D5"/>
    <w:rsid w:val="00D93F6F"/>
    <w:rsid w:val="00D960A3"/>
    <w:rsid w:val="00D96174"/>
    <w:rsid w:val="00DA1E52"/>
    <w:rsid w:val="00DA2785"/>
    <w:rsid w:val="00DA3298"/>
    <w:rsid w:val="00DB7505"/>
    <w:rsid w:val="00DC1C29"/>
    <w:rsid w:val="00DC2367"/>
    <w:rsid w:val="00DC37CD"/>
    <w:rsid w:val="00DC5586"/>
    <w:rsid w:val="00DD1D46"/>
    <w:rsid w:val="00DD443E"/>
    <w:rsid w:val="00DD6DC7"/>
    <w:rsid w:val="00E01F09"/>
    <w:rsid w:val="00E01F57"/>
    <w:rsid w:val="00E022E8"/>
    <w:rsid w:val="00E11EFC"/>
    <w:rsid w:val="00E1239C"/>
    <w:rsid w:val="00E15974"/>
    <w:rsid w:val="00E15E46"/>
    <w:rsid w:val="00E1624C"/>
    <w:rsid w:val="00E20C0C"/>
    <w:rsid w:val="00E21D0D"/>
    <w:rsid w:val="00E2731D"/>
    <w:rsid w:val="00E27D91"/>
    <w:rsid w:val="00E334C7"/>
    <w:rsid w:val="00E36C8D"/>
    <w:rsid w:val="00E36D27"/>
    <w:rsid w:val="00E40A44"/>
    <w:rsid w:val="00E43423"/>
    <w:rsid w:val="00E470C7"/>
    <w:rsid w:val="00E537BF"/>
    <w:rsid w:val="00E61140"/>
    <w:rsid w:val="00E6130D"/>
    <w:rsid w:val="00E716B5"/>
    <w:rsid w:val="00E7366C"/>
    <w:rsid w:val="00E74D9F"/>
    <w:rsid w:val="00E75443"/>
    <w:rsid w:val="00E76116"/>
    <w:rsid w:val="00E77CA3"/>
    <w:rsid w:val="00E8263A"/>
    <w:rsid w:val="00E82FD0"/>
    <w:rsid w:val="00E852E0"/>
    <w:rsid w:val="00E864EA"/>
    <w:rsid w:val="00E8769E"/>
    <w:rsid w:val="00E928B5"/>
    <w:rsid w:val="00E95EBE"/>
    <w:rsid w:val="00E96F80"/>
    <w:rsid w:val="00E974C6"/>
    <w:rsid w:val="00EA3AEC"/>
    <w:rsid w:val="00EA4BE5"/>
    <w:rsid w:val="00EB66E5"/>
    <w:rsid w:val="00EC1AE7"/>
    <w:rsid w:val="00EC29D1"/>
    <w:rsid w:val="00EC6DC8"/>
    <w:rsid w:val="00EC7081"/>
    <w:rsid w:val="00ED1602"/>
    <w:rsid w:val="00ED4C7F"/>
    <w:rsid w:val="00ED4F39"/>
    <w:rsid w:val="00EF6001"/>
    <w:rsid w:val="00F00E50"/>
    <w:rsid w:val="00F0180B"/>
    <w:rsid w:val="00F052CF"/>
    <w:rsid w:val="00F05C73"/>
    <w:rsid w:val="00F06897"/>
    <w:rsid w:val="00F0748B"/>
    <w:rsid w:val="00F104DC"/>
    <w:rsid w:val="00F113DD"/>
    <w:rsid w:val="00F131BA"/>
    <w:rsid w:val="00F1577E"/>
    <w:rsid w:val="00F17AC9"/>
    <w:rsid w:val="00F23C9B"/>
    <w:rsid w:val="00F251D7"/>
    <w:rsid w:val="00F25244"/>
    <w:rsid w:val="00F25F41"/>
    <w:rsid w:val="00F261C9"/>
    <w:rsid w:val="00F31137"/>
    <w:rsid w:val="00F37AAA"/>
    <w:rsid w:val="00F37ACC"/>
    <w:rsid w:val="00F400A2"/>
    <w:rsid w:val="00F40511"/>
    <w:rsid w:val="00F44BBF"/>
    <w:rsid w:val="00F46007"/>
    <w:rsid w:val="00F47D67"/>
    <w:rsid w:val="00F51ACD"/>
    <w:rsid w:val="00F57D2A"/>
    <w:rsid w:val="00F61539"/>
    <w:rsid w:val="00F64867"/>
    <w:rsid w:val="00F655DB"/>
    <w:rsid w:val="00F66C46"/>
    <w:rsid w:val="00F678C6"/>
    <w:rsid w:val="00F715D5"/>
    <w:rsid w:val="00F71EDA"/>
    <w:rsid w:val="00F72469"/>
    <w:rsid w:val="00F74BF3"/>
    <w:rsid w:val="00F74E42"/>
    <w:rsid w:val="00F76C58"/>
    <w:rsid w:val="00F80D60"/>
    <w:rsid w:val="00F80FA6"/>
    <w:rsid w:val="00F83B5A"/>
    <w:rsid w:val="00F9186B"/>
    <w:rsid w:val="00F9513D"/>
    <w:rsid w:val="00FA0B24"/>
    <w:rsid w:val="00FA4E96"/>
    <w:rsid w:val="00FA5344"/>
    <w:rsid w:val="00FA5484"/>
    <w:rsid w:val="00FA64B9"/>
    <w:rsid w:val="00FA7AB3"/>
    <w:rsid w:val="00FA7F79"/>
    <w:rsid w:val="00FB1319"/>
    <w:rsid w:val="00FC1A90"/>
    <w:rsid w:val="00FD2CB7"/>
    <w:rsid w:val="00FD3263"/>
    <w:rsid w:val="00FD40A0"/>
    <w:rsid w:val="00FD602B"/>
    <w:rsid w:val="00FD7550"/>
    <w:rsid w:val="00FD7A01"/>
    <w:rsid w:val="00FE1464"/>
    <w:rsid w:val="00FE5B78"/>
    <w:rsid w:val="00FF0343"/>
    <w:rsid w:val="00FF3B49"/>
    <w:rsid w:val="00FF5573"/>
    <w:rsid w:val="00FF6C76"/>
    <w:rsid w:val="00FF7F6D"/>
    <w:rsid w:val="0A33659E"/>
    <w:rsid w:val="0C2028DB"/>
    <w:rsid w:val="41E6662C"/>
    <w:rsid w:val="43BB1321"/>
    <w:rsid w:val="4769387C"/>
    <w:rsid w:val="63B55C23"/>
    <w:rsid w:val="6D9B213B"/>
    <w:rsid w:val="79796D69"/>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5ED02103-3F32-49F0-9B5D-9426AB19B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 w:type="table" w:styleId="Tablaconcuadrcula">
    <w:name w:val="Table Grid"/>
    <w:basedOn w:val="Tablanormal"/>
    <w:uiPriority w:val="39"/>
    <w:rsid w:val="00A2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415508">
      <w:bodyDiv w:val="1"/>
      <w:marLeft w:val="0"/>
      <w:marRight w:val="0"/>
      <w:marTop w:val="0"/>
      <w:marBottom w:val="0"/>
      <w:divBdr>
        <w:top w:val="none" w:sz="0" w:space="0" w:color="auto"/>
        <w:left w:val="none" w:sz="0" w:space="0" w:color="auto"/>
        <w:bottom w:val="none" w:sz="0" w:space="0" w:color="auto"/>
        <w:right w:val="none" w:sz="0" w:space="0" w:color="auto"/>
      </w:divBdr>
    </w:div>
    <w:div w:id="234899377">
      <w:bodyDiv w:val="1"/>
      <w:marLeft w:val="0"/>
      <w:marRight w:val="0"/>
      <w:marTop w:val="0"/>
      <w:marBottom w:val="0"/>
      <w:divBdr>
        <w:top w:val="none" w:sz="0" w:space="0" w:color="auto"/>
        <w:left w:val="none" w:sz="0" w:space="0" w:color="auto"/>
        <w:bottom w:val="none" w:sz="0" w:space="0" w:color="auto"/>
        <w:right w:val="none" w:sz="0" w:space="0" w:color="auto"/>
      </w:divBdr>
    </w:div>
    <w:div w:id="747767701">
      <w:bodyDiv w:val="1"/>
      <w:marLeft w:val="0"/>
      <w:marRight w:val="0"/>
      <w:marTop w:val="0"/>
      <w:marBottom w:val="0"/>
      <w:divBdr>
        <w:top w:val="none" w:sz="0" w:space="0" w:color="auto"/>
        <w:left w:val="none" w:sz="0" w:space="0" w:color="auto"/>
        <w:bottom w:val="none" w:sz="0" w:space="0" w:color="auto"/>
        <w:right w:val="none" w:sz="0" w:space="0" w:color="auto"/>
      </w:divBdr>
    </w:div>
    <w:div w:id="1213543824">
      <w:bodyDiv w:val="1"/>
      <w:marLeft w:val="0"/>
      <w:marRight w:val="0"/>
      <w:marTop w:val="0"/>
      <w:marBottom w:val="0"/>
      <w:divBdr>
        <w:top w:val="none" w:sz="0" w:space="0" w:color="auto"/>
        <w:left w:val="none" w:sz="0" w:space="0" w:color="auto"/>
        <w:bottom w:val="none" w:sz="0" w:space="0" w:color="auto"/>
        <w:right w:val="none" w:sz="0" w:space="0" w:color="auto"/>
      </w:divBdr>
    </w:div>
    <w:div w:id="15550036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32E606-6934-4B4C-A7C3-DA34BB541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7</Pages>
  <Words>2762</Words>
  <Characters>15192</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11</cp:revision>
  <cp:lastPrinted>2026-02-04T21:34:00Z</cp:lastPrinted>
  <dcterms:created xsi:type="dcterms:W3CDTF">2026-02-05T18:15:00Z</dcterms:created>
  <dcterms:modified xsi:type="dcterms:W3CDTF">2026-05-19T16:23:00Z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1FD59D320EC24C23AAA0B183E535B93D_13</vt:lpwstr>
  </property>
</Properties>
</file>