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84670" w14:textId="083B3F5A" w:rsidR="00E84ECF" w:rsidRPr="000623C9" w:rsidRDefault="00A2180D" w:rsidP="00E84ECF">
      <w:pPr>
        <w:tabs>
          <w:tab w:val="left" w:pos="6840"/>
        </w:tabs>
        <w:spacing w:line="240" w:lineRule="auto"/>
        <w:contextualSpacing/>
        <w:jc w:val="both"/>
        <w:outlineLvl w:val="5"/>
        <w:rPr>
          <w:rFonts w:ascii="AvantGarde Bk BT" w:eastAsia="Calibri" w:hAnsi="AvantGarde Bk BT" w:cs="Arial"/>
          <w:lang w:val="es-MX"/>
        </w:rPr>
      </w:pPr>
      <w:r w:rsidRPr="00BB168A">
        <w:rPr>
          <w:rFonts w:ascii="AvantGarde Bk BT" w:eastAsia="Calibri" w:hAnsi="AvantGarde Bk BT" w:cs="Arial"/>
          <w:sz w:val="24"/>
          <w:szCs w:val="24"/>
          <w:lang w:val="es-MX"/>
        </w:rPr>
        <w:t xml:space="preserve">              </w:t>
      </w:r>
      <w:r w:rsidR="00CA777A" w:rsidRPr="000623C9">
        <w:rPr>
          <w:rFonts w:ascii="AvantGarde Bk BT" w:eastAsia="Calibri" w:hAnsi="AvantGarde Bk BT" w:cs="Arial"/>
          <w:lang w:val="es-MX"/>
        </w:rPr>
        <w:t xml:space="preserve">San Luis Potosí, </w:t>
      </w:r>
      <w:r w:rsidR="00157814" w:rsidRPr="000623C9">
        <w:rPr>
          <w:rFonts w:ascii="AvantGarde Bk BT" w:eastAsia="Calibri" w:hAnsi="AvantGarde Bk BT" w:cs="Arial"/>
          <w:lang w:val="es-MX"/>
        </w:rPr>
        <w:t xml:space="preserve">San Luis Potosí, a </w:t>
      </w:r>
      <w:r w:rsidR="00170719" w:rsidRPr="000623C9">
        <w:rPr>
          <w:rFonts w:ascii="AvantGarde Bk BT" w:eastAsia="Calibri" w:hAnsi="AvantGarde Bk BT" w:cs="Arial"/>
          <w:lang w:val="es-MX"/>
        </w:rPr>
        <w:t>nueve de julio</w:t>
      </w:r>
      <w:r w:rsidR="00EF33EB" w:rsidRPr="000623C9">
        <w:rPr>
          <w:rFonts w:ascii="AvantGarde Bk BT" w:eastAsia="Calibri" w:hAnsi="AvantGarde Bk BT" w:cs="Arial"/>
          <w:lang w:val="es-MX"/>
        </w:rPr>
        <w:t xml:space="preserve"> </w:t>
      </w:r>
      <w:r w:rsidR="00C3374D" w:rsidRPr="000623C9">
        <w:rPr>
          <w:rFonts w:ascii="AvantGarde Bk BT" w:eastAsia="Calibri" w:hAnsi="AvantGarde Bk BT" w:cs="Arial"/>
          <w:lang w:val="es-MX"/>
        </w:rPr>
        <w:t>de dos mil veintiséis.</w:t>
      </w:r>
    </w:p>
    <w:p w14:paraId="5B9C6CE4" w14:textId="77777777" w:rsidR="00C3637C" w:rsidRPr="000623C9" w:rsidRDefault="00C3637C" w:rsidP="00CC091A">
      <w:pPr>
        <w:spacing w:line="240" w:lineRule="auto"/>
        <w:ind w:firstLine="708"/>
        <w:contextualSpacing/>
        <w:jc w:val="both"/>
        <w:rPr>
          <w:rFonts w:ascii="AvantGarde Bk BT" w:hAnsi="AvantGarde Bk BT" w:cs="Arial"/>
        </w:rPr>
      </w:pPr>
    </w:p>
    <w:p w14:paraId="34D35160" w14:textId="77777777" w:rsidR="00C3374D" w:rsidRPr="000623C9" w:rsidRDefault="00C3374D" w:rsidP="00CC091A">
      <w:pPr>
        <w:spacing w:line="240" w:lineRule="auto"/>
        <w:ind w:firstLine="708"/>
        <w:contextualSpacing/>
        <w:jc w:val="both"/>
        <w:rPr>
          <w:rFonts w:ascii="AvantGarde Bk BT" w:hAnsi="AvantGarde Bk BT" w:cs="Arial"/>
        </w:rPr>
      </w:pPr>
    </w:p>
    <w:p w14:paraId="43C8F25D" w14:textId="7A3D5671" w:rsidR="00CA777A" w:rsidRPr="000623C9" w:rsidRDefault="00CA777A" w:rsidP="00CC091A">
      <w:pPr>
        <w:spacing w:line="240" w:lineRule="auto"/>
        <w:ind w:firstLine="708"/>
        <w:contextualSpacing/>
        <w:jc w:val="both"/>
        <w:rPr>
          <w:rFonts w:ascii="AvantGarde Bk BT" w:hAnsi="AvantGarde Bk BT" w:cs="Arial"/>
          <w:b/>
        </w:rPr>
      </w:pPr>
      <w:r w:rsidRPr="000623C9">
        <w:rPr>
          <w:rFonts w:ascii="AvantGarde Bk BT" w:hAnsi="AvantGarde Bk BT" w:cs="Arial"/>
        </w:rPr>
        <w:t>Visto el estado que guardan los presentes autos y de una revisión a las constancias que integran el expediente, co</w:t>
      </w:r>
      <w:r w:rsidR="00535463" w:rsidRPr="000623C9">
        <w:rPr>
          <w:rFonts w:ascii="AvantGarde Bk BT" w:hAnsi="AvantGarde Bk BT" w:cs="Arial"/>
        </w:rPr>
        <w:t>n fundamento en los artículos 8, 10,</w:t>
      </w:r>
      <w:r w:rsidRPr="000623C9">
        <w:rPr>
          <w:rFonts w:ascii="AvantGarde Bk BT" w:hAnsi="AvantGarde Bk BT" w:cs="Arial"/>
        </w:rPr>
        <w:t xml:space="preserve"> 27, primer párrafo; 184 y 185 de la Ley de Transparencia y Acceso a la Información Pública del Estado, esta Comisión procede a analizar el presente sumario a efecto de determinar el cumplimiento o incumplimiento a la resolución dictada en el recurso de revisión </w:t>
      </w:r>
      <w:r w:rsidR="007105BE" w:rsidRPr="000623C9">
        <w:rPr>
          <w:rFonts w:ascii="AvantGarde Bk BT" w:hAnsi="AvantGarde Bk BT" w:cs="Arial"/>
          <w:b/>
        </w:rPr>
        <w:t>RR-</w:t>
      </w:r>
      <w:r w:rsidR="00170719" w:rsidRPr="000623C9">
        <w:rPr>
          <w:rFonts w:ascii="AvantGarde Bk BT" w:hAnsi="AvantGarde Bk BT" w:cs="Arial"/>
          <w:b/>
        </w:rPr>
        <w:t>039</w:t>
      </w:r>
      <w:r w:rsidR="00F0036F" w:rsidRPr="000623C9">
        <w:rPr>
          <w:rFonts w:ascii="AvantGarde Bk BT" w:hAnsi="AvantGarde Bk BT" w:cs="Arial"/>
          <w:b/>
        </w:rPr>
        <w:t>/2026</w:t>
      </w:r>
      <w:r w:rsidR="007105BE" w:rsidRPr="000623C9">
        <w:rPr>
          <w:rFonts w:ascii="AvantGarde Bk BT" w:hAnsi="AvantGarde Bk BT" w:cs="Arial"/>
          <w:b/>
        </w:rPr>
        <w:t>-1</w:t>
      </w:r>
      <w:r w:rsidRPr="000623C9">
        <w:rPr>
          <w:rFonts w:ascii="AvantGarde Bk BT" w:hAnsi="AvantGarde Bk BT" w:cs="Arial"/>
        </w:rPr>
        <w:t xml:space="preserve">, </w:t>
      </w:r>
      <w:r w:rsidR="007579B6" w:rsidRPr="000623C9">
        <w:rPr>
          <w:rFonts w:ascii="AvantGarde Bk BT" w:hAnsi="AvantGarde Bk BT" w:cs="Arial"/>
        </w:rPr>
        <w:t xml:space="preserve">de la solicitud de información folio </w:t>
      </w:r>
      <w:r w:rsidR="00170719" w:rsidRPr="000623C9">
        <w:rPr>
          <w:rFonts w:ascii="AvantGarde Bk BT" w:hAnsi="AvantGarde Bk BT" w:cs="Arial"/>
          <w:b/>
        </w:rPr>
        <w:t>241475426000002</w:t>
      </w:r>
      <w:r w:rsidR="007579B6" w:rsidRPr="000623C9">
        <w:rPr>
          <w:rFonts w:ascii="AvantGarde Bk BT" w:hAnsi="AvantGarde Bk BT" w:cs="Arial"/>
          <w:b/>
        </w:rPr>
        <w:t>,</w:t>
      </w:r>
      <w:r w:rsidR="007579B6" w:rsidRPr="000623C9">
        <w:rPr>
          <w:rFonts w:ascii="AvantGarde Bk BT" w:hAnsi="AvantGarde Bk BT" w:cs="Arial"/>
        </w:rPr>
        <w:t xml:space="preserve"> </w:t>
      </w:r>
      <w:r w:rsidRPr="000623C9">
        <w:rPr>
          <w:rFonts w:ascii="AvantGarde Bk BT" w:hAnsi="AvantGarde Bk BT" w:cs="Arial"/>
        </w:rPr>
        <w:t>del</w:t>
      </w:r>
      <w:r w:rsidRPr="000623C9">
        <w:rPr>
          <w:rFonts w:ascii="AvantGarde Bk BT" w:hAnsi="AvantGarde Bk BT" w:cs="Arial"/>
          <w:b/>
        </w:rPr>
        <w:t xml:space="preserve"> </w:t>
      </w:r>
      <w:r w:rsidRPr="000623C9">
        <w:rPr>
          <w:rFonts w:ascii="AvantGarde Bk BT" w:hAnsi="AvantGarde Bk BT" w:cs="Arial"/>
        </w:rPr>
        <w:t>sujeto obligado</w:t>
      </w:r>
      <w:r w:rsidR="000F1938" w:rsidRPr="000623C9">
        <w:rPr>
          <w:rFonts w:ascii="AvantGarde Bk BT" w:hAnsi="AvantGarde Bk BT" w:cs="Arial"/>
          <w:b/>
        </w:rPr>
        <w:t xml:space="preserve"> </w:t>
      </w:r>
      <w:r w:rsidR="0028276A" w:rsidRPr="000623C9">
        <w:rPr>
          <w:rFonts w:ascii="AvantGarde Bk BT" w:hAnsi="AvantGarde Bk BT" w:cs="Arial"/>
          <w:b/>
          <w:color w:val="000000" w:themeColor="text1"/>
        </w:rPr>
        <w:t>MUNICIPIO DE ZARAGOZA</w:t>
      </w:r>
      <w:r w:rsidR="008E3F83" w:rsidRPr="000623C9">
        <w:rPr>
          <w:rFonts w:ascii="AvantGarde Bk BT" w:hAnsi="AvantGarde Bk BT" w:cs="Arial"/>
        </w:rPr>
        <w:t>.</w:t>
      </w:r>
    </w:p>
    <w:p w14:paraId="761F6081" w14:textId="77777777" w:rsidR="00E84ECF" w:rsidRPr="000623C9" w:rsidRDefault="00E84ECF" w:rsidP="00E84ECF">
      <w:pPr>
        <w:spacing w:line="240" w:lineRule="auto"/>
        <w:ind w:firstLine="708"/>
        <w:contextualSpacing/>
        <w:jc w:val="both"/>
        <w:rPr>
          <w:rFonts w:ascii="AvantGarde Bk BT" w:hAnsi="AvantGarde Bk BT" w:cs="Arial"/>
          <w:b/>
        </w:rPr>
      </w:pPr>
    </w:p>
    <w:p w14:paraId="4A0F69D1" w14:textId="147815D2" w:rsidR="00031CF3" w:rsidRPr="000623C9" w:rsidRDefault="00CA777A" w:rsidP="00B01414">
      <w:pPr>
        <w:spacing w:line="240" w:lineRule="auto"/>
        <w:ind w:firstLine="680"/>
        <w:contextualSpacing/>
        <w:jc w:val="both"/>
        <w:rPr>
          <w:rFonts w:ascii="AvantGarde Bk BT" w:hAnsi="AvantGarde Bk BT" w:cs="Arial"/>
        </w:rPr>
      </w:pPr>
      <w:r w:rsidRPr="000623C9">
        <w:rPr>
          <w:rFonts w:ascii="AvantGarde Bk BT" w:hAnsi="AvantGarde Bk BT" w:cs="Arial"/>
        </w:rPr>
        <w:t>En primer término, resulta necesario insertar los efectos dictados en la resolución:</w:t>
      </w:r>
    </w:p>
    <w:p w14:paraId="0717E813" w14:textId="77777777" w:rsidR="0028276A" w:rsidRPr="000623C9" w:rsidRDefault="00BE69EE" w:rsidP="0028276A">
      <w:pPr>
        <w:pStyle w:val="corte4fondo"/>
        <w:tabs>
          <w:tab w:val="left" w:pos="567"/>
        </w:tabs>
        <w:spacing w:after="240"/>
        <w:rPr>
          <w:rFonts w:ascii="AvantGarde Bk BT" w:hAnsi="AvantGarde Bk BT" w:cs="Arial"/>
          <w:b/>
          <w:color w:val="000000" w:themeColor="text1"/>
          <w:sz w:val="20"/>
          <w:szCs w:val="20"/>
        </w:rPr>
      </w:pPr>
      <w:r w:rsidRPr="000623C9">
        <w:rPr>
          <w:rFonts w:ascii="AvantGarde Bk BT" w:hAnsi="AvantGarde Bk BT" w:cs="Arial"/>
          <w:color w:val="000000" w:themeColor="text1"/>
          <w:sz w:val="22"/>
        </w:rPr>
        <w:t>“</w:t>
      </w:r>
      <w:r w:rsidR="0028276A" w:rsidRPr="000623C9">
        <w:rPr>
          <w:rFonts w:ascii="AvantGarde Bk BT" w:hAnsi="AvantGarde Bk BT" w:cs="Arial"/>
          <w:b/>
          <w:color w:val="000000" w:themeColor="text1"/>
          <w:sz w:val="20"/>
          <w:szCs w:val="20"/>
        </w:rPr>
        <w:t>5.1. Sentido y efectos de esta resolución.</w:t>
      </w:r>
    </w:p>
    <w:p w14:paraId="3B2EC505" w14:textId="1FB6BFBC" w:rsidR="0028276A" w:rsidRPr="000623C9" w:rsidRDefault="0028276A" w:rsidP="0028276A">
      <w:pPr>
        <w:pStyle w:val="corte4fondo"/>
        <w:spacing w:after="240" w:line="240" w:lineRule="auto"/>
        <w:contextualSpacing/>
        <w:rPr>
          <w:rFonts w:ascii="AvantGarde Bk BT" w:hAnsi="AvantGarde Bk BT" w:cs="Arial"/>
          <w:color w:val="000000" w:themeColor="text1"/>
          <w:sz w:val="20"/>
          <w:szCs w:val="20"/>
        </w:rPr>
      </w:pPr>
      <w:r w:rsidRPr="000623C9">
        <w:rPr>
          <w:rFonts w:ascii="AvantGarde Bk BT" w:hAnsi="AvantGarde Bk BT" w:cs="Arial"/>
          <w:color w:val="000000" w:themeColor="text1"/>
          <w:sz w:val="20"/>
          <w:szCs w:val="20"/>
        </w:rPr>
        <w:t xml:space="preserve">Por las consideraciones expuestas, el Pleno de esta Comisión Estatal de Garantía de Acceso a la Información Pública de conformidad con el artículo 175, fracción III de la Ley de Transparencia y Acceso a la Información Pública del Estado </w:t>
      </w:r>
      <w:r w:rsidRPr="000623C9">
        <w:rPr>
          <w:rFonts w:ascii="AvantGarde Bk BT" w:hAnsi="AvantGarde Bk BT" w:cs="Arial"/>
          <w:b/>
          <w:bCs/>
          <w:color w:val="000000" w:themeColor="text1"/>
          <w:sz w:val="20"/>
          <w:szCs w:val="20"/>
        </w:rPr>
        <w:t>REVOCA</w:t>
      </w:r>
      <w:r w:rsidRPr="000623C9">
        <w:rPr>
          <w:rFonts w:ascii="AvantGarde Bk BT" w:hAnsi="AvantGarde Bk BT" w:cs="Arial"/>
          <w:color w:val="000000" w:themeColor="text1"/>
          <w:sz w:val="20"/>
          <w:szCs w:val="20"/>
        </w:rPr>
        <w:t xml:space="preserve"> la omisión de respuesta del sujeto obligado y lo conmina para que</w:t>
      </w:r>
      <w:r w:rsidRPr="000623C9">
        <w:rPr>
          <w:rFonts w:ascii="AvantGarde Bk BT" w:eastAsiaTheme="minorEastAsia" w:hAnsi="AvantGarde Bk BT" w:cs="Arial"/>
          <w:color w:val="000000" w:themeColor="text1"/>
          <w:sz w:val="20"/>
          <w:szCs w:val="20"/>
        </w:rPr>
        <w:t xml:space="preserve"> </w:t>
      </w:r>
      <w:r w:rsidRPr="000623C9">
        <w:rPr>
          <w:rFonts w:ascii="AvantGarde Bk BT" w:hAnsi="AvantGarde Bk BT" w:cs="Arial"/>
          <w:color w:val="000000" w:themeColor="text1"/>
          <w:sz w:val="20"/>
          <w:szCs w:val="20"/>
        </w:rPr>
        <w:t xml:space="preserve">para que: </w:t>
      </w:r>
    </w:p>
    <w:p w14:paraId="40E640AD" w14:textId="77777777" w:rsidR="0028276A" w:rsidRPr="000623C9" w:rsidRDefault="0028276A" w:rsidP="0028276A">
      <w:pPr>
        <w:pStyle w:val="corte4fondo"/>
        <w:spacing w:after="240" w:line="240" w:lineRule="auto"/>
        <w:contextualSpacing/>
        <w:rPr>
          <w:rFonts w:ascii="AvantGarde Bk BT" w:hAnsi="AvantGarde Bk BT" w:cs="Arial"/>
          <w:color w:val="000000" w:themeColor="text1"/>
          <w:sz w:val="20"/>
          <w:szCs w:val="20"/>
        </w:rPr>
      </w:pPr>
    </w:p>
    <w:p w14:paraId="0C49196D" w14:textId="77777777" w:rsidR="0028276A" w:rsidRPr="000623C9" w:rsidRDefault="0028276A" w:rsidP="0028276A">
      <w:pPr>
        <w:pStyle w:val="corte4fondo"/>
        <w:numPr>
          <w:ilvl w:val="0"/>
          <w:numId w:val="14"/>
        </w:numPr>
        <w:tabs>
          <w:tab w:val="left" w:pos="567"/>
        </w:tabs>
        <w:spacing w:after="240" w:line="240" w:lineRule="auto"/>
        <w:ind w:left="1069"/>
        <w:contextualSpacing/>
        <w:rPr>
          <w:rFonts w:ascii="AvantGarde Bk BT" w:hAnsi="AvantGarde Bk BT" w:cs="Arial"/>
          <w:bCs/>
          <w:color w:val="000000" w:themeColor="text1"/>
          <w:sz w:val="20"/>
          <w:szCs w:val="20"/>
        </w:rPr>
      </w:pPr>
      <w:r w:rsidRPr="000623C9">
        <w:rPr>
          <w:rFonts w:ascii="AvantGarde Bk BT" w:hAnsi="AvantGarde Bk BT" w:cs="Arial"/>
          <w:color w:val="000000" w:themeColor="text1"/>
          <w:sz w:val="20"/>
          <w:szCs w:val="20"/>
        </w:rPr>
        <w:t xml:space="preserve">El Titular de la Unidad de Transparencia turne la solicitud de información a todas aquellas áreas que cuenten con atribuciones para generar, archivar y/o resguardar la información requerida, esto sin poder omitir a </w:t>
      </w:r>
      <w:r w:rsidRPr="000623C9">
        <w:rPr>
          <w:rFonts w:ascii="AvantGarde Bk BT" w:hAnsi="AvantGarde Bk BT" w:cs="Arial"/>
          <w:sz w:val="20"/>
          <w:szCs w:val="20"/>
        </w:rPr>
        <w:t>la Dirección de Tránsito y Policía Vial</w:t>
      </w:r>
      <w:r w:rsidRPr="000623C9">
        <w:rPr>
          <w:rFonts w:ascii="AvantGarde Bk BT" w:hAnsi="AvantGarde Bk BT" w:cs="Arial"/>
          <w:bCs/>
          <w:color w:val="000000" w:themeColor="text1"/>
          <w:sz w:val="20"/>
          <w:szCs w:val="20"/>
        </w:rPr>
        <w:t>.</w:t>
      </w:r>
    </w:p>
    <w:p w14:paraId="39CAF96A" w14:textId="77777777" w:rsidR="0028276A" w:rsidRPr="000623C9" w:rsidRDefault="0028276A" w:rsidP="0028276A">
      <w:pPr>
        <w:pStyle w:val="corte4fondo"/>
        <w:numPr>
          <w:ilvl w:val="0"/>
          <w:numId w:val="14"/>
        </w:numPr>
        <w:tabs>
          <w:tab w:val="left" w:pos="567"/>
        </w:tabs>
        <w:spacing w:after="240" w:line="240" w:lineRule="auto"/>
        <w:ind w:left="1069"/>
        <w:contextualSpacing/>
        <w:rPr>
          <w:rFonts w:ascii="AvantGarde Bk BT" w:hAnsi="AvantGarde Bk BT" w:cs="Arial"/>
          <w:bCs/>
          <w:i/>
          <w:color w:val="000000" w:themeColor="text1"/>
          <w:sz w:val="20"/>
          <w:szCs w:val="20"/>
        </w:rPr>
      </w:pPr>
      <w:r w:rsidRPr="000623C9">
        <w:rPr>
          <w:rFonts w:ascii="AvantGarde Bk BT" w:hAnsi="AvantGarde Bk BT" w:cs="Arial"/>
          <w:bCs/>
          <w:color w:val="000000" w:themeColor="text1"/>
          <w:sz w:val="20"/>
          <w:szCs w:val="20"/>
        </w:rPr>
        <w:t>En este sentido, dichas áreas deberán realizar la búsqueda de la información relativa a los siniestros viales ocurridos dentro del municipio durante el dos mil veinticinco y proporcionar de manera específica la que corresponde a: 1) Número total de siniestros viales registrados durante el año solicitado, diferenciando entre hechos con solo daños materiales, con personas lesionadas y con personas fallecidas; 2) Desglose mensual del total de siniestros viales registrados, indicando la cantidad correspondiente a cada mes; 3) Registro individual de cada siniestro vial, en la medida en que dicha información exista en los sistemas, bases de datos o documentos oficiales, incluyendo fecha y hora del hecho, ubicación precisa como calle, cruce o tramo, tipo de siniestro, tipo de usuarios involucrados como peatón, ciclista, motociclista, automóvil particular, transporte público u otros, número de personas lesionadas y fallecidas, causa probable asentada en el reporte, autoridad que atendió el hecho y número de folio identificador o clave del registro. En caso de que esta información se encuentre almacenada en formato de base de datos, solicito su entrega en dicho formato; 4) Copia simple en formato digital de los documentos o archivos que contengan la información solicitada, tales como reportes, partes informativos, bitácoras, registros, bases de datos, tablas de captura, actas, informes o cualquier otro soporte documental existente, en el formato en que se encuentren disponibles; y 5)Identificación de la unidad administrativa responsable de la captura, resguardo y concentración de dicha información, así como el nombre del sistema, base de datos o formato interno donde se almacena.</w:t>
      </w:r>
    </w:p>
    <w:p w14:paraId="380FA73D" w14:textId="77777777" w:rsidR="0028276A" w:rsidRPr="000623C9" w:rsidRDefault="0028276A" w:rsidP="0028276A">
      <w:pPr>
        <w:pStyle w:val="corte4fondo"/>
        <w:tabs>
          <w:tab w:val="left" w:pos="567"/>
        </w:tabs>
        <w:spacing w:after="240" w:line="240" w:lineRule="auto"/>
        <w:ind w:left="1069" w:firstLine="0"/>
        <w:contextualSpacing/>
        <w:rPr>
          <w:rFonts w:ascii="AvantGarde Bk BT" w:hAnsi="AvantGarde Bk BT" w:cs="Arial"/>
          <w:bCs/>
          <w:i/>
          <w:color w:val="000000" w:themeColor="text1"/>
          <w:sz w:val="20"/>
          <w:szCs w:val="20"/>
        </w:rPr>
      </w:pPr>
    </w:p>
    <w:p w14:paraId="381B6AC9" w14:textId="3ACF26C8" w:rsidR="009B6D3B" w:rsidRPr="000623C9" w:rsidRDefault="0028276A" w:rsidP="0028276A">
      <w:pPr>
        <w:pStyle w:val="corte4fondo"/>
        <w:tabs>
          <w:tab w:val="left" w:pos="567"/>
        </w:tabs>
        <w:spacing w:after="240" w:line="240" w:lineRule="auto"/>
        <w:ind w:left="1069" w:firstLine="0"/>
        <w:contextualSpacing/>
        <w:rPr>
          <w:rFonts w:ascii="AvantGarde Bk BT" w:hAnsi="AvantGarde Bk BT" w:cs="Arial"/>
          <w:bCs/>
          <w:i/>
          <w:color w:val="000000" w:themeColor="text1"/>
          <w:sz w:val="22"/>
        </w:rPr>
      </w:pPr>
      <w:r w:rsidRPr="000623C9">
        <w:rPr>
          <w:rFonts w:ascii="AvantGarde Bk BT" w:hAnsi="AvantGarde Bk BT" w:cs="Arial"/>
          <w:bCs/>
          <w:sz w:val="20"/>
          <w:szCs w:val="20"/>
        </w:rPr>
        <w:t>Cabe destacar que la información deberá ser entregada de manera gratuita al recurrente, esto derivado de la aplicación del principio de afirmativa ficta.</w:t>
      </w:r>
      <w:r w:rsidR="00902FD9" w:rsidRPr="000623C9">
        <w:rPr>
          <w:rFonts w:ascii="AvantGarde Bk BT" w:hAnsi="AvantGarde Bk BT" w:cs="Arial"/>
          <w:color w:val="000000" w:themeColor="text1"/>
          <w:sz w:val="22"/>
        </w:rPr>
        <w:t>”</w:t>
      </w:r>
      <w:r w:rsidR="00C3637C" w:rsidRPr="000623C9">
        <w:rPr>
          <w:rFonts w:ascii="AvantGarde Bk BT" w:hAnsi="AvantGarde Bk BT" w:cs="Arial"/>
          <w:color w:val="000000" w:themeColor="text1"/>
          <w:sz w:val="22"/>
        </w:rPr>
        <w:t xml:space="preserve"> </w:t>
      </w:r>
      <w:r w:rsidR="00C3637C" w:rsidRPr="000623C9">
        <w:rPr>
          <w:rFonts w:ascii="AvantGarde Bk BT" w:hAnsi="AvantGarde Bk BT" w:cs="Arial"/>
          <w:b/>
          <w:color w:val="000000" w:themeColor="text1"/>
          <w:sz w:val="22"/>
        </w:rPr>
        <w:t>SIC</w:t>
      </w:r>
      <w:r w:rsidR="00C3637C" w:rsidRPr="000623C9">
        <w:rPr>
          <w:rFonts w:ascii="AvantGarde Bk BT" w:hAnsi="AvantGarde Bk BT" w:cs="Arial"/>
          <w:color w:val="000000" w:themeColor="text1"/>
          <w:sz w:val="22"/>
        </w:rPr>
        <w:t>.</w:t>
      </w:r>
      <w:r w:rsidR="00C3637C" w:rsidRPr="000623C9">
        <w:rPr>
          <w:rFonts w:ascii="AvantGarde Bk BT" w:hAnsi="AvantGarde Bk BT" w:cs="Arial"/>
          <w:b/>
          <w:color w:val="000000" w:themeColor="text1"/>
          <w:sz w:val="22"/>
        </w:rPr>
        <w:t xml:space="preserve"> </w:t>
      </w:r>
    </w:p>
    <w:p w14:paraId="354FC361" w14:textId="77777777" w:rsidR="008F51D8" w:rsidRPr="000623C9" w:rsidRDefault="008F51D8" w:rsidP="008F51D8">
      <w:pPr>
        <w:pStyle w:val="corte4fondo"/>
        <w:tabs>
          <w:tab w:val="left" w:pos="567"/>
        </w:tabs>
        <w:spacing w:after="240" w:line="240" w:lineRule="auto"/>
        <w:contextualSpacing/>
        <w:rPr>
          <w:rFonts w:ascii="AvantGarde Bk BT" w:hAnsi="AvantGarde Bk BT" w:cs="Arial"/>
          <w:color w:val="000000" w:themeColor="text1"/>
          <w:sz w:val="22"/>
        </w:rPr>
      </w:pPr>
    </w:p>
    <w:p w14:paraId="02BC9F1A" w14:textId="435A3A6F" w:rsidR="00CA777A" w:rsidRPr="000623C9" w:rsidRDefault="00CA777A" w:rsidP="00844BE5">
      <w:pPr>
        <w:pStyle w:val="corte4fondo"/>
        <w:tabs>
          <w:tab w:val="left" w:pos="567"/>
        </w:tabs>
        <w:spacing w:line="240" w:lineRule="auto"/>
        <w:ind w:firstLine="680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 xml:space="preserve">En virtud de lo anterior, </w:t>
      </w:r>
      <w:r w:rsidR="00585AA8" w:rsidRPr="000623C9">
        <w:rPr>
          <w:rFonts w:ascii="AvantGarde Bk BT" w:hAnsi="AvantGarde Bk BT" w:cs="Arial"/>
          <w:sz w:val="22"/>
        </w:rPr>
        <w:t xml:space="preserve">en atención a los diversos requerimientos de cumplimiento realizados, </w:t>
      </w:r>
      <w:r w:rsidRPr="000623C9">
        <w:rPr>
          <w:rFonts w:ascii="AvantGarde Bk BT" w:hAnsi="AvantGarde Bk BT" w:cs="Arial"/>
          <w:sz w:val="22"/>
        </w:rPr>
        <w:t>el sujeto obligado, mediante</w:t>
      </w:r>
      <w:r w:rsidR="00DE1939" w:rsidRPr="000623C9">
        <w:rPr>
          <w:rFonts w:ascii="AvantGarde Bk BT" w:hAnsi="AvantGarde Bk BT" w:cs="Arial"/>
          <w:sz w:val="22"/>
        </w:rPr>
        <w:t xml:space="preserve"> </w:t>
      </w:r>
      <w:r w:rsidR="00B01414" w:rsidRPr="000623C9">
        <w:rPr>
          <w:rFonts w:ascii="AvantGarde Bk BT" w:hAnsi="AvantGarde Bk BT" w:cs="Arial"/>
          <w:sz w:val="22"/>
        </w:rPr>
        <w:t>oficio número</w:t>
      </w:r>
      <w:r w:rsidR="00B1551D" w:rsidRPr="000623C9">
        <w:rPr>
          <w:rFonts w:ascii="AvantGarde Bk BT" w:hAnsi="AvantGarde Bk BT" w:cs="Arial"/>
          <w:sz w:val="22"/>
        </w:rPr>
        <w:t xml:space="preserve"> </w:t>
      </w:r>
      <w:r w:rsidR="00B5082F" w:rsidRPr="000623C9">
        <w:rPr>
          <w:rFonts w:ascii="AvantGarde Bk BT" w:hAnsi="AvantGarde Bk BT" w:cs="Arial"/>
          <w:sz w:val="22"/>
        </w:rPr>
        <w:t>UT-</w:t>
      </w:r>
      <w:r w:rsidR="00585AA8" w:rsidRPr="000623C9">
        <w:rPr>
          <w:rFonts w:ascii="AvantGarde Bk BT" w:hAnsi="AvantGarde Bk BT" w:cs="Arial"/>
          <w:sz w:val="22"/>
        </w:rPr>
        <w:t>003</w:t>
      </w:r>
      <w:r w:rsidR="00CB2752" w:rsidRPr="000623C9">
        <w:rPr>
          <w:rFonts w:ascii="AvantGarde Bk BT" w:hAnsi="AvantGarde Bk BT" w:cs="Arial"/>
          <w:sz w:val="22"/>
        </w:rPr>
        <w:t>/</w:t>
      </w:r>
      <w:r w:rsidR="00CE2560" w:rsidRPr="000623C9">
        <w:rPr>
          <w:rFonts w:ascii="AvantGarde Bk BT" w:hAnsi="AvantGarde Bk BT" w:cs="Arial"/>
          <w:sz w:val="22"/>
        </w:rPr>
        <w:t>2026</w:t>
      </w:r>
      <w:r w:rsidR="008154A3" w:rsidRPr="000623C9">
        <w:rPr>
          <w:rFonts w:ascii="AvantGarde Bk BT" w:hAnsi="AvantGarde Bk BT" w:cs="Arial"/>
          <w:sz w:val="22"/>
        </w:rPr>
        <w:t>,</w:t>
      </w:r>
      <w:r w:rsidR="00DE1939" w:rsidRPr="000623C9">
        <w:rPr>
          <w:rFonts w:ascii="AvantGarde Bk BT" w:hAnsi="AvantGarde Bk BT" w:cs="Arial"/>
          <w:sz w:val="22"/>
        </w:rPr>
        <w:t xml:space="preserve"> </w:t>
      </w:r>
      <w:r w:rsidR="00F70F4A" w:rsidRPr="000623C9">
        <w:rPr>
          <w:rFonts w:ascii="AvantGarde Bk BT" w:hAnsi="AvantGarde Bk BT" w:cs="Arial"/>
          <w:sz w:val="22"/>
        </w:rPr>
        <w:t>recibido</w:t>
      </w:r>
      <w:r w:rsidR="007A570C" w:rsidRPr="000623C9">
        <w:rPr>
          <w:rFonts w:ascii="AvantGarde Bk BT" w:hAnsi="AvantGarde Bk BT" w:cs="Arial"/>
          <w:sz w:val="22"/>
        </w:rPr>
        <w:t xml:space="preserve"> en </w:t>
      </w:r>
      <w:r w:rsidR="00844BE5" w:rsidRPr="000623C9">
        <w:rPr>
          <w:rFonts w:ascii="AvantGarde Bk BT" w:hAnsi="AvantGarde Bk BT" w:cs="Arial"/>
          <w:sz w:val="22"/>
        </w:rPr>
        <w:t>la oficialía de partes</w:t>
      </w:r>
      <w:r w:rsidR="00F70F4A" w:rsidRPr="000623C9">
        <w:rPr>
          <w:rFonts w:ascii="AvantGarde Bk BT" w:hAnsi="AvantGarde Bk BT" w:cs="Arial"/>
          <w:sz w:val="22"/>
        </w:rPr>
        <w:t xml:space="preserve"> </w:t>
      </w:r>
      <w:r w:rsidR="00C661F2" w:rsidRPr="000623C9">
        <w:rPr>
          <w:rFonts w:ascii="AvantGarde Bk BT" w:hAnsi="AvantGarde Bk BT" w:cs="Arial"/>
          <w:sz w:val="22"/>
        </w:rPr>
        <w:t xml:space="preserve">el </w:t>
      </w:r>
      <w:r w:rsidR="00585AA8" w:rsidRPr="000623C9">
        <w:rPr>
          <w:rFonts w:ascii="AvantGarde Bk BT" w:hAnsi="AvantGarde Bk BT" w:cs="Arial"/>
          <w:sz w:val="22"/>
        </w:rPr>
        <w:t xml:space="preserve">diecinueve de junio </w:t>
      </w:r>
      <w:r w:rsidR="00930DD2" w:rsidRPr="000623C9">
        <w:rPr>
          <w:rFonts w:ascii="AvantGarde Bk BT" w:hAnsi="AvantGarde Bk BT" w:cs="Arial"/>
          <w:sz w:val="22"/>
        </w:rPr>
        <w:t>de dos mil veintiséis</w:t>
      </w:r>
      <w:r w:rsidRPr="000623C9">
        <w:rPr>
          <w:rFonts w:ascii="AvantGarde Bk BT" w:hAnsi="AvantGarde Bk BT" w:cs="Arial"/>
          <w:sz w:val="22"/>
        </w:rPr>
        <w:t xml:space="preserve">, visible </w:t>
      </w:r>
      <w:r w:rsidR="00585AA8" w:rsidRPr="000623C9">
        <w:rPr>
          <w:rFonts w:ascii="AvantGarde Bk BT" w:hAnsi="AvantGarde Bk BT" w:cs="Arial"/>
          <w:sz w:val="22"/>
        </w:rPr>
        <w:t>de</w:t>
      </w:r>
      <w:r w:rsidR="004B2AE0" w:rsidRPr="000623C9">
        <w:rPr>
          <w:rFonts w:ascii="AvantGarde Bk BT" w:hAnsi="AvantGarde Bk BT" w:cs="Arial"/>
          <w:sz w:val="22"/>
        </w:rPr>
        <w:t xml:space="preserve"> </w:t>
      </w:r>
      <w:r w:rsidR="00512A6E" w:rsidRPr="000623C9">
        <w:rPr>
          <w:rFonts w:ascii="AvantGarde Bk BT" w:hAnsi="AvantGarde Bk BT" w:cs="Arial"/>
          <w:sz w:val="22"/>
        </w:rPr>
        <w:t xml:space="preserve">foja </w:t>
      </w:r>
      <w:r w:rsidR="00585AA8" w:rsidRPr="000623C9">
        <w:rPr>
          <w:rFonts w:ascii="AvantGarde Bk BT" w:hAnsi="AvantGarde Bk BT" w:cs="Arial"/>
          <w:sz w:val="22"/>
        </w:rPr>
        <w:t>cincuenta y seis a sesenta y dos</w:t>
      </w:r>
      <w:r w:rsidR="0047647E" w:rsidRPr="000623C9">
        <w:rPr>
          <w:rFonts w:ascii="AvantGarde Bk BT" w:hAnsi="AvantGarde Bk BT" w:cs="Arial"/>
          <w:sz w:val="22"/>
        </w:rPr>
        <w:t xml:space="preserve"> </w:t>
      </w:r>
      <w:r w:rsidR="00000FF2" w:rsidRPr="000623C9">
        <w:rPr>
          <w:rFonts w:ascii="AvantGarde Bk BT" w:hAnsi="AvantGarde Bk BT" w:cs="Arial"/>
          <w:sz w:val="22"/>
        </w:rPr>
        <w:t>de autos</w:t>
      </w:r>
      <w:r w:rsidRPr="000623C9">
        <w:rPr>
          <w:rFonts w:ascii="AvantGarde Bk BT" w:hAnsi="AvantGarde Bk BT" w:cs="Arial"/>
          <w:sz w:val="22"/>
        </w:rPr>
        <w:t xml:space="preserve">, compareció ante esta comisión para efecto de informar el cumplimiento a la resolución de fecha </w:t>
      </w:r>
      <w:r w:rsidR="00585AA8" w:rsidRPr="000623C9">
        <w:rPr>
          <w:rFonts w:ascii="AvantGarde Bk BT" w:hAnsi="AvantGarde Bk BT" w:cs="Arial"/>
          <w:color w:val="000000" w:themeColor="text1"/>
          <w:sz w:val="22"/>
        </w:rPr>
        <w:t>cinco de marzo de dos mil veintiséis</w:t>
      </w:r>
      <w:r w:rsidR="007023C0" w:rsidRPr="000623C9">
        <w:rPr>
          <w:rFonts w:ascii="AvantGarde Bk BT" w:hAnsi="AvantGarde Bk BT" w:cs="Arial"/>
          <w:sz w:val="22"/>
        </w:rPr>
        <w:t>.</w:t>
      </w:r>
    </w:p>
    <w:p w14:paraId="157E2B32" w14:textId="77777777" w:rsidR="004F4DF8" w:rsidRPr="000623C9" w:rsidRDefault="00CA777A" w:rsidP="00E84ECF">
      <w:pPr>
        <w:pStyle w:val="corte4fondo"/>
        <w:tabs>
          <w:tab w:val="left" w:pos="567"/>
        </w:tabs>
        <w:spacing w:line="240" w:lineRule="auto"/>
        <w:ind w:firstLine="0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ab/>
      </w:r>
    </w:p>
    <w:p w14:paraId="2C4AC11D" w14:textId="15B6C5D7" w:rsidR="00B5082F" w:rsidRPr="000623C9" w:rsidRDefault="00585AA8" w:rsidP="00B5082F">
      <w:pPr>
        <w:pStyle w:val="corte4fondo"/>
        <w:tabs>
          <w:tab w:val="left" w:pos="567"/>
        </w:tabs>
        <w:spacing w:line="240" w:lineRule="auto"/>
        <w:ind w:firstLine="680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>Pues bien, del estudio de la</w:t>
      </w:r>
      <w:r w:rsidR="00CA777A" w:rsidRPr="000623C9">
        <w:rPr>
          <w:rFonts w:ascii="AvantGarde Bk BT" w:hAnsi="AvantGarde Bk BT" w:cs="Arial"/>
          <w:sz w:val="22"/>
        </w:rPr>
        <w:t xml:space="preserve"> </w:t>
      </w:r>
      <w:r w:rsidRPr="000623C9">
        <w:rPr>
          <w:rFonts w:ascii="AvantGarde Bk BT" w:hAnsi="AvantGarde Bk BT" w:cs="Arial"/>
          <w:sz w:val="22"/>
        </w:rPr>
        <w:t>respuesta emitida</w:t>
      </w:r>
      <w:r w:rsidR="00CA777A" w:rsidRPr="000623C9">
        <w:rPr>
          <w:rFonts w:ascii="AvantGarde Bk BT" w:hAnsi="AvantGarde Bk BT" w:cs="Arial"/>
          <w:sz w:val="22"/>
        </w:rPr>
        <w:t xml:space="preserve"> por el sujeto obligado, </w:t>
      </w:r>
      <w:r w:rsidR="00000FF2" w:rsidRPr="000623C9">
        <w:rPr>
          <w:rFonts w:ascii="AvantGarde Bk BT" w:hAnsi="AvantGarde Bk BT" w:cs="Arial"/>
          <w:sz w:val="22"/>
        </w:rPr>
        <w:t xml:space="preserve">que </w:t>
      </w:r>
      <w:r w:rsidRPr="000623C9">
        <w:rPr>
          <w:rFonts w:ascii="AvantGarde Bk BT" w:hAnsi="AvantGarde Bk BT" w:cs="Arial"/>
          <w:sz w:val="22"/>
        </w:rPr>
        <w:t>obra</w:t>
      </w:r>
      <w:r w:rsidR="00CE2560" w:rsidRPr="000623C9">
        <w:rPr>
          <w:rFonts w:ascii="AvantGarde Bk BT" w:hAnsi="AvantGarde Bk BT" w:cs="Arial"/>
          <w:sz w:val="22"/>
        </w:rPr>
        <w:t xml:space="preserve"> </w:t>
      </w:r>
      <w:r w:rsidRPr="000623C9">
        <w:rPr>
          <w:rFonts w:ascii="AvantGarde Bk BT" w:hAnsi="AvantGarde Bk BT" w:cs="Arial"/>
          <w:sz w:val="22"/>
        </w:rPr>
        <w:t>a</w:t>
      </w:r>
      <w:r w:rsidR="00CE2560" w:rsidRPr="000623C9">
        <w:rPr>
          <w:rFonts w:ascii="AvantGarde Bk BT" w:hAnsi="AvantGarde Bk BT" w:cs="Arial"/>
          <w:sz w:val="22"/>
        </w:rPr>
        <w:t xml:space="preserve"> foja </w:t>
      </w:r>
      <w:r w:rsidR="00A049F7" w:rsidRPr="000623C9">
        <w:rPr>
          <w:rFonts w:ascii="AvantGarde Bk BT" w:hAnsi="AvantGarde Bk BT" w:cs="Arial"/>
          <w:sz w:val="22"/>
        </w:rPr>
        <w:t>cincuenta y ocho</w:t>
      </w:r>
      <w:r w:rsidR="00AF68A6" w:rsidRPr="000623C9">
        <w:rPr>
          <w:rFonts w:ascii="AvantGarde Bk BT" w:hAnsi="AvantGarde Bk BT" w:cs="Arial"/>
          <w:sz w:val="22"/>
        </w:rPr>
        <w:t xml:space="preserve"> de autos, </w:t>
      </w:r>
      <w:r w:rsidR="003B4890" w:rsidRPr="000623C9">
        <w:rPr>
          <w:rFonts w:ascii="AvantGarde Bk BT" w:hAnsi="AvantGarde Bk BT" w:cs="Arial"/>
          <w:sz w:val="22"/>
        </w:rPr>
        <w:t xml:space="preserve">se </w:t>
      </w:r>
      <w:r w:rsidR="00213609" w:rsidRPr="000623C9">
        <w:rPr>
          <w:rFonts w:ascii="AvantGarde Bk BT" w:hAnsi="AvantGarde Bk BT" w:cs="Arial"/>
          <w:sz w:val="22"/>
        </w:rPr>
        <w:t xml:space="preserve">puede advertir que </w:t>
      </w:r>
      <w:r w:rsidR="00B5082F" w:rsidRPr="000623C9">
        <w:rPr>
          <w:rFonts w:ascii="AvantGarde Bk BT" w:hAnsi="AvantGarde Bk BT" w:cs="Arial"/>
          <w:sz w:val="22"/>
        </w:rPr>
        <w:t xml:space="preserve">consisten en </w:t>
      </w:r>
      <w:r w:rsidR="00213609" w:rsidRPr="000623C9">
        <w:rPr>
          <w:rFonts w:ascii="AvantGarde Bk BT" w:hAnsi="AvantGarde Bk BT" w:cs="Arial"/>
          <w:sz w:val="22"/>
        </w:rPr>
        <w:t xml:space="preserve">documentos que </w:t>
      </w:r>
      <w:r w:rsidR="00B5082F" w:rsidRPr="000623C9">
        <w:rPr>
          <w:rFonts w:ascii="AvantGarde Bk BT" w:hAnsi="AvantGarde Bk BT" w:cs="Arial"/>
          <w:sz w:val="22"/>
        </w:rPr>
        <w:t>corresponden</w:t>
      </w:r>
      <w:r w:rsidR="00930DD2" w:rsidRPr="000623C9">
        <w:rPr>
          <w:rFonts w:ascii="AvantGarde Bk BT" w:hAnsi="AvantGarde Bk BT" w:cs="Arial"/>
          <w:sz w:val="22"/>
        </w:rPr>
        <w:t xml:space="preserve"> con lo ordenado.</w:t>
      </w:r>
    </w:p>
    <w:p w14:paraId="1FD086EC" w14:textId="1DD4DFF5" w:rsidR="00F877C5" w:rsidRPr="000623C9" w:rsidRDefault="00F877C5" w:rsidP="00B5082F">
      <w:pPr>
        <w:pStyle w:val="corte4fondo"/>
        <w:tabs>
          <w:tab w:val="left" w:pos="567"/>
        </w:tabs>
        <w:spacing w:line="240" w:lineRule="auto"/>
        <w:ind w:firstLine="680"/>
        <w:contextualSpacing/>
        <w:rPr>
          <w:rFonts w:ascii="AvantGarde Bk BT" w:hAnsi="AvantGarde Bk BT" w:cs="Arial"/>
          <w:sz w:val="22"/>
        </w:rPr>
      </w:pPr>
    </w:p>
    <w:p w14:paraId="0AA073C7" w14:textId="76105C4C" w:rsidR="00F877C5" w:rsidRPr="000623C9" w:rsidRDefault="00F877C5" w:rsidP="00B5082F">
      <w:pPr>
        <w:pStyle w:val="corte4fondo"/>
        <w:tabs>
          <w:tab w:val="left" w:pos="567"/>
        </w:tabs>
        <w:spacing w:line="240" w:lineRule="auto"/>
        <w:ind w:firstLine="680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lastRenderedPageBreak/>
        <w:t xml:space="preserve">Se afirma lo anterior, toda vez que el archivo adjunto a la respuesta emitida consiste en un documento en formato Excel, que contiene </w:t>
      </w:r>
      <w:r w:rsidR="000623C9" w:rsidRPr="000623C9">
        <w:rPr>
          <w:rFonts w:ascii="AvantGarde Bk BT" w:hAnsi="AvantGarde Bk BT" w:cs="Arial"/>
          <w:sz w:val="22"/>
        </w:rPr>
        <w:t>una relación desagregada por cada mes del año dos mil veinticinco, con el registro de incidentes viales, en el que se detallan datos tales como:</w:t>
      </w:r>
    </w:p>
    <w:p w14:paraId="6CB1B3B6" w14:textId="3F496515" w:rsidR="000623C9" w:rsidRPr="000623C9" w:rsidRDefault="000623C9" w:rsidP="000623C9">
      <w:pPr>
        <w:pStyle w:val="corte4fondo"/>
        <w:numPr>
          <w:ilvl w:val="0"/>
          <w:numId w:val="22"/>
        </w:numPr>
        <w:tabs>
          <w:tab w:val="left" w:pos="567"/>
        </w:tabs>
        <w:spacing w:line="240" w:lineRule="auto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>Fecha</w:t>
      </w:r>
    </w:p>
    <w:p w14:paraId="7DB7ADFE" w14:textId="3DB02477" w:rsidR="000623C9" w:rsidRPr="000623C9" w:rsidRDefault="000623C9" w:rsidP="000623C9">
      <w:pPr>
        <w:pStyle w:val="corte4fondo"/>
        <w:numPr>
          <w:ilvl w:val="0"/>
          <w:numId w:val="22"/>
        </w:numPr>
        <w:tabs>
          <w:tab w:val="left" w:pos="567"/>
        </w:tabs>
        <w:spacing w:line="240" w:lineRule="auto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>Hora</w:t>
      </w:r>
    </w:p>
    <w:p w14:paraId="2973B61C" w14:textId="2D515570" w:rsidR="000623C9" w:rsidRPr="000623C9" w:rsidRDefault="000623C9" w:rsidP="000623C9">
      <w:pPr>
        <w:pStyle w:val="corte4fondo"/>
        <w:numPr>
          <w:ilvl w:val="0"/>
          <w:numId w:val="22"/>
        </w:numPr>
        <w:tabs>
          <w:tab w:val="left" w:pos="567"/>
        </w:tabs>
        <w:spacing w:line="240" w:lineRule="auto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>Usuario involucrado</w:t>
      </w:r>
    </w:p>
    <w:p w14:paraId="1137C740" w14:textId="715C6F5A" w:rsidR="000623C9" w:rsidRPr="000623C9" w:rsidRDefault="000623C9" w:rsidP="000623C9">
      <w:pPr>
        <w:pStyle w:val="corte4fondo"/>
        <w:numPr>
          <w:ilvl w:val="0"/>
          <w:numId w:val="22"/>
        </w:numPr>
        <w:tabs>
          <w:tab w:val="left" w:pos="567"/>
        </w:tabs>
        <w:spacing w:line="240" w:lineRule="auto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>Daños materiales</w:t>
      </w:r>
    </w:p>
    <w:p w14:paraId="0228B72D" w14:textId="406361E9" w:rsidR="000623C9" w:rsidRPr="000623C9" w:rsidRDefault="000623C9" w:rsidP="000623C9">
      <w:pPr>
        <w:pStyle w:val="corte4fondo"/>
        <w:numPr>
          <w:ilvl w:val="0"/>
          <w:numId w:val="22"/>
        </w:numPr>
        <w:tabs>
          <w:tab w:val="left" w:pos="567"/>
        </w:tabs>
        <w:spacing w:line="240" w:lineRule="auto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>Lesionados</w:t>
      </w:r>
    </w:p>
    <w:p w14:paraId="3FAFF9C4" w14:textId="486E3711" w:rsidR="000623C9" w:rsidRPr="000623C9" w:rsidRDefault="000623C9" w:rsidP="000623C9">
      <w:pPr>
        <w:pStyle w:val="corte4fondo"/>
        <w:numPr>
          <w:ilvl w:val="0"/>
          <w:numId w:val="22"/>
        </w:numPr>
        <w:tabs>
          <w:tab w:val="left" w:pos="567"/>
        </w:tabs>
        <w:spacing w:line="240" w:lineRule="auto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>Pérdidas humanas</w:t>
      </w:r>
    </w:p>
    <w:p w14:paraId="4743613D" w14:textId="4C2C15BB" w:rsidR="000623C9" w:rsidRPr="000623C9" w:rsidRDefault="000623C9" w:rsidP="000623C9">
      <w:pPr>
        <w:pStyle w:val="corte4fondo"/>
        <w:numPr>
          <w:ilvl w:val="0"/>
          <w:numId w:val="22"/>
        </w:numPr>
        <w:tabs>
          <w:tab w:val="left" w:pos="567"/>
        </w:tabs>
        <w:spacing w:line="240" w:lineRule="auto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>Primer respondiente</w:t>
      </w:r>
    </w:p>
    <w:p w14:paraId="524A73E2" w14:textId="4D4F76E7" w:rsidR="000623C9" w:rsidRPr="000623C9" w:rsidRDefault="000623C9" w:rsidP="000623C9">
      <w:pPr>
        <w:pStyle w:val="corte4fondo"/>
        <w:numPr>
          <w:ilvl w:val="0"/>
          <w:numId w:val="22"/>
        </w:numPr>
        <w:tabs>
          <w:tab w:val="left" w:pos="567"/>
        </w:tabs>
        <w:spacing w:line="240" w:lineRule="auto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>Folio del reporte</w:t>
      </w:r>
    </w:p>
    <w:p w14:paraId="73A46B2A" w14:textId="77777777" w:rsidR="00B5082F" w:rsidRPr="000623C9" w:rsidRDefault="00B5082F" w:rsidP="00B5082F">
      <w:pPr>
        <w:pStyle w:val="corte4fondo"/>
        <w:tabs>
          <w:tab w:val="left" w:pos="567"/>
        </w:tabs>
        <w:spacing w:line="240" w:lineRule="auto"/>
        <w:ind w:firstLine="680"/>
        <w:contextualSpacing/>
        <w:rPr>
          <w:rFonts w:ascii="AvantGarde Bk BT" w:hAnsi="AvantGarde Bk BT" w:cs="Arial"/>
          <w:sz w:val="22"/>
        </w:rPr>
      </w:pPr>
    </w:p>
    <w:p w14:paraId="04039966" w14:textId="15902DF5" w:rsidR="00DA5A8C" w:rsidRPr="000623C9" w:rsidRDefault="00DA5A8C" w:rsidP="00E84ECF">
      <w:pPr>
        <w:pStyle w:val="corte4fondo"/>
        <w:tabs>
          <w:tab w:val="left" w:pos="567"/>
        </w:tabs>
        <w:spacing w:line="240" w:lineRule="auto"/>
        <w:ind w:firstLine="680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 xml:space="preserve">Asimismo, acompañó </w:t>
      </w:r>
      <w:r w:rsidR="00930DD2" w:rsidRPr="000623C9">
        <w:rPr>
          <w:rFonts w:ascii="AvantGarde Bk BT" w:hAnsi="AvantGarde Bk BT" w:cs="Arial"/>
          <w:sz w:val="22"/>
        </w:rPr>
        <w:t>la constancia en la</w:t>
      </w:r>
      <w:r w:rsidR="0048643D" w:rsidRPr="000623C9">
        <w:rPr>
          <w:rFonts w:ascii="AvantGarde Bk BT" w:hAnsi="AvantGarde Bk BT" w:cs="Arial"/>
          <w:sz w:val="22"/>
        </w:rPr>
        <w:t xml:space="preserve"> que consta</w:t>
      </w:r>
      <w:r w:rsidR="00D44491" w:rsidRPr="000623C9">
        <w:rPr>
          <w:rFonts w:ascii="AvantGarde Bk BT" w:hAnsi="AvantGarde Bk BT" w:cs="Arial"/>
          <w:sz w:val="22"/>
        </w:rPr>
        <w:t xml:space="preserve"> </w:t>
      </w:r>
      <w:r w:rsidRPr="000623C9">
        <w:rPr>
          <w:rFonts w:ascii="AvantGarde Bk BT" w:hAnsi="AvantGarde Bk BT" w:cs="Arial"/>
          <w:sz w:val="22"/>
        </w:rPr>
        <w:t xml:space="preserve">la notificación realizada al recurrente al medio que designó para recibir notificaciones, </w:t>
      </w:r>
      <w:r w:rsidR="00213609" w:rsidRPr="000623C9">
        <w:rPr>
          <w:rFonts w:ascii="AvantGarde Bk BT" w:hAnsi="AvantGarde Bk BT" w:cs="Arial"/>
          <w:sz w:val="22"/>
        </w:rPr>
        <w:t>misma que</w:t>
      </w:r>
      <w:r w:rsidR="00930DD2" w:rsidRPr="000623C9">
        <w:rPr>
          <w:rFonts w:ascii="AvantGarde Bk BT" w:hAnsi="AvantGarde Bk BT" w:cs="Arial"/>
          <w:sz w:val="22"/>
        </w:rPr>
        <w:t xml:space="preserve"> se encuentra visible</w:t>
      </w:r>
      <w:r w:rsidR="00825443" w:rsidRPr="000623C9">
        <w:rPr>
          <w:rFonts w:ascii="AvantGarde Bk BT" w:hAnsi="AvantGarde Bk BT" w:cs="Arial"/>
          <w:sz w:val="22"/>
        </w:rPr>
        <w:t xml:space="preserve"> </w:t>
      </w:r>
      <w:r w:rsidR="00844BE5" w:rsidRPr="000623C9">
        <w:rPr>
          <w:rFonts w:ascii="AvantGarde Bk BT" w:hAnsi="AvantGarde Bk BT" w:cs="Arial"/>
          <w:sz w:val="22"/>
        </w:rPr>
        <w:t>a</w:t>
      </w:r>
      <w:r w:rsidR="00825443" w:rsidRPr="000623C9">
        <w:rPr>
          <w:rFonts w:ascii="AvantGarde Bk BT" w:hAnsi="AvantGarde Bk BT" w:cs="Arial"/>
          <w:sz w:val="22"/>
        </w:rPr>
        <w:t xml:space="preserve"> foja </w:t>
      </w:r>
      <w:r w:rsidR="00A049F7" w:rsidRPr="000623C9">
        <w:rPr>
          <w:rFonts w:ascii="AvantGarde Bk BT" w:hAnsi="AvantGarde Bk BT" w:cs="Arial"/>
          <w:sz w:val="22"/>
        </w:rPr>
        <w:t>sesenta y seis</w:t>
      </w:r>
      <w:r w:rsidR="00825443" w:rsidRPr="000623C9">
        <w:rPr>
          <w:rFonts w:ascii="AvantGarde Bk BT" w:hAnsi="AvantGarde Bk BT" w:cs="Arial"/>
          <w:sz w:val="22"/>
        </w:rPr>
        <w:t xml:space="preserve"> de autos.</w:t>
      </w:r>
    </w:p>
    <w:p w14:paraId="2918F669" w14:textId="6AEF098D" w:rsidR="0098210D" w:rsidRPr="000623C9" w:rsidRDefault="0098210D" w:rsidP="00E84ECF">
      <w:pPr>
        <w:pStyle w:val="corte4fondo"/>
        <w:tabs>
          <w:tab w:val="left" w:pos="567"/>
        </w:tabs>
        <w:spacing w:line="240" w:lineRule="auto"/>
        <w:ind w:firstLine="0"/>
        <w:contextualSpacing/>
        <w:rPr>
          <w:rFonts w:ascii="AvantGarde Bk BT" w:hAnsi="AvantGarde Bk BT" w:cs="Arial"/>
          <w:sz w:val="22"/>
        </w:rPr>
      </w:pPr>
    </w:p>
    <w:p w14:paraId="4EABC8FF" w14:textId="632DAAF9" w:rsidR="00E021BE" w:rsidRPr="000623C9" w:rsidRDefault="00CA777A" w:rsidP="00E84ECF">
      <w:pPr>
        <w:pStyle w:val="corte4fondo"/>
        <w:tabs>
          <w:tab w:val="left" w:pos="567"/>
        </w:tabs>
        <w:spacing w:line="240" w:lineRule="auto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 xml:space="preserve">Por otra parte, esta Unidad de Ponencia por medio de proveído de </w:t>
      </w:r>
      <w:r w:rsidR="00A049F7" w:rsidRPr="000623C9">
        <w:rPr>
          <w:rFonts w:ascii="AvantGarde Bk BT" w:hAnsi="AvantGarde Bk BT" w:cs="Arial"/>
          <w:sz w:val="22"/>
        </w:rPr>
        <w:t xml:space="preserve">treinta de junio </w:t>
      </w:r>
      <w:r w:rsidR="00930DD2" w:rsidRPr="000623C9">
        <w:rPr>
          <w:rFonts w:ascii="AvantGarde Bk BT" w:hAnsi="AvantGarde Bk BT" w:cs="Arial"/>
          <w:sz w:val="22"/>
        </w:rPr>
        <w:t>de dos mil veintiséis</w:t>
      </w:r>
      <w:r w:rsidRPr="000623C9">
        <w:rPr>
          <w:rFonts w:ascii="AvantGarde Bk BT" w:hAnsi="AvantGarde Bk BT" w:cs="Arial"/>
          <w:sz w:val="22"/>
        </w:rPr>
        <w:t xml:space="preserve">, dio vista a la parte recurrente con las constancias remitidas por el sujeto obligado, para efecto de que </w:t>
      </w:r>
      <w:r w:rsidR="00E176EB" w:rsidRPr="000623C9">
        <w:rPr>
          <w:rFonts w:ascii="AvantGarde Bk BT" w:hAnsi="AvantGarde Bk BT" w:cs="Arial"/>
          <w:sz w:val="22"/>
        </w:rPr>
        <w:t xml:space="preserve">en el plazo de cinco días </w:t>
      </w:r>
      <w:r w:rsidRPr="000623C9">
        <w:rPr>
          <w:rFonts w:ascii="AvantGarde Bk BT" w:hAnsi="AvantGarde Bk BT" w:cs="Arial"/>
          <w:sz w:val="22"/>
        </w:rPr>
        <w:t>realizara las manifestaciones que a su interés conviniera</w:t>
      </w:r>
      <w:r w:rsidR="00CE2560" w:rsidRPr="000623C9">
        <w:rPr>
          <w:rFonts w:ascii="AvantGarde Bk BT" w:hAnsi="AvantGarde Bk BT" w:cs="Arial"/>
          <w:sz w:val="22"/>
        </w:rPr>
        <w:t>n</w:t>
      </w:r>
      <w:r w:rsidR="00512A6E" w:rsidRPr="000623C9">
        <w:rPr>
          <w:rFonts w:ascii="AvantGarde Bk BT" w:hAnsi="AvantGarde Bk BT" w:cs="Arial"/>
          <w:sz w:val="22"/>
        </w:rPr>
        <w:t>, ante lo que no realizó manifestación alguna pese a haber sido debidamente notificado.</w:t>
      </w:r>
    </w:p>
    <w:p w14:paraId="28A29425" w14:textId="77777777" w:rsidR="00512A6E" w:rsidRPr="000623C9" w:rsidRDefault="00512A6E" w:rsidP="00E84ECF">
      <w:pPr>
        <w:pStyle w:val="corte4fondo"/>
        <w:tabs>
          <w:tab w:val="left" w:pos="567"/>
        </w:tabs>
        <w:spacing w:line="240" w:lineRule="auto"/>
        <w:contextualSpacing/>
        <w:rPr>
          <w:rFonts w:ascii="AvantGarde Bk BT" w:hAnsi="AvantGarde Bk BT" w:cs="Arial"/>
          <w:sz w:val="22"/>
        </w:rPr>
      </w:pPr>
    </w:p>
    <w:p w14:paraId="6FDF35A2" w14:textId="77777777" w:rsidR="00512A6E" w:rsidRPr="000623C9" w:rsidRDefault="00512A6E" w:rsidP="00E84ECF">
      <w:pPr>
        <w:pStyle w:val="corte4fondo"/>
        <w:tabs>
          <w:tab w:val="left" w:pos="567"/>
        </w:tabs>
        <w:spacing w:line="240" w:lineRule="auto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>De tal suerte, que las documentales remitidas por el sujeto obligado resultan suficientes para colmar los extremos fijados en la resolución de mérito y por tanto la misma se encuentra cumplida.</w:t>
      </w:r>
    </w:p>
    <w:p w14:paraId="18C92522" w14:textId="6EDF1EA0" w:rsidR="005F5910" w:rsidRPr="000623C9" w:rsidRDefault="005F5910" w:rsidP="00E84ECF">
      <w:pPr>
        <w:pStyle w:val="corte4fondo"/>
        <w:tabs>
          <w:tab w:val="left" w:pos="567"/>
        </w:tabs>
        <w:spacing w:line="240" w:lineRule="auto"/>
        <w:ind w:firstLine="0"/>
        <w:contextualSpacing/>
        <w:rPr>
          <w:rFonts w:ascii="AvantGarde Bk BT" w:hAnsi="AvantGarde Bk BT" w:cs="Arial"/>
          <w:sz w:val="22"/>
        </w:rPr>
      </w:pPr>
    </w:p>
    <w:p w14:paraId="26DFD073" w14:textId="2EFE91EF" w:rsidR="00CA777A" w:rsidRPr="000623C9" w:rsidRDefault="00CA777A" w:rsidP="00E84ECF">
      <w:pPr>
        <w:pStyle w:val="corte4fondo"/>
        <w:tabs>
          <w:tab w:val="left" w:pos="567"/>
        </w:tabs>
        <w:spacing w:line="240" w:lineRule="auto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14:paraId="222428D1" w14:textId="396E4234" w:rsidR="00C76CAD" w:rsidRPr="000623C9" w:rsidRDefault="00C76CAD" w:rsidP="00E84ECF">
      <w:pPr>
        <w:pStyle w:val="corte4fondo"/>
        <w:tabs>
          <w:tab w:val="left" w:pos="567"/>
        </w:tabs>
        <w:spacing w:line="240" w:lineRule="auto"/>
        <w:ind w:firstLine="0"/>
        <w:contextualSpacing/>
        <w:rPr>
          <w:rFonts w:ascii="AvantGarde Bk BT" w:hAnsi="AvantGarde Bk BT" w:cs="Arial"/>
          <w:sz w:val="22"/>
        </w:rPr>
      </w:pPr>
    </w:p>
    <w:p w14:paraId="01DB6224" w14:textId="67781E3D" w:rsidR="004E06AF" w:rsidRPr="000623C9" w:rsidRDefault="00CA777A" w:rsidP="00E84ECF">
      <w:pPr>
        <w:pStyle w:val="corte4fondo"/>
        <w:tabs>
          <w:tab w:val="left" w:pos="567"/>
        </w:tabs>
        <w:spacing w:line="240" w:lineRule="auto"/>
        <w:contextualSpacing/>
        <w:rPr>
          <w:rFonts w:ascii="AvantGarde Bk BT" w:hAnsi="AvantGarde Bk BT" w:cs="Arial"/>
          <w:b/>
          <w:sz w:val="22"/>
          <w:u w:val="single"/>
        </w:rPr>
      </w:pPr>
      <w:r w:rsidRPr="000623C9">
        <w:rPr>
          <w:rFonts w:ascii="AvantGarde Bk BT" w:hAnsi="AvantGarde Bk BT" w:cs="Arial"/>
          <w:sz w:val="22"/>
        </w:rPr>
        <w:t xml:space="preserve">En consecuencia, con fundamento en los artículos 27° primer párrafo y 185 de la Ley de Transparencia y Acceso a la Información Pública del Estado, </w:t>
      </w:r>
      <w:r w:rsidRPr="000623C9">
        <w:rPr>
          <w:rFonts w:ascii="AvantGarde Bk BT" w:hAnsi="AvantGarde Bk BT" w:cs="Arial"/>
          <w:b/>
          <w:sz w:val="22"/>
          <w:u w:val="single"/>
        </w:rPr>
        <w:t>se tiene por cumplida la resolución dictada en el recurso de revisión RR-</w:t>
      </w:r>
      <w:r w:rsidR="00170719" w:rsidRPr="000623C9">
        <w:rPr>
          <w:rFonts w:ascii="AvantGarde Bk BT" w:hAnsi="AvantGarde Bk BT" w:cs="Arial"/>
          <w:b/>
          <w:sz w:val="22"/>
          <w:u w:val="single"/>
        </w:rPr>
        <w:t>039</w:t>
      </w:r>
      <w:r w:rsidRPr="000623C9">
        <w:rPr>
          <w:rFonts w:ascii="AvantGarde Bk BT" w:hAnsi="AvantGarde Bk BT" w:cs="Arial"/>
          <w:b/>
          <w:sz w:val="22"/>
          <w:u w:val="single"/>
        </w:rPr>
        <w:t>/20</w:t>
      </w:r>
      <w:r w:rsidR="001526D8" w:rsidRPr="000623C9">
        <w:rPr>
          <w:rFonts w:ascii="AvantGarde Bk BT" w:hAnsi="AvantGarde Bk BT" w:cs="Arial"/>
          <w:b/>
          <w:sz w:val="22"/>
          <w:u w:val="single"/>
        </w:rPr>
        <w:t>2</w:t>
      </w:r>
      <w:r w:rsidR="004D752B" w:rsidRPr="000623C9">
        <w:rPr>
          <w:rFonts w:ascii="AvantGarde Bk BT" w:hAnsi="AvantGarde Bk BT" w:cs="Arial"/>
          <w:b/>
          <w:sz w:val="22"/>
          <w:u w:val="single"/>
        </w:rPr>
        <w:t>6</w:t>
      </w:r>
      <w:r w:rsidRPr="000623C9">
        <w:rPr>
          <w:rFonts w:ascii="AvantGarde Bk BT" w:hAnsi="AvantGarde Bk BT" w:cs="Arial"/>
          <w:b/>
          <w:sz w:val="22"/>
          <w:u w:val="single"/>
        </w:rPr>
        <w:t>-1</w:t>
      </w:r>
      <w:r w:rsidR="00213609" w:rsidRPr="000623C9">
        <w:rPr>
          <w:rFonts w:ascii="AvantGarde Bk BT" w:hAnsi="AvantGarde Bk BT" w:cs="Arial"/>
          <w:b/>
          <w:sz w:val="22"/>
          <w:u w:val="single"/>
        </w:rPr>
        <w:t>.</w:t>
      </w:r>
    </w:p>
    <w:p w14:paraId="3F2162AF" w14:textId="26ADA7E1" w:rsidR="005769A5" w:rsidRPr="000623C9" w:rsidRDefault="005769A5" w:rsidP="00E84ECF">
      <w:pPr>
        <w:pStyle w:val="corte4fondo"/>
        <w:tabs>
          <w:tab w:val="left" w:pos="567"/>
        </w:tabs>
        <w:spacing w:line="240" w:lineRule="auto"/>
        <w:ind w:firstLine="0"/>
        <w:contextualSpacing/>
        <w:rPr>
          <w:rFonts w:ascii="AvantGarde Bk BT" w:hAnsi="AvantGarde Bk BT" w:cs="Arial"/>
          <w:sz w:val="22"/>
        </w:rPr>
      </w:pPr>
    </w:p>
    <w:p w14:paraId="30CD9D9F" w14:textId="126979C2" w:rsidR="00CA777A" w:rsidRPr="000623C9" w:rsidRDefault="00CA777A" w:rsidP="00E84ECF">
      <w:pPr>
        <w:pStyle w:val="corte4fondo"/>
        <w:tabs>
          <w:tab w:val="left" w:pos="567"/>
        </w:tabs>
        <w:spacing w:line="240" w:lineRule="auto"/>
        <w:ind w:firstLine="680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 xml:space="preserve">Por último, archívese en su oportunidad este expediente como asunto totalmente concluido. </w:t>
      </w:r>
      <w:r w:rsidRPr="000623C9">
        <w:rPr>
          <w:rFonts w:ascii="AvantGarde Bk BT" w:hAnsi="AvantGarde Bk BT" w:cs="Arial"/>
          <w:b/>
          <w:sz w:val="22"/>
        </w:rPr>
        <w:t>Notifíquese por lista</w:t>
      </w:r>
      <w:r w:rsidRPr="000623C9">
        <w:rPr>
          <w:rFonts w:ascii="AvantGarde Bk BT" w:hAnsi="AvantGarde Bk BT" w:cs="Arial"/>
          <w:sz w:val="22"/>
        </w:rPr>
        <w:t>.</w:t>
      </w:r>
    </w:p>
    <w:p w14:paraId="5B24B028" w14:textId="77777777" w:rsidR="00CA777A" w:rsidRPr="000623C9" w:rsidRDefault="00CA777A" w:rsidP="00E84ECF">
      <w:pPr>
        <w:pStyle w:val="corte4fondo"/>
        <w:tabs>
          <w:tab w:val="left" w:pos="567"/>
        </w:tabs>
        <w:spacing w:line="240" w:lineRule="auto"/>
        <w:ind w:firstLine="0"/>
        <w:contextualSpacing/>
        <w:rPr>
          <w:rFonts w:ascii="AvantGarde Bk BT" w:hAnsi="AvantGarde Bk BT" w:cs="Arial"/>
          <w:sz w:val="22"/>
        </w:rPr>
      </w:pPr>
    </w:p>
    <w:p w14:paraId="510C03AE" w14:textId="1B4D7641" w:rsidR="00D91E3A" w:rsidRPr="000623C9" w:rsidRDefault="00CA777A" w:rsidP="00E84ECF">
      <w:pPr>
        <w:pStyle w:val="corte4fondo"/>
        <w:tabs>
          <w:tab w:val="left" w:pos="567"/>
        </w:tabs>
        <w:spacing w:line="240" w:lineRule="auto"/>
        <w:ind w:firstLine="0"/>
        <w:contextualSpacing/>
        <w:rPr>
          <w:rFonts w:ascii="AvantGarde Bk BT" w:hAnsi="AvantGarde Bk BT" w:cs="Arial"/>
          <w:sz w:val="22"/>
        </w:rPr>
      </w:pPr>
      <w:r w:rsidRPr="000623C9">
        <w:rPr>
          <w:rFonts w:ascii="AvantGarde Bk BT" w:hAnsi="AvantGarde Bk BT" w:cs="Arial"/>
          <w:sz w:val="22"/>
        </w:rPr>
        <w:tab/>
        <w:t xml:space="preserve">Así lo proveyó y firma </w:t>
      </w:r>
      <w:r w:rsidR="00903609" w:rsidRPr="000623C9">
        <w:rPr>
          <w:rFonts w:ascii="AvantGarde Bk BT" w:hAnsi="AvantGarde Bk BT" w:cs="Arial"/>
          <w:sz w:val="22"/>
        </w:rPr>
        <w:t>la Licenciada Marcela Acosta Ibáñez, Proyectista adscrita a la Ponencia 1</w:t>
      </w:r>
      <w:r w:rsidRPr="000623C9">
        <w:rPr>
          <w:rFonts w:ascii="AvantGarde Bk BT" w:hAnsi="AvantGarde Bk BT" w:cs="Arial"/>
          <w:sz w:val="22"/>
        </w:rPr>
        <w:t xml:space="preserve"> de esta Comisión Estatal de Garantía de Acceso a la Información </w:t>
      </w:r>
      <w:r w:rsidR="00903609" w:rsidRPr="000623C9">
        <w:rPr>
          <w:rFonts w:ascii="AvantGarde Bk BT" w:hAnsi="AvantGarde Bk BT" w:cs="Arial"/>
          <w:sz w:val="22"/>
        </w:rPr>
        <w:t>Pública. -</w:t>
      </w:r>
    </w:p>
    <w:p w14:paraId="47659E9C" w14:textId="42FC6FCE" w:rsidR="004E06AF" w:rsidRPr="000623C9" w:rsidRDefault="00CA777A" w:rsidP="0073139A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12"/>
          <w:szCs w:val="12"/>
        </w:rPr>
      </w:pPr>
      <w:r w:rsidRPr="000623C9">
        <w:rPr>
          <w:rFonts w:ascii="AvantGarde Bk BT" w:hAnsi="AvantGarde Bk BT" w:cs="Arial"/>
          <w:sz w:val="12"/>
          <w:szCs w:val="12"/>
        </w:rPr>
        <w:t>MAI</w:t>
      </w:r>
    </w:p>
    <w:p w14:paraId="187BDBD0" w14:textId="33C3A0B8" w:rsidR="009718CC" w:rsidRPr="000623C9" w:rsidRDefault="009718CC" w:rsidP="00E84ECF">
      <w:pPr>
        <w:spacing w:line="240" w:lineRule="auto"/>
        <w:contextualSpacing/>
        <w:rPr>
          <w:rFonts w:ascii="Arial" w:hAnsi="Arial" w:cs="Arial"/>
          <w:b/>
        </w:rPr>
      </w:pPr>
    </w:p>
    <w:p w14:paraId="50DB76BB" w14:textId="72A4E61A" w:rsidR="00A049F7" w:rsidRPr="000623C9" w:rsidRDefault="00A049F7" w:rsidP="00E84ECF">
      <w:pPr>
        <w:spacing w:line="240" w:lineRule="auto"/>
        <w:contextualSpacing/>
        <w:rPr>
          <w:rFonts w:ascii="Arial" w:hAnsi="Arial" w:cs="Arial"/>
          <w:b/>
        </w:rPr>
      </w:pPr>
    </w:p>
    <w:p w14:paraId="527A4379" w14:textId="77777777" w:rsidR="0047647E" w:rsidRPr="000623C9" w:rsidRDefault="0047647E" w:rsidP="00E84ECF">
      <w:pPr>
        <w:spacing w:line="240" w:lineRule="auto"/>
        <w:contextualSpacing/>
        <w:rPr>
          <w:rFonts w:ascii="Arial" w:hAnsi="Arial" w:cs="Arial"/>
          <w:b/>
        </w:rPr>
      </w:pPr>
    </w:p>
    <w:p w14:paraId="512ADEEC" w14:textId="096B0909" w:rsidR="00DB7260" w:rsidRPr="000623C9" w:rsidRDefault="00DB7260" w:rsidP="00E84ECF">
      <w:pPr>
        <w:spacing w:line="240" w:lineRule="auto"/>
        <w:contextualSpacing/>
        <w:jc w:val="center"/>
        <w:rPr>
          <w:rFonts w:ascii="Arial" w:hAnsi="Arial" w:cs="Arial"/>
          <w:b/>
        </w:rPr>
      </w:pPr>
      <w:r w:rsidRPr="000623C9">
        <w:rPr>
          <w:rFonts w:ascii="Arial" w:hAnsi="Arial" w:cs="Arial"/>
          <w:b/>
        </w:rPr>
        <w:t>Licenciada Marcela Acosta Ibáñez.</w:t>
      </w:r>
    </w:p>
    <w:p w14:paraId="495BD64F" w14:textId="45C68B49" w:rsidR="00B93DD6" w:rsidRPr="000623C9" w:rsidRDefault="00DB7260" w:rsidP="00E84ECF">
      <w:pPr>
        <w:spacing w:line="240" w:lineRule="auto"/>
        <w:contextualSpacing/>
        <w:jc w:val="center"/>
        <w:rPr>
          <w:rFonts w:ascii="Arial" w:hAnsi="Arial" w:cs="Arial"/>
          <w:b/>
        </w:rPr>
      </w:pPr>
      <w:r w:rsidRPr="000623C9">
        <w:rPr>
          <w:rFonts w:ascii="Arial" w:hAnsi="Arial" w:cs="Arial"/>
          <w:b/>
        </w:rPr>
        <w:t>Proyectista Ponencia 1.</w:t>
      </w:r>
    </w:p>
    <w:p w14:paraId="1E0CFD9C" w14:textId="09902288" w:rsidR="001403FD" w:rsidRDefault="001403FD" w:rsidP="00EB6702">
      <w:pPr>
        <w:spacing w:line="240" w:lineRule="auto"/>
        <w:contextualSpacing/>
        <w:jc w:val="both"/>
        <w:rPr>
          <w:rFonts w:ascii="Arial" w:hAnsi="Arial" w:cs="Arial"/>
          <w:sz w:val="14"/>
          <w:szCs w:val="14"/>
        </w:rPr>
      </w:pPr>
    </w:p>
    <w:p w14:paraId="58267D6A" w14:textId="68155A89" w:rsidR="0047647E" w:rsidRDefault="0047647E" w:rsidP="00EB6702">
      <w:pPr>
        <w:spacing w:line="240" w:lineRule="auto"/>
        <w:contextualSpacing/>
        <w:jc w:val="both"/>
        <w:rPr>
          <w:rFonts w:ascii="Arial" w:hAnsi="Arial" w:cs="Arial"/>
          <w:sz w:val="14"/>
          <w:szCs w:val="14"/>
        </w:rPr>
      </w:pPr>
    </w:p>
    <w:p w14:paraId="1F7190C9" w14:textId="76724302" w:rsidR="0047647E" w:rsidRDefault="0047647E" w:rsidP="00EB6702">
      <w:pPr>
        <w:spacing w:line="240" w:lineRule="auto"/>
        <w:contextualSpacing/>
        <w:jc w:val="both"/>
        <w:rPr>
          <w:rFonts w:ascii="Arial" w:hAnsi="Arial" w:cs="Arial"/>
          <w:sz w:val="14"/>
          <w:szCs w:val="14"/>
        </w:rPr>
      </w:pPr>
    </w:p>
    <w:p w14:paraId="18819BFD" w14:textId="3F4A00EB" w:rsidR="000623C9" w:rsidRDefault="000623C9" w:rsidP="00EB6702">
      <w:pPr>
        <w:spacing w:line="240" w:lineRule="auto"/>
        <w:contextualSpacing/>
        <w:jc w:val="both"/>
        <w:rPr>
          <w:rFonts w:ascii="Arial" w:hAnsi="Arial" w:cs="Arial"/>
          <w:sz w:val="14"/>
          <w:szCs w:val="14"/>
        </w:rPr>
      </w:pPr>
    </w:p>
    <w:p w14:paraId="15120034" w14:textId="6E9E93A5" w:rsidR="000623C9" w:rsidRDefault="000623C9" w:rsidP="00EB6702">
      <w:pPr>
        <w:spacing w:line="240" w:lineRule="auto"/>
        <w:contextualSpacing/>
        <w:jc w:val="both"/>
        <w:rPr>
          <w:rFonts w:ascii="Arial" w:hAnsi="Arial" w:cs="Arial"/>
          <w:sz w:val="14"/>
          <w:szCs w:val="14"/>
        </w:rPr>
      </w:pPr>
    </w:p>
    <w:p w14:paraId="54930917" w14:textId="27D0A3C7" w:rsidR="000623C9" w:rsidRDefault="000623C9" w:rsidP="00EB6702">
      <w:pPr>
        <w:spacing w:line="240" w:lineRule="auto"/>
        <w:contextualSpacing/>
        <w:jc w:val="both"/>
        <w:rPr>
          <w:rFonts w:ascii="Arial" w:hAnsi="Arial" w:cs="Arial"/>
          <w:sz w:val="14"/>
          <w:szCs w:val="14"/>
        </w:rPr>
      </w:pPr>
    </w:p>
    <w:p w14:paraId="0A27DCC4" w14:textId="364D0C04" w:rsidR="000623C9" w:rsidRDefault="000623C9" w:rsidP="00EB6702">
      <w:pPr>
        <w:spacing w:line="240" w:lineRule="auto"/>
        <w:contextualSpacing/>
        <w:jc w:val="both"/>
        <w:rPr>
          <w:rFonts w:ascii="Arial" w:hAnsi="Arial" w:cs="Arial"/>
          <w:sz w:val="14"/>
          <w:szCs w:val="14"/>
        </w:rPr>
      </w:pPr>
    </w:p>
    <w:p w14:paraId="44D2D3DD" w14:textId="67169A07" w:rsidR="000623C9" w:rsidRDefault="000623C9" w:rsidP="00EB6702">
      <w:pPr>
        <w:spacing w:line="240" w:lineRule="auto"/>
        <w:contextualSpacing/>
        <w:jc w:val="both"/>
        <w:rPr>
          <w:rFonts w:ascii="Arial" w:hAnsi="Arial" w:cs="Arial"/>
          <w:sz w:val="14"/>
          <w:szCs w:val="14"/>
        </w:rPr>
      </w:pPr>
    </w:p>
    <w:p w14:paraId="691FE917" w14:textId="083DFC70" w:rsidR="000623C9" w:rsidRDefault="000623C9" w:rsidP="00EB6702">
      <w:pPr>
        <w:spacing w:line="240" w:lineRule="auto"/>
        <w:contextualSpacing/>
        <w:jc w:val="both"/>
        <w:rPr>
          <w:rFonts w:ascii="Arial" w:hAnsi="Arial" w:cs="Arial"/>
          <w:sz w:val="14"/>
          <w:szCs w:val="14"/>
        </w:rPr>
      </w:pPr>
    </w:p>
    <w:p w14:paraId="4D0A0970" w14:textId="1518E2BC" w:rsidR="000623C9" w:rsidRDefault="000623C9" w:rsidP="00EB6702">
      <w:pPr>
        <w:spacing w:line="240" w:lineRule="auto"/>
        <w:contextualSpacing/>
        <w:jc w:val="both"/>
        <w:rPr>
          <w:rFonts w:ascii="Arial" w:hAnsi="Arial" w:cs="Arial"/>
          <w:sz w:val="14"/>
          <w:szCs w:val="14"/>
        </w:rPr>
      </w:pPr>
    </w:p>
    <w:p w14:paraId="76BEFFFD" w14:textId="77777777" w:rsidR="000623C9" w:rsidRDefault="000623C9" w:rsidP="00EB6702">
      <w:pPr>
        <w:spacing w:line="240" w:lineRule="auto"/>
        <w:contextualSpacing/>
        <w:jc w:val="both"/>
        <w:rPr>
          <w:rFonts w:ascii="Arial" w:hAnsi="Arial" w:cs="Arial"/>
          <w:sz w:val="14"/>
          <w:szCs w:val="14"/>
        </w:rPr>
      </w:pPr>
      <w:bookmarkStart w:id="0" w:name="_GoBack"/>
      <w:bookmarkEnd w:id="0"/>
    </w:p>
    <w:p w14:paraId="05898B68" w14:textId="55046771" w:rsidR="005F6AE3" w:rsidRPr="00E431FD" w:rsidRDefault="00920BD1" w:rsidP="00EB6702">
      <w:pPr>
        <w:spacing w:line="240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E431FD">
        <w:rPr>
          <w:rFonts w:ascii="Arial" w:hAnsi="Arial" w:cs="Arial"/>
          <w:sz w:val="16"/>
          <w:szCs w:val="16"/>
        </w:rPr>
        <w:t xml:space="preserve">A las ocho horas del día </w:t>
      </w:r>
      <w:r w:rsidR="00170719">
        <w:rPr>
          <w:rFonts w:ascii="Arial" w:hAnsi="Arial" w:cs="Arial"/>
          <w:b/>
          <w:sz w:val="16"/>
          <w:szCs w:val="16"/>
        </w:rPr>
        <w:t>10</w:t>
      </w:r>
      <w:r w:rsidR="00DA07D0" w:rsidRPr="00E431FD">
        <w:rPr>
          <w:rFonts w:ascii="Arial" w:hAnsi="Arial" w:cs="Arial"/>
          <w:b/>
          <w:sz w:val="16"/>
          <w:szCs w:val="16"/>
        </w:rPr>
        <w:t xml:space="preserve"> </w:t>
      </w:r>
      <w:r w:rsidRPr="00E431FD">
        <w:rPr>
          <w:rFonts w:ascii="Arial" w:hAnsi="Arial" w:cs="Arial"/>
          <w:sz w:val="16"/>
          <w:szCs w:val="16"/>
        </w:rPr>
        <w:t xml:space="preserve">de </w:t>
      </w:r>
      <w:r w:rsidR="00170719">
        <w:rPr>
          <w:rFonts w:ascii="Arial" w:hAnsi="Arial" w:cs="Arial"/>
          <w:b/>
          <w:sz w:val="16"/>
          <w:szCs w:val="16"/>
        </w:rPr>
        <w:t>jul</w:t>
      </w:r>
      <w:r w:rsidR="00B37E41">
        <w:rPr>
          <w:rFonts w:ascii="Arial" w:hAnsi="Arial" w:cs="Arial"/>
          <w:b/>
          <w:sz w:val="16"/>
          <w:szCs w:val="16"/>
        </w:rPr>
        <w:t>io</w:t>
      </w:r>
      <w:r w:rsidR="00900C3D" w:rsidRPr="00E431FD">
        <w:rPr>
          <w:rFonts w:ascii="Arial" w:hAnsi="Arial" w:cs="Arial"/>
          <w:sz w:val="16"/>
          <w:szCs w:val="16"/>
        </w:rPr>
        <w:t xml:space="preserve"> de </w:t>
      </w:r>
      <w:r w:rsidR="00C3374D">
        <w:rPr>
          <w:rFonts w:ascii="Arial" w:hAnsi="Arial" w:cs="Arial"/>
          <w:b/>
          <w:sz w:val="16"/>
          <w:szCs w:val="16"/>
        </w:rPr>
        <w:t>2026</w:t>
      </w:r>
      <w:r w:rsidRPr="00E431FD">
        <w:rPr>
          <w:rFonts w:ascii="Arial" w:hAnsi="Arial" w:cs="Arial"/>
          <w:sz w:val="16"/>
          <w:szCs w:val="16"/>
        </w:rPr>
        <w:t>, notifiqué el auto que antecede por lista que se fija y publica en los estrados de esta Comisión Estatal de Garantía de Acceso a la Información Pública, de conformidad con el artículo 46, fracción I, del Reglamento Interior de esta Comisión, para co</w:t>
      </w:r>
      <w:r w:rsidR="00DF3A01" w:rsidRPr="00E431FD">
        <w:rPr>
          <w:rFonts w:ascii="Arial" w:hAnsi="Arial" w:cs="Arial"/>
          <w:sz w:val="16"/>
          <w:szCs w:val="16"/>
        </w:rPr>
        <w:t>nstancia legal. - -</w:t>
      </w:r>
      <w:r w:rsidR="00E431FD">
        <w:rPr>
          <w:rFonts w:ascii="Arial" w:hAnsi="Arial" w:cs="Arial"/>
          <w:sz w:val="16"/>
          <w:szCs w:val="16"/>
        </w:rPr>
        <w:t>-</w:t>
      </w:r>
      <w:r w:rsidR="00E431FD" w:rsidRPr="00E431FD">
        <w:rPr>
          <w:rFonts w:ascii="Arial" w:hAnsi="Arial" w:cs="Arial"/>
          <w:sz w:val="16"/>
          <w:szCs w:val="16"/>
        </w:rPr>
        <w:t>----------------------</w:t>
      </w:r>
      <w:r w:rsidR="009718CC" w:rsidRPr="00E431FD">
        <w:rPr>
          <w:rFonts w:ascii="Arial" w:hAnsi="Arial" w:cs="Arial"/>
          <w:sz w:val="16"/>
          <w:szCs w:val="16"/>
        </w:rPr>
        <w:t>----</w:t>
      </w:r>
      <w:r w:rsidR="00900C3D" w:rsidRPr="00E431FD">
        <w:rPr>
          <w:rFonts w:ascii="Arial" w:hAnsi="Arial" w:cs="Arial"/>
          <w:sz w:val="16"/>
          <w:szCs w:val="16"/>
        </w:rPr>
        <w:t>- -</w:t>
      </w:r>
      <w:r w:rsidRPr="00E431FD">
        <w:rPr>
          <w:rFonts w:ascii="Arial" w:hAnsi="Arial" w:cs="Arial"/>
          <w:b/>
          <w:sz w:val="16"/>
          <w:szCs w:val="16"/>
        </w:rPr>
        <w:t>DOY FE</w:t>
      </w:r>
      <w:r w:rsidRPr="00E431FD">
        <w:rPr>
          <w:rFonts w:ascii="Arial" w:hAnsi="Arial" w:cs="Arial"/>
          <w:sz w:val="16"/>
          <w:szCs w:val="16"/>
        </w:rPr>
        <w:t xml:space="preserve"> - - - - </w:t>
      </w:r>
      <w:r w:rsidR="00DF3A01" w:rsidRPr="00E431FD">
        <w:rPr>
          <w:rFonts w:ascii="Arial" w:hAnsi="Arial" w:cs="Arial"/>
          <w:sz w:val="16"/>
          <w:szCs w:val="16"/>
        </w:rPr>
        <w:t>------</w:t>
      </w:r>
      <w:r w:rsidRPr="00E431FD">
        <w:rPr>
          <w:rFonts w:ascii="Arial" w:hAnsi="Arial" w:cs="Arial"/>
          <w:sz w:val="16"/>
          <w:szCs w:val="16"/>
        </w:rPr>
        <w:t xml:space="preserve">- </w:t>
      </w:r>
      <w:r w:rsidR="00DF3A01" w:rsidRPr="00E431FD">
        <w:rPr>
          <w:rFonts w:ascii="Arial" w:hAnsi="Arial" w:cs="Arial"/>
          <w:sz w:val="16"/>
          <w:szCs w:val="16"/>
        </w:rPr>
        <w:t>-</w:t>
      </w:r>
      <w:r w:rsidR="00E431FD" w:rsidRPr="00E431FD">
        <w:rPr>
          <w:rFonts w:ascii="Arial" w:hAnsi="Arial" w:cs="Arial"/>
          <w:sz w:val="16"/>
          <w:szCs w:val="16"/>
        </w:rPr>
        <w:t>---------------</w:t>
      </w:r>
    </w:p>
    <w:p w14:paraId="7982170A" w14:textId="26F4BAB8" w:rsidR="00E431FD" w:rsidRDefault="00E431FD" w:rsidP="000623C9">
      <w:pPr>
        <w:spacing w:line="240" w:lineRule="auto"/>
        <w:contextualSpacing/>
        <w:rPr>
          <w:rFonts w:ascii="Arial" w:hAnsi="Arial" w:cs="Arial"/>
          <w:b/>
          <w:sz w:val="18"/>
          <w:szCs w:val="18"/>
        </w:rPr>
      </w:pPr>
    </w:p>
    <w:p w14:paraId="3EAEA205" w14:textId="15ABE0B7" w:rsidR="00EB6702" w:rsidRDefault="00EB6702" w:rsidP="00E84ECF">
      <w:pPr>
        <w:spacing w:line="240" w:lineRule="auto"/>
        <w:contextualSpacing/>
        <w:jc w:val="center"/>
        <w:rPr>
          <w:rFonts w:ascii="Arial" w:hAnsi="Arial" w:cs="Arial"/>
          <w:b/>
          <w:sz w:val="18"/>
          <w:szCs w:val="18"/>
        </w:rPr>
      </w:pPr>
    </w:p>
    <w:p w14:paraId="7DD884F9" w14:textId="77777777" w:rsidR="000623C9" w:rsidRDefault="000623C9" w:rsidP="00E84ECF">
      <w:pPr>
        <w:spacing w:line="240" w:lineRule="auto"/>
        <w:contextualSpacing/>
        <w:jc w:val="center"/>
        <w:rPr>
          <w:rFonts w:ascii="Arial" w:hAnsi="Arial" w:cs="Arial"/>
          <w:b/>
          <w:sz w:val="18"/>
          <w:szCs w:val="18"/>
        </w:rPr>
      </w:pPr>
    </w:p>
    <w:p w14:paraId="328F5CA6" w14:textId="0E85D0F9" w:rsidR="00B93DD6" w:rsidRPr="00E84ECF" w:rsidRDefault="00B93DD6" w:rsidP="00E84ECF">
      <w:pPr>
        <w:spacing w:line="240" w:lineRule="auto"/>
        <w:contextualSpacing/>
        <w:jc w:val="center"/>
        <w:rPr>
          <w:rFonts w:ascii="Arial" w:hAnsi="Arial" w:cs="Arial"/>
          <w:b/>
          <w:sz w:val="18"/>
          <w:szCs w:val="18"/>
        </w:rPr>
      </w:pPr>
      <w:r w:rsidRPr="00E84ECF">
        <w:rPr>
          <w:rFonts w:ascii="Arial" w:hAnsi="Arial" w:cs="Arial"/>
          <w:b/>
          <w:sz w:val="18"/>
          <w:szCs w:val="18"/>
        </w:rPr>
        <w:t>Lic. Javier Pérez Limón</w:t>
      </w:r>
    </w:p>
    <w:p w14:paraId="4634D006" w14:textId="73CD5CE8" w:rsidR="00BB58C4" w:rsidRPr="00E84ECF" w:rsidRDefault="00B93DD6" w:rsidP="00E84ECF">
      <w:pPr>
        <w:spacing w:line="240" w:lineRule="auto"/>
        <w:contextualSpacing/>
        <w:jc w:val="center"/>
        <w:rPr>
          <w:rFonts w:ascii="Arial" w:hAnsi="Arial" w:cs="Arial"/>
          <w:b/>
          <w:sz w:val="18"/>
          <w:szCs w:val="18"/>
        </w:rPr>
      </w:pPr>
      <w:r w:rsidRPr="00E84ECF">
        <w:rPr>
          <w:rFonts w:ascii="Arial" w:hAnsi="Arial" w:cs="Arial"/>
          <w:b/>
          <w:sz w:val="18"/>
          <w:szCs w:val="18"/>
        </w:rPr>
        <w:t>Notificador.</w:t>
      </w:r>
    </w:p>
    <w:sectPr w:rsidR="00BB58C4" w:rsidRPr="00E84ECF" w:rsidSect="00894923">
      <w:headerReference w:type="default" r:id="rId8"/>
      <w:pgSz w:w="12242" w:h="19442" w:code="19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5E885" w14:textId="77777777" w:rsidR="009E69A2" w:rsidRDefault="009E69A2" w:rsidP="00BB58C4">
      <w:pPr>
        <w:spacing w:after="0" w:line="240" w:lineRule="auto"/>
      </w:pPr>
      <w:r>
        <w:separator/>
      </w:r>
    </w:p>
  </w:endnote>
  <w:endnote w:type="continuationSeparator" w:id="0">
    <w:p w14:paraId="12953BA0" w14:textId="77777777" w:rsidR="009E69A2" w:rsidRDefault="009E69A2" w:rsidP="00BB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A182C" w14:textId="77777777" w:rsidR="009E69A2" w:rsidRDefault="009E69A2" w:rsidP="00BB58C4">
      <w:pPr>
        <w:spacing w:after="0" w:line="240" w:lineRule="auto"/>
      </w:pPr>
      <w:r>
        <w:separator/>
      </w:r>
    </w:p>
  </w:footnote>
  <w:footnote w:type="continuationSeparator" w:id="0">
    <w:p w14:paraId="1F00D2BD" w14:textId="77777777" w:rsidR="009E69A2" w:rsidRDefault="009E69A2" w:rsidP="00BB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FFEF8" w14:textId="4B67DD54" w:rsidR="00BB58C4" w:rsidRPr="00381B28" w:rsidRDefault="00BB58C4" w:rsidP="00381B28">
    <w:pPr>
      <w:pStyle w:val="Encabezado"/>
      <w:tabs>
        <w:tab w:val="clear" w:pos="4252"/>
        <w:tab w:val="clear" w:pos="8504"/>
        <w:tab w:val="center" w:pos="4419"/>
      </w:tabs>
      <w:jc w:val="right"/>
      <w:rPr>
        <w:b/>
        <w:sz w:val="24"/>
        <w:szCs w:val="24"/>
      </w:rPr>
    </w:pPr>
    <w:r w:rsidRPr="0073139A">
      <w:rPr>
        <w:b/>
        <w:noProof/>
        <w:sz w:val="24"/>
        <w:szCs w:val="24"/>
        <w:lang w:val="es-MX" w:eastAsia="es-MX"/>
      </w:rPr>
      <w:drawing>
        <wp:anchor distT="0" distB="0" distL="114300" distR="114300" simplePos="0" relativeHeight="251658240" behindDoc="1" locked="0" layoutInCell="1" allowOverlap="1" wp14:anchorId="12D78600" wp14:editId="5BE0D195">
          <wp:simplePos x="0" y="0"/>
          <wp:positionH relativeFrom="margin">
            <wp:posOffset>-1111250</wp:posOffset>
          </wp:positionH>
          <wp:positionV relativeFrom="paragraph">
            <wp:posOffset>-640080</wp:posOffset>
          </wp:positionV>
          <wp:extent cx="7836014" cy="129444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6014" cy="129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139A" w:rsidRPr="0073139A">
      <w:rPr>
        <w:b/>
        <w:sz w:val="24"/>
        <w:szCs w:val="24"/>
      </w:rPr>
      <w:t xml:space="preserve">                                </w:t>
    </w:r>
    <w:r w:rsidR="008E3F83">
      <w:rPr>
        <w:b/>
        <w:sz w:val="24"/>
        <w:szCs w:val="24"/>
      </w:rPr>
      <w:t xml:space="preserve">                            </w:t>
    </w:r>
    <w:r w:rsidR="00381B28">
      <w:rPr>
        <w:b/>
        <w:sz w:val="24"/>
        <w:szCs w:val="24"/>
      </w:rPr>
      <w:t>RR-</w:t>
    </w:r>
    <w:r w:rsidR="00170719">
      <w:rPr>
        <w:b/>
        <w:sz w:val="24"/>
        <w:szCs w:val="24"/>
      </w:rPr>
      <w:t>039</w:t>
    </w:r>
    <w:r w:rsidR="009B07EB">
      <w:rPr>
        <w:b/>
        <w:sz w:val="24"/>
        <w:szCs w:val="24"/>
      </w:rPr>
      <w:t>/2026</w:t>
    </w:r>
    <w:r w:rsidR="007105BE">
      <w:rPr>
        <w:b/>
        <w:sz w:val="24"/>
        <w:szCs w:val="24"/>
      </w:rPr>
      <w:t>-1</w:t>
    </w:r>
    <w:r w:rsidR="00507FE4">
      <w:rPr>
        <w:b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534AA"/>
    <w:multiLevelType w:val="hybridMultilevel"/>
    <w:tmpl w:val="5A725800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8B0081F"/>
    <w:multiLevelType w:val="hybridMultilevel"/>
    <w:tmpl w:val="6FEA017C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0C3C1349"/>
    <w:multiLevelType w:val="hybridMultilevel"/>
    <w:tmpl w:val="D9BA6F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62D04"/>
    <w:multiLevelType w:val="hybridMultilevel"/>
    <w:tmpl w:val="548AB100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 w15:restartNumberingAfterBreak="0">
    <w:nsid w:val="1C4D63FA"/>
    <w:multiLevelType w:val="hybridMultilevel"/>
    <w:tmpl w:val="59FA2EB2"/>
    <w:lvl w:ilvl="0" w:tplc="080A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5" w15:restartNumberingAfterBreak="0">
    <w:nsid w:val="1D5C094B"/>
    <w:multiLevelType w:val="hybridMultilevel"/>
    <w:tmpl w:val="41E8E6C0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2145FC"/>
    <w:multiLevelType w:val="hybridMultilevel"/>
    <w:tmpl w:val="2A9E6F26"/>
    <w:lvl w:ilvl="0" w:tplc="080A000F">
      <w:start w:val="1"/>
      <w:numFmt w:val="decimal"/>
      <w:lvlText w:val="%1."/>
      <w:lvlJc w:val="left"/>
      <w:pPr>
        <w:ind w:left="2109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28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69" w:hanging="360"/>
      </w:pPr>
      <w:rPr>
        <w:rFonts w:ascii="Wingdings" w:hAnsi="Wingdings" w:hint="default"/>
      </w:rPr>
    </w:lvl>
  </w:abstractNum>
  <w:abstractNum w:abstractNumId="7" w15:restartNumberingAfterBreak="0">
    <w:nsid w:val="23484196"/>
    <w:multiLevelType w:val="hybridMultilevel"/>
    <w:tmpl w:val="2548A60A"/>
    <w:lvl w:ilvl="0" w:tplc="080A0001">
      <w:start w:val="1"/>
      <w:numFmt w:val="bullet"/>
      <w:lvlText w:val=""/>
      <w:lvlJc w:val="left"/>
      <w:pPr>
        <w:ind w:left="21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69" w:hanging="360"/>
      </w:pPr>
      <w:rPr>
        <w:rFonts w:ascii="Wingdings" w:hAnsi="Wingdings" w:hint="default"/>
      </w:rPr>
    </w:lvl>
  </w:abstractNum>
  <w:abstractNum w:abstractNumId="8" w15:restartNumberingAfterBreak="0">
    <w:nsid w:val="2F0058A9"/>
    <w:multiLevelType w:val="hybridMultilevel"/>
    <w:tmpl w:val="25CC529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0416FE8"/>
    <w:multiLevelType w:val="hybridMultilevel"/>
    <w:tmpl w:val="E92A7F3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3916E5D"/>
    <w:multiLevelType w:val="hybridMultilevel"/>
    <w:tmpl w:val="858E2714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 w15:restartNumberingAfterBreak="0">
    <w:nsid w:val="38705C05"/>
    <w:multiLevelType w:val="hybridMultilevel"/>
    <w:tmpl w:val="A9EE8160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8DC512A"/>
    <w:multiLevelType w:val="hybridMultilevel"/>
    <w:tmpl w:val="C3F04FDE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C6B6EAC"/>
    <w:multiLevelType w:val="hybridMultilevel"/>
    <w:tmpl w:val="10026D50"/>
    <w:lvl w:ilvl="0" w:tplc="0C0A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5B981FF1"/>
    <w:multiLevelType w:val="hybridMultilevel"/>
    <w:tmpl w:val="2DAA304E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5D363471"/>
    <w:multiLevelType w:val="hybridMultilevel"/>
    <w:tmpl w:val="2AA08DAC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6" w15:restartNumberingAfterBreak="0">
    <w:nsid w:val="67991C9A"/>
    <w:multiLevelType w:val="hybridMultilevel"/>
    <w:tmpl w:val="E8FA4E3E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6B1C6D7A"/>
    <w:multiLevelType w:val="hybridMultilevel"/>
    <w:tmpl w:val="F4285704"/>
    <w:lvl w:ilvl="0" w:tplc="0C0A0001">
      <w:start w:val="1"/>
      <w:numFmt w:val="bullet"/>
      <w:lvlText w:val=""/>
      <w:lvlJc w:val="left"/>
      <w:pPr>
        <w:ind w:left="210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82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69" w:hanging="360"/>
      </w:pPr>
      <w:rPr>
        <w:rFonts w:ascii="Wingdings" w:hAnsi="Wingdings" w:hint="default"/>
      </w:rPr>
    </w:lvl>
  </w:abstractNum>
  <w:abstractNum w:abstractNumId="18" w15:restartNumberingAfterBreak="0">
    <w:nsid w:val="73682F63"/>
    <w:multiLevelType w:val="hybridMultilevel"/>
    <w:tmpl w:val="5FC6BDF4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84706E8"/>
    <w:multiLevelType w:val="hybridMultilevel"/>
    <w:tmpl w:val="27540592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0" w15:restartNumberingAfterBreak="0">
    <w:nsid w:val="7A7A65D5"/>
    <w:multiLevelType w:val="hybridMultilevel"/>
    <w:tmpl w:val="B7BE6F3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15"/>
  </w:num>
  <w:num w:numId="5">
    <w:abstractNumId w:val="7"/>
  </w:num>
  <w:num w:numId="6">
    <w:abstractNumId w:val="6"/>
  </w:num>
  <w:num w:numId="7">
    <w:abstractNumId w:val="5"/>
  </w:num>
  <w:num w:numId="8">
    <w:abstractNumId w:val="10"/>
  </w:num>
  <w:num w:numId="9">
    <w:abstractNumId w:val="10"/>
  </w:num>
  <w:num w:numId="10">
    <w:abstractNumId w:val="16"/>
  </w:num>
  <w:num w:numId="11">
    <w:abstractNumId w:val="1"/>
  </w:num>
  <w:num w:numId="12">
    <w:abstractNumId w:val="12"/>
  </w:num>
  <w:num w:numId="13">
    <w:abstractNumId w:val="17"/>
  </w:num>
  <w:num w:numId="14">
    <w:abstractNumId w:val="14"/>
  </w:num>
  <w:num w:numId="15">
    <w:abstractNumId w:val="9"/>
  </w:num>
  <w:num w:numId="16">
    <w:abstractNumId w:val="18"/>
  </w:num>
  <w:num w:numId="17">
    <w:abstractNumId w:val="0"/>
  </w:num>
  <w:num w:numId="18">
    <w:abstractNumId w:val="20"/>
  </w:num>
  <w:num w:numId="19">
    <w:abstractNumId w:val="13"/>
  </w:num>
  <w:num w:numId="20">
    <w:abstractNumId w:val="3"/>
  </w:num>
  <w:num w:numId="21">
    <w:abstractNumId w:val="2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8C4"/>
    <w:rsid w:val="00000FF2"/>
    <w:rsid w:val="00011DE2"/>
    <w:rsid w:val="000135FB"/>
    <w:rsid w:val="0001522A"/>
    <w:rsid w:val="000220B7"/>
    <w:rsid w:val="00031CF3"/>
    <w:rsid w:val="000322AE"/>
    <w:rsid w:val="000413E8"/>
    <w:rsid w:val="000439FB"/>
    <w:rsid w:val="00050C1D"/>
    <w:rsid w:val="000623C9"/>
    <w:rsid w:val="00063DDF"/>
    <w:rsid w:val="000758C8"/>
    <w:rsid w:val="00082CF9"/>
    <w:rsid w:val="000A07C8"/>
    <w:rsid w:val="000A5686"/>
    <w:rsid w:val="000B50D8"/>
    <w:rsid w:val="000C2EC9"/>
    <w:rsid w:val="000C4007"/>
    <w:rsid w:val="000C5E27"/>
    <w:rsid w:val="000C7531"/>
    <w:rsid w:val="000D213A"/>
    <w:rsid w:val="000E016B"/>
    <w:rsid w:val="000E6F14"/>
    <w:rsid w:val="000F1938"/>
    <w:rsid w:val="000F20F0"/>
    <w:rsid w:val="000F7B5E"/>
    <w:rsid w:val="00101E83"/>
    <w:rsid w:val="00103017"/>
    <w:rsid w:val="00111C8D"/>
    <w:rsid w:val="0012275F"/>
    <w:rsid w:val="001266D9"/>
    <w:rsid w:val="00127417"/>
    <w:rsid w:val="001403FD"/>
    <w:rsid w:val="00143A86"/>
    <w:rsid w:val="001526D8"/>
    <w:rsid w:val="00152E8B"/>
    <w:rsid w:val="00155775"/>
    <w:rsid w:val="00157814"/>
    <w:rsid w:val="00170719"/>
    <w:rsid w:val="00177816"/>
    <w:rsid w:val="001810A9"/>
    <w:rsid w:val="001A0DA2"/>
    <w:rsid w:val="001B1950"/>
    <w:rsid w:val="001C60A2"/>
    <w:rsid w:val="001D17CD"/>
    <w:rsid w:val="001D4A45"/>
    <w:rsid w:val="001D6EE0"/>
    <w:rsid w:val="001E0BA8"/>
    <w:rsid w:val="001E599A"/>
    <w:rsid w:val="00203C6E"/>
    <w:rsid w:val="00206E11"/>
    <w:rsid w:val="0021280E"/>
    <w:rsid w:val="00213609"/>
    <w:rsid w:val="00220E87"/>
    <w:rsid w:val="002219FD"/>
    <w:rsid w:val="00245024"/>
    <w:rsid w:val="002648CE"/>
    <w:rsid w:val="0028276A"/>
    <w:rsid w:val="002945A8"/>
    <w:rsid w:val="00295579"/>
    <w:rsid w:val="00295F40"/>
    <w:rsid w:val="00297950"/>
    <w:rsid w:val="002A7359"/>
    <w:rsid w:val="002B316C"/>
    <w:rsid w:val="002B6870"/>
    <w:rsid w:val="002C0FCE"/>
    <w:rsid w:val="002C4A76"/>
    <w:rsid w:val="002D1F8C"/>
    <w:rsid w:val="002E4E4E"/>
    <w:rsid w:val="002F6830"/>
    <w:rsid w:val="00313744"/>
    <w:rsid w:val="003240E1"/>
    <w:rsid w:val="003244C4"/>
    <w:rsid w:val="0032558E"/>
    <w:rsid w:val="003337EE"/>
    <w:rsid w:val="003345DD"/>
    <w:rsid w:val="003404A0"/>
    <w:rsid w:val="00347EB6"/>
    <w:rsid w:val="0036211D"/>
    <w:rsid w:val="00362F59"/>
    <w:rsid w:val="003805C5"/>
    <w:rsid w:val="00381B28"/>
    <w:rsid w:val="003912F0"/>
    <w:rsid w:val="0039250F"/>
    <w:rsid w:val="0039684F"/>
    <w:rsid w:val="003A1A25"/>
    <w:rsid w:val="003A39D4"/>
    <w:rsid w:val="003A423A"/>
    <w:rsid w:val="003B26BA"/>
    <w:rsid w:val="003B4890"/>
    <w:rsid w:val="003B7AE2"/>
    <w:rsid w:val="003C452D"/>
    <w:rsid w:val="003E3341"/>
    <w:rsid w:val="003F5D78"/>
    <w:rsid w:val="00401D6A"/>
    <w:rsid w:val="00406500"/>
    <w:rsid w:val="00417DE9"/>
    <w:rsid w:val="00420411"/>
    <w:rsid w:val="00424F4B"/>
    <w:rsid w:val="00426DA0"/>
    <w:rsid w:val="00436442"/>
    <w:rsid w:val="0043771F"/>
    <w:rsid w:val="004453E8"/>
    <w:rsid w:val="00463AC0"/>
    <w:rsid w:val="0047647E"/>
    <w:rsid w:val="004834EE"/>
    <w:rsid w:val="0048643D"/>
    <w:rsid w:val="00487E8F"/>
    <w:rsid w:val="004B2AE0"/>
    <w:rsid w:val="004D4CA7"/>
    <w:rsid w:val="004D752B"/>
    <w:rsid w:val="004E06AF"/>
    <w:rsid w:val="004F06ED"/>
    <w:rsid w:val="004F40B7"/>
    <w:rsid w:val="004F4DF8"/>
    <w:rsid w:val="004F6366"/>
    <w:rsid w:val="005013CC"/>
    <w:rsid w:val="00502F8A"/>
    <w:rsid w:val="00505B80"/>
    <w:rsid w:val="00507FE4"/>
    <w:rsid w:val="00512A6E"/>
    <w:rsid w:val="0052227A"/>
    <w:rsid w:val="00524DB9"/>
    <w:rsid w:val="00531593"/>
    <w:rsid w:val="00533C8E"/>
    <w:rsid w:val="0053527C"/>
    <w:rsid w:val="00535463"/>
    <w:rsid w:val="00535ED5"/>
    <w:rsid w:val="0053798A"/>
    <w:rsid w:val="00541ABA"/>
    <w:rsid w:val="00542D42"/>
    <w:rsid w:val="00556492"/>
    <w:rsid w:val="00560687"/>
    <w:rsid w:val="00565623"/>
    <w:rsid w:val="00565716"/>
    <w:rsid w:val="00571191"/>
    <w:rsid w:val="005718E8"/>
    <w:rsid w:val="005742DD"/>
    <w:rsid w:val="005769A5"/>
    <w:rsid w:val="005773FF"/>
    <w:rsid w:val="00577E2A"/>
    <w:rsid w:val="00585AA8"/>
    <w:rsid w:val="0059080F"/>
    <w:rsid w:val="005910C1"/>
    <w:rsid w:val="00596932"/>
    <w:rsid w:val="005B3ACF"/>
    <w:rsid w:val="005C3F3B"/>
    <w:rsid w:val="005F5910"/>
    <w:rsid w:val="005F6AE3"/>
    <w:rsid w:val="006001CB"/>
    <w:rsid w:val="0060615D"/>
    <w:rsid w:val="00614133"/>
    <w:rsid w:val="006171F2"/>
    <w:rsid w:val="006206CB"/>
    <w:rsid w:val="00620F90"/>
    <w:rsid w:val="00621434"/>
    <w:rsid w:val="006248AC"/>
    <w:rsid w:val="0063326B"/>
    <w:rsid w:val="00635970"/>
    <w:rsid w:val="00637477"/>
    <w:rsid w:val="00643F00"/>
    <w:rsid w:val="00644B9F"/>
    <w:rsid w:val="006631D7"/>
    <w:rsid w:val="00673234"/>
    <w:rsid w:val="00676706"/>
    <w:rsid w:val="00677F8F"/>
    <w:rsid w:val="00680FEC"/>
    <w:rsid w:val="00684AEE"/>
    <w:rsid w:val="006879AC"/>
    <w:rsid w:val="00693556"/>
    <w:rsid w:val="00694A0F"/>
    <w:rsid w:val="00695539"/>
    <w:rsid w:val="00696470"/>
    <w:rsid w:val="006A7069"/>
    <w:rsid w:val="006B574E"/>
    <w:rsid w:val="006C0A87"/>
    <w:rsid w:val="006C5DB2"/>
    <w:rsid w:val="006C6E33"/>
    <w:rsid w:val="006D59FA"/>
    <w:rsid w:val="006E46B7"/>
    <w:rsid w:val="007023C0"/>
    <w:rsid w:val="007105BE"/>
    <w:rsid w:val="007169C6"/>
    <w:rsid w:val="00721594"/>
    <w:rsid w:val="00722524"/>
    <w:rsid w:val="00722710"/>
    <w:rsid w:val="00725757"/>
    <w:rsid w:val="007270A3"/>
    <w:rsid w:val="00730940"/>
    <w:rsid w:val="0073139A"/>
    <w:rsid w:val="0073286D"/>
    <w:rsid w:val="00751246"/>
    <w:rsid w:val="00753F80"/>
    <w:rsid w:val="007579B6"/>
    <w:rsid w:val="00764F33"/>
    <w:rsid w:val="007718F5"/>
    <w:rsid w:val="00774503"/>
    <w:rsid w:val="0077452D"/>
    <w:rsid w:val="00777B73"/>
    <w:rsid w:val="00783325"/>
    <w:rsid w:val="00787BAA"/>
    <w:rsid w:val="00792618"/>
    <w:rsid w:val="007A1F64"/>
    <w:rsid w:val="007A33C6"/>
    <w:rsid w:val="007A570C"/>
    <w:rsid w:val="007A7505"/>
    <w:rsid w:val="007A7A02"/>
    <w:rsid w:val="007B00E8"/>
    <w:rsid w:val="007B3CCD"/>
    <w:rsid w:val="007C08C3"/>
    <w:rsid w:val="007C1FC2"/>
    <w:rsid w:val="007C26C4"/>
    <w:rsid w:val="007D1AC5"/>
    <w:rsid w:val="007D2174"/>
    <w:rsid w:val="007D43D9"/>
    <w:rsid w:val="007F3A53"/>
    <w:rsid w:val="007F5539"/>
    <w:rsid w:val="008101A3"/>
    <w:rsid w:val="008154A3"/>
    <w:rsid w:val="0082297A"/>
    <w:rsid w:val="0082309A"/>
    <w:rsid w:val="00825443"/>
    <w:rsid w:val="00825D01"/>
    <w:rsid w:val="008343F7"/>
    <w:rsid w:val="00837FF7"/>
    <w:rsid w:val="00844BE5"/>
    <w:rsid w:val="00857D05"/>
    <w:rsid w:val="00862D2C"/>
    <w:rsid w:val="00866932"/>
    <w:rsid w:val="00883134"/>
    <w:rsid w:val="00885068"/>
    <w:rsid w:val="0089007B"/>
    <w:rsid w:val="00894923"/>
    <w:rsid w:val="008D086C"/>
    <w:rsid w:val="008D39C1"/>
    <w:rsid w:val="008D5757"/>
    <w:rsid w:val="008E1FC7"/>
    <w:rsid w:val="008E3F83"/>
    <w:rsid w:val="008F0FFE"/>
    <w:rsid w:val="008F3DCB"/>
    <w:rsid w:val="008F51D8"/>
    <w:rsid w:val="00900A3A"/>
    <w:rsid w:val="00900C3D"/>
    <w:rsid w:val="00902FD9"/>
    <w:rsid w:val="00903609"/>
    <w:rsid w:val="00910430"/>
    <w:rsid w:val="00920BD1"/>
    <w:rsid w:val="00930DD2"/>
    <w:rsid w:val="00931C95"/>
    <w:rsid w:val="00937528"/>
    <w:rsid w:val="009379A5"/>
    <w:rsid w:val="00940D05"/>
    <w:rsid w:val="00944FC0"/>
    <w:rsid w:val="009572A7"/>
    <w:rsid w:val="00960459"/>
    <w:rsid w:val="00962AF1"/>
    <w:rsid w:val="009718CC"/>
    <w:rsid w:val="00976B67"/>
    <w:rsid w:val="0098210D"/>
    <w:rsid w:val="00986305"/>
    <w:rsid w:val="009947D7"/>
    <w:rsid w:val="009A45B1"/>
    <w:rsid w:val="009B07EB"/>
    <w:rsid w:val="009B2699"/>
    <w:rsid w:val="009B6D3B"/>
    <w:rsid w:val="009D054B"/>
    <w:rsid w:val="009E1193"/>
    <w:rsid w:val="009E2672"/>
    <w:rsid w:val="009E69A2"/>
    <w:rsid w:val="009F5C5E"/>
    <w:rsid w:val="009F6B0C"/>
    <w:rsid w:val="00A030B2"/>
    <w:rsid w:val="00A049F7"/>
    <w:rsid w:val="00A2180D"/>
    <w:rsid w:val="00A30EDC"/>
    <w:rsid w:val="00A37D61"/>
    <w:rsid w:val="00A56375"/>
    <w:rsid w:val="00A64CA1"/>
    <w:rsid w:val="00A705B4"/>
    <w:rsid w:val="00A707D9"/>
    <w:rsid w:val="00A74D62"/>
    <w:rsid w:val="00A774C9"/>
    <w:rsid w:val="00A8191E"/>
    <w:rsid w:val="00A845C2"/>
    <w:rsid w:val="00A84C2F"/>
    <w:rsid w:val="00A901A0"/>
    <w:rsid w:val="00A92F05"/>
    <w:rsid w:val="00AA773B"/>
    <w:rsid w:val="00AB177C"/>
    <w:rsid w:val="00AB3010"/>
    <w:rsid w:val="00AB52A8"/>
    <w:rsid w:val="00AB58CF"/>
    <w:rsid w:val="00AD0240"/>
    <w:rsid w:val="00AF0FA0"/>
    <w:rsid w:val="00AF1702"/>
    <w:rsid w:val="00AF1E8A"/>
    <w:rsid w:val="00AF68A6"/>
    <w:rsid w:val="00B01414"/>
    <w:rsid w:val="00B123C4"/>
    <w:rsid w:val="00B1551D"/>
    <w:rsid w:val="00B31384"/>
    <w:rsid w:val="00B37E41"/>
    <w:rsid w:val="00B4223C"/>
    <w:rsid w:val="00B5082F"/>
    <w:rsid w:val="00B61ECF"/>
    <w:rsid w:val="00B62DE6"/>
    <w:rsid w:val="00B71D30"/>
    <w:rsid w:val="00B83AC6"/>
    <w:rsid w:val="00B92395"/>
    <w:rsid w:val="00B92BFA"/>
    <w:rsid w:val="00B93DD6"/>
    <w:rsid w:val="00BA459F"/>
    <w:rsid w:val="00BB168A"/>
    <w:rsid w:val="00BB46F8"/>
    <w:rsid w:val="00BB58C4"/>
    <w:rsid w:val="00BB5D38"/>
    <w:rsid w:val="00BC1219"/>
    <w:rsid w:val="00BD42FD"/>
    <w:rsid w:val="00BE5C98"/>
    <w:rsid w:val="00BE69EE"/>
    <w:rsid w:val="00BF5D6C"/>
    <w:rsid w:val="00BF73E0"/>
    <w:rsid w:val="00C16E64"/>
    <w:rsid w:val="00C2178B"/>
    <w:rsid w:val="00C3374D"/>
    <w:rsid w:val="00C3637C"/>
    <w:rsid w:val="00C51F30"/>
    <w:rsid w:val="00C534E2"/>
    <w:rsid w:val="00C55752"/>
    <w:rsid w:val="00C661F2"/>
    <w:rsid w:val="00C74D43"/>
    <w:rsid w:val="00C757C9"/>
    <w:rsid w:val="00C76CAD"/>
    <w:rsid w:val="00C93ED9"/>
    <w:rsid w:val="00C96132"/>
    <w:rsid w:val="00CA1AF1"/>
    <w:rsid w:val="00CA2AEC"/>
    <w:rsid w:val="00CA3035"/>
    <w:rsid w:val="00CA5998"/>
    <w:rsid w:val="00CA6259"/>
    <w:rsid w:val="00CA777A"/>
    <w:rsid w:val="00CB1075"/>
    <w:rsid w:val="00CB137F"/>
    <w:rsid w:val="00CB2752"/>
    <w:rsid w:val="00CB4D6A"/>
    <w:rsid w:val="00CC091A"/>
    <w:rsid w:val="00CC163C"/>
    <w:rsid w:val="00CD6030"/>
    <w:rsid w:val="00CE0D3A"/>
    <w:rsid w:val="00CE1D87"/>
    <w:rsid w:val="00CE2560"/>
    <w:rsid w:val="00D01322"/>
    <w:rsid w:val="00D12FC1"/>
    <w:rsid w:val="00D1472E"/>
    <w:rsid w:val="00D15DC5"/>
    <w:rsid w:val="00D1673B"/>
    <w:rsid w:val="00D24128"/>
    <w:rsid w:val="00D24FDB"/>
    <w:rsid w:val="00D25A13"/>
    <w:rsid w:val="00D351AD"/>
    <w:rsid w:val="00D40D85"/>
    <w:rsid w:val="00D44491"/>
    <w:rsid w:val="00D712B9"/>
    <w:rsid w:val="00D7406E"/>
    <w:rsid w:val="00D83376"/>
    <w:rsid w:val="00D878A7"/>
    <w:rsid w:val="00D91B9F"/>
    <w:rsid w:val="00D91E3A"/>
    <w:rsid w:val="00D93C7C"/>
    <w:rsid w:val="00DA07D0"/>
    <w:rsid w:val="00DA344A"/>
    <w:rsid w:val="00DA5A8C"/>
    <w:rsid w:val="00DB05B5"/>
    <w:rsid w:val="00DB2290"/>
    <w:rsid w:val="00DB3252"/>
    <w:rsid w:val="00DB7260"/>
    <w:rsid w:val="00DE1939"/>
    <w:rsid w:val="00DF18FF"/>
    <w:rsid w:val="00DF337A"/>
    <w:rsid w:val="00DF3A01"/>
    <w:rsid w:val="00E0042C"/>
    <w:rsid w:val="00E014D4"/>
    <w:rsid w:val="00E021BE"/>
    <w:rsid w:val="00E044DD"/>
    <w:rsid w:val="00E145BD"/>
    <w:rsid w:val="00E176EB"/>
    <w:rsid w:val="00E233EB"/>
    <w:rsid w:val="00E27292"/>
    <w:rsid w:val="00E34EB7"/>
    <w:rsid w:val="00E41182"/>
    <w:rsid w:val="00E431FD"/>
    <w:rsid w:val="00E45805"/>
    <w:rsid w:val="00E45A66"/>
    <w:rsid w:val="00E636C8"/>
    <w:rsid w:val="00E84ECF"/>
    <w:rsid w:val="00E94596"/>
    <w:rsid w:val="00EA2424"/>
    <w:rsid w:val="00EA2BA6"/>
    <w:rsid w:val="00EA6532"/>
    <w:rsid w:val="00EB6702"/>
    <w:rsid w:val="00ED4AA5"/>
    <w:rsid w:val="00EE4DC5"/>
    <w:rsid w:val="00EE62FF"/>
    <w:rsid w:val="00EF33EB"/>
    <w:rsid w:val="00F0036F"/>
    <w:rsid w:val="00F115E0"/>
    <w:rsid w:val="00F12977"/>
    <w:rsid w:val="00F130B7"/>
    <w:rsid w:val="00F27464"/>
    <w:rsid w:val="00F37BF2"/>
    <w:rsid w:val="00F40419"/>
    <w:rsid w:val="00F46E0D"/>
    <w:rsid w:val="00F47A09"/>
    <w:rsid w:val="00F655FD"/>
    <w:rsid w:val="00F70F4A"/>
    <w:rsid w:val="00F73D87"/>
    <w:rsid w:val="00F84351"/>
    <w:rsid w:val="00F8566A"/>
    <w:rsid w:val="00F86833"/>
    <w:rsid w:val="00F877C5"/>
    <w:rsid w:val="00FB64DF"/>
    <w:rsid w:val="00FC0D13"/>
    <w:rsid w:val="00FC111F"/>
    <w:rsid w:val="00FD2381"/>
    <w:rsid w:val="00FD2DB4"/>
    <w:rsid w:val="00FD4B50"/>
    <w:rsid w:val="00FE2009"/>
    <w:rsid w:val="00FE3D9F"/>
    <w:rsid w:val="00F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70563C"/>
  <w15:chartTrackingRefBased/>
  <w15:docId w15:val="{6762A07A-DFAC-4698-A1DB-BBFA9945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58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58C4"/>
  </w:style>
  <w:style w:type="paragraph" w:styleId="Piedepgina">
    <w:name w:val="footer"/>
    <w:basedOn w:val="Normal"/>
    <w:link w:val="PiedepginaCar"/>
    <w:uiPriority w:val="99"/>
    <w:unhideWhenUsed/>
    <w:rsid w:val="00BB58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58C4"/>
  </w:style>
  <w:style w:type="character" w:customStyle="1" w:styleId="corte4fondoCar1">
    <w:name w:val="corte4 fondo Car1"/>
    <w:link w:val="corte4fondo"/>
    <w:locked/>
    <w:rsid w:val="00CA777A"/>
    <w:rPr>
      <w:rFonts w:ascii="Arial" w:eastAsia="Times New Roman" w:hAnsi="Arial"/>
      <w:sz w:val="30"/>
    </w:rPr>
  </w:style>
  <w:style w:type="paragraph" w:customStyle="1" w:styleId="corte4fondo">
    <w:name w:val="corte4 fondo"/>
    <w:basedOn w:val="Normal"/>
    <w:link w:val="corte4fondoCar1"/>
    <w:qFormat/>
    <w:rsid w:val="00CA777A"/>
    <w:pPr>
      <w:spacing w:after="0" w:line="360" w:lineRule="auto"/>
      <w:ind w:firstLine="709"/>
      <w:jc w:val="both"/>
    </w:pPr>
    <w:rPr>
      <w:rFonts w:ascii="Arial" w:eastAsia="Times New Roman" w:hAnsi="Arial"/>
      <w:sz w:val="30"/>
    </w:rPr>
  </w:style>
  <w:style w:type="paragraph" w:customStyle="1" w:styleId="xmsonormal">
    <w:name w:val="x_msonormal"/>
    <w:basedOn w:val="Normal"/>
    <w:rsid w:val="00CA7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xcontentpasted0">
    <w:name w:val="x_contentpasted0"/>
    <w:basedOn w:val="Fuentedeprrafopredeter"/>
    <w:rsid w:val="00CA777A"/>
  </w:style>
  <w:style w:type="paragraph" w:styleId="Textodeglobo">
    <w:name w:val="Balloon Text"/>
    <w:basedOn w:val="Normal"/>
    <w:link w:val="TextodegloboCar"/>
    <w:uiPriority w:val="99"/>
    <w:semiHidden/>
    <w:unhideWhenUsed/>
    <w:rsid w:val="00695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553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52E8B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05B8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05B80"/>
  </w:style>
  <w:style w:type="paragraph" w:styleId="Textoindependienteprimerasangra">
    <w:name w:val="Body Text First Indent"/>
    <w:basedOn w:val="Textoindependiente"/>
    <w:link w:val="TextoindependienteprimerasangraCar"/>
    <w:uiPriority w:val="99"/>
    <w:rsid w:val="00505B80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05B8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507FE4"/>
    <w:pPr>
      <w:spacing w:after="200" w:line="276" w:lineRule="auto"/>
      <w:ind w:left="720"/>
      <w:contextualSpacing/>
    </w:pPr>
    <w:rPr>
      <w:rFonts w:eastAsiaTheme="minorEastAsia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5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5046C-EAAC-40D9-805F-4B872C2B3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2</Pages>
  <Words>954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Martínez Martínez</dc:creator>
  <cp:keywords/>
  <dc:description/>
  <cp:lastModifiedBy>Marce Acosta</cp:lastModifiedBy>
  <cp:revision>300</cp:revision>
  <cp:lastPrinted>2024-06-05T20:50:00Z</cp:lastPrinted>
  <dcterms:created xsi:type="dcterms:W3CDTF">2020-06-17T19:11:00Z</dcterms:created>
  <dcterms:modified xsi:type="dcterms:W3CDTF">2026-07-08T18:01:00Z</dcterms:modified>
</cp:coreProperties>
</file>