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644318">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496AEA">
        <w:rPr>
          <w:rFonts w:ascii="Arial" w:hAnsi="Arial" w:cs="Arial"/>
          <w:b/>
        </w:rPr>
        <w:t>cinco</w:t>
      </w:r>
      <w:r w:rsidR="00F2285F">
        <w:rPr>
          <w:rFonts w:ascii="Arial" w:hAnsi="Arial" w:cs="Arial"/>
          <w:b/>
        </w:rPr>
        <w:t xml:space="preserve"> </w:t>
      </w:r>
      <w:r w:rsidR="007F24DE">
        <w:rPr>
          <w:rFonts w:ascii="Arial" w:hAnsi="Arial" w:cs="Arial"/>
        </w:rPr>
        <w:t xml:space="preserve">días del mes de </w:t>
      </w:r>
      <w:r w:rsidR="00496AEA">
        <w:rPr>
          <w:rFonts w:ascii="Arial" w:hAnsi="Arial" w:cs="Arial"/>
          <w:b/>
        </w:rPr>
        <w:t>enero</w:t>
      </w:r>
      <w:r w:rsidR="007F24DE" w:rsidRPr="00F2285F">
        <w:rPr>
          <w:rFonts w:ascii="Arial" w:hAnsi="Arial" w:cs="Arial"/>
          <w:b/>
        </w:rPr>
        <w:t xml:space="preserve"> 202</w:t>
      </w:r>
      <w:r w:rsidR="00496AEA">
        <w:rPr>
          <w:rFonts w:ascii="Arial" w:hAnsi="Arial" w:cs="Arial"/>
          <w:b/>
        </w:rPr>
        <w:t>6</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D13485">
        <w:rPr>
          <w:rFonts w:ascii="Arial" w:hAnsi="Arial" w:cs="Arial"/>
          <w:b/>
        </w:rPr>
        <w:t>primera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496AEA">
        <w:rPr>
          <w:rFonts w:ascii="Arial" w:hAnsi="Arial" w:cs="Arial"/>
          <w:b/>
        </w:rPr>
        <w:t>6</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D049E7">
        <w:rPr>
          <w:rFonts w:ascii="Arial" w:hAnsi="Arial" w:cs="Arial"/>
        </w:rPr>
        <w:t xml:space="preserve"> </w:t>
      </w:r>
      <w:r w:rsidR="001771BC">
        <w:rPr>
          <w:rFonts w:ascii="Arial" w:hAnsi="Arial" w:cs="Arial"/>
        </w:rPr>
        <w:t>-</w:t>
      </w:r>
      <w:r w:rsidR="009819AE">
        <w:rPr>
          <w:rFonts w:ascii="Arial" w:hAnsi="Arial" w:cs="Arial"/>
        </w:rPr>
        <w:t>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644318">
      <w:pPr>
        <w:jc w:val="both"/>
        <w:rPr>
          <w:rFonts w:ascii="Arial" w:hAnsi="Arial" w:cs="Arial"/>
        </w:rPr>
      </w:pPr>
    </w:p>
    <w:p w:rsidR="00BF3665" w:rsidRDefault="009819AE" w:rsidP="00644318">
      <w:pPr>
        <w:jc w:val="center"/>
        <w:rPr>
          <w:rFonts w:ascii="Arial" w:hAnsi="Arial" w:cs="Arial"/>
          <w:b/>
        </w:rPr>
      </w:pPr>
      <w:r>
        <w:rPr>
          <w:rFonts w:ascii="Arial" w:hAnsi="Arial" w:cs="Arial"/>
          <w:b/>
        </w:rPr>
        <w:t>RESULTANDO</w:t>
      </w:r>
    </w:p>
    <w:p w:rsidR="00431ACA" w:rsidRDefault="00431ACA" w:rsidP="00644318">
      <w:pPr>
        <w:jc w:val="center"/>
        <w:rPr>
          <w:rFonts w:ascii="Arial" w:hAnsi="Arial" w:cs="Arial"/>
          <w:b/>
        </w:rPr>
      </w:pPr>
    </w:p>
    <w:p w:rsidR="00BF3665" w:rsidRDefault="009819AE" w:rsidP="00644318">
      <w:pPr>
        <w:jc w:val="both"/>
        <w:rPr>
          <w:rFonts w:ascii="Arial" w:hAnsi="Arial" w:cs="Arial"/>
        </w:rPr>
      </w:pPr>
      <w:r>
        <w:rPr>
          <w:rFonts w:ascii="Arial" w:hAnsi="Arial" w:cs="Arial"/>
          <w:b/>
        </w:rPr>
        <w:t>I</w:t>
      </w:r>
      <w:r>
        <w:rPr>
          <w:rFonts w:ascii="Arial" w:hAnsi="Arial" w:cs="Arial"/>
        </w:rPr>
        <w:t xml:space="preserve">. </w:t>
      </w:r>
      <w:r w:rsidR="004A7983">
        <w:rPr>
          <w:rFonts w:ascii="Arial" w:hAnsi="Arial" w:cs="Arial"/>
        </w:rPr>
        <w:t xml:space="preserve">El contador público Cesar Isidro Cruz, director General de Administración, mediante oficio </w:t>
      </w:r>
      <w:r w:rsidR="004A7983" w:rsidRPr="004A7983">
        <w:rPr>
          <w:rFonts w:ascii="Arial" w:hAnsi="Arial" w:cs="Arial"/>
          <w:b/>
        </w:rPr>
        <w:t>FGE/DGA/00</w:t>
      </w:r>
      <w:r w:rsidR="00D13485">
        <w:rPr>
          <w:rFonts w:ascii="Arial" w:hAnsi="Arial" w:cs="Arial"/>
          <w:b/>
        </w:rPr>
        <w:t>1</w:t>
      </w:r>
      <w:r w:rsidR="00496AEA">
        <w:rPr>
          <w:rFonts w:ascii="Arial" w:hAnsi="Arial" w:cs="Arial"/>
          <w:b/>
        </w:rPr>
        <w:t>45</w:t>
      </w:r>
      <w:r w:rsidR="00270B67">
        <w:rPr>
          <w:rFonts w:ascii="Arial" w:hAnsi="Arial" w:cs="Arial"/>
          <w:b/>
        </w:rPr>
        <w:t>3</w:t>
      </w:r>
      <w:r w:rsidR="004A7983" w:rsidRPr="004A7983">
        <w:rPr>
          <w:rFonts w:ascii="Arial" w:hAnsi="Arial" w:cs="Arial"/>
          <w:b/>
        </w:rPr>
        <w:t>/2025</w:t>
      </w:r>
      <w:r w:rsidR="004A7983">
        <w:rPr>
          <w:rFonts w:ascii="Arial" w:hAnsi="Arial" w:cs="Arial"/>
        </w:rPr>
        <w:t xml:space="preserve"> </w:t>
      </w:r>
      <w:r>
        <w:rPr>
          <w:rFonts w:ascii="Arial" w:hAnsi="Arial" w:cs="Arial"/>
        </w:rPr>
        <w:t xml:space="preserve">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II</w:t>
      </w:r>
      <w:r w:rsidR="00376B01">
        <w:rPr>
          <w:rFonts w:ascii="Arial" w:hAnsi="Arial" w:cs="Arial"/>
        </w:rPr>
        <w:t>I</w:t>
      </w:r>
      <w:r>
        <w:rPr>
          <w:rFonts w:ascii="Arial" w:hAnsi="Arial" w:cs="Arial"/>
        </w:rPr>
        <w:t xml:space="preserve"> de la LTAIPSLP, es decir, </w:t>
      </w:r>
      <w:r w:rsidR="00434058">
        <w:rPr>
          <w:rFonts w:ascii="Arial" w:hAnsi="Arial" w:cs="Arial"/>
        </w:rPr>
        <w:t xml:space="preserve">cuenta con la obligación de transparentar la información correspondiente a </w:t>
      </w:r>
      <w:r w:rsidR="004C429E">
        <w:rPr>
          <w:rFonts w:ascii="Arial" w:hAnsi="Arial" w:cs="Arial"/>
          <w:b/>
        </w:rPr>
        <w:t>las licitaciones públicas o procedimientos de invitación restringida</w:t>
      </w:r>
      <w:r w:rsidR="00434058">
        <w:rPr>
          <w:rFonts w:ascii="Arial" w:hAnsi="Arial" w:cs="Arial"/>
        </w:rPr>
        <w:t xml:space="preserve"> del mes de </w:t>
      </w:r>
      <w:r w:rsidR="00496AEA">
        <w:rPr>
          <w:rFonts w:ascii="Arial" w:hAnsi="Arial" w:cs="Arial"/>
          <w:b/>
        </w:rPr>
        <w:t>diciembre</w:t>
      </w:r>
      <w:r w:rsidR="00434058" w:rsidRPr="00F2285F">
        <w:rPr>
          <w:rFonts w:ascii="Arial" w:hAnsi="Arial" w:cs="Arial"/>
          <w:b/>
        </w:rPr>
        <w:t xml:space="preserve"> 202</w:t>
      </w:r>
      <w:r w:rsidR="00F2285F">
        <w:rPr>
          <w:rFonts w:ascii="Arial" w:hAnsi="Arial" w:cs="Arial"/>
          <w:b/>
        </w:rPr>
        <w:t>5</w:t>
      </w:r>
      <w:r w:rsidR="00434058">
        <w:rPr>
          <w:rFonts w:ascii="Arial" w:hAnsi="Arial" w:cs="Arial"/>
        </w:rPr>
        <w:t xml:space="preserve">, de conformidad con el artículo 84 fracción </w:t>
      </w:r>
      <w:r w:rsidR="00AC0131">
        <w:rPr>
          <w:rFonts w:ascii="Arial" w:hAnsi="Arial" w:cs="Arial"/>
        </w:rPr>
        <w:t>XXXIV</w:t>
      </w:r>
      <w:r w:rsidR="00434058">
        <w:rPr>
          <w:rFonts w:ascii="Arial" w:hAnsi="Arial" w:cs="Arial"/>
        </w:rPr>
        <w:t xml:space="preserve"> de la LTAIPSLP</w:t>
      </w:r>
      <w:r>
        <w:rPr>
          <w:rFonts w:ascii="Arial" w:hAnsi="Arial" w:cs="Arial"/>
        </w:rPr>
        <w:t xml:space="preserve">. </w:t>
      </w:r>
    </w:p>
    <w:p w:rsidR="00B51013" w:rsidRDefault="00B51013" w:rsidP="00644318">
      <w:pPr>
        <w:jc w:val="both"/>
        <w:rPr>
          <w:rFonts w:ascii="Arial" w:hAnsi="Arial" w:cs="Arial"/>
        </w:rPr>
      </w:pPr>
    </w:p>
    <w:p w:rsidR="00BF3665" w:rsidRDefault="009819AE" w:rsidP="00644318">
      <w:pPr>
        <w:jc w:val="both"/>
        <w:rPr>
          <w:rFonts w:ascii="Arial" w:hAnsi="Arial" w:cs="Arial"/>
        </w:rPr>
      </w:pPr>
      <w:r>
        <w:rPr>
          <w:rFonts w:ascii="Arial" w:hAnsi="Arial" w:cs="Arial"/>
          <w:b/>
        </w:rPr>
        <w:t>II.</w:t>
      </w:r>
      <w:r>
        <w:rPr>
          <w:rFonts w:ascii="Arial" w:hAnsi="Arial" w:cs="Arial"/>
        </w:rPr>
        <w:t xml:space="preserve"> </w:t>
      </w:r>
      <w:r w:rsidR="00496AEA">
        <w:rPr>
          <w:rFonts w:ascii="Arial" w:hAnsi="Arial" w:cs="Arial"/>
        </w:rPr>
        <w:t>El contador público Cesar Isidro Cruz, director General de Administración</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para dar cumplimiento a sus obligaciones de transparencia,</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5160BF">
        <w:rPr>
          <w:rFonts w:ascii="Arial" w:hAnsi="Arial" w:cs="Arial"/>
        </w:rPr>
        <w:t>ones XII</w:t>
      </w:r>
      <w:r>
        <w:rPr>
          <w:rFonts w:ascii="Arial" w:hAnsi="Arial" w:cs="Arial"/>
        </w:rPr>
        <w:t xml:space="preserve"> de la LTAIPSLP.</w:t>
      </w:r>
    </w:p>
    <w:p w:rsidR="00B51013" w:rsidRPr="00D90F51" w:rsidRDefault="00B51013" w:rsidP="00644318">
      <w:pPr>
        <w:jc w:val="both"/>
        <w:rPr>
          <w:rFonts w:ascii="Arial" w:hAnsi="Arial" w:cs="Arial"/>
        </w:rPr>
      </w:pPr>
    </w:p>
    <w:p w:rsidR="00BF3665" w:rsidRPr="00044847" w:rsidRDefault="009819AE" w:rsidP="00644318">
      <w:pPr>
        <w:jc w:val="both"/>
        <w:rPr>
          <w:rFonts w:ascii="Arial" w:hAnsi="Arial" w:cs="Arial"/>
        </w:rPr>
      </w:pPr>
      <w:r w:rsidRPr="00D90F51">
        <w:rPr>
          <w:rFonts w:ascii="Arial" w:hAnsi="Arial" w:cs="Arial"/>
          <w:b/>
        </w:rPr>
        <w:t>III.</w:t>
      </w:r>
      <w:r w:rsidRPr="00D90F51">
        <w:rPr>
          <w:rFonts w:ascii="Arial" w:hAnsi="Arial" w:cs="Arial"/>
        </w:rPr>
        <w:t xml:space="preserve"> </w:t>
      </w:r>
      <w:r w:rsidR="00496AEA">
        <w:rPr>
          <w:rFonts w:ascii="Arial" w:hAnsi="Arial" w:cs="Arial"/>
        </w:rPr>
        <w:t>El contador público Cesar Isidro Cruz, director General de Administración</w:t>
      </w:r>
      <w:r w:rsidR="00376B01">
        <w:rPr>
          <w:rFonts w:ascii="Arial" w:hAnsi="Arial" w:cs="Arial"/>
        </w:rPr>
        <w:t xml:space="preserve">, emite el acuerdo de reserva </w:t>
      </w:r>
      <w:r w:rsidR="00434058">
        <w:rPr>
          <w:rFonts w:ascii="Arial" w:hAnsi="Arial" w:cs="Arial"/>
          <w:b/>
        </w:rPr>
        <w:t>parcial</w:t>
      </w:r>
      <w:r w:rsidR="00376B01">
        <w:rPr>
          <w:rFonts w:ascii="Arial" w:hAnsi="Arial" w:cs="Arial"/>
        </w:rPr>
        <w:t xml:space="preserve"> número </w:t>
      </w:r>
      <w:r w:rsidR="008D7FD6" w:rsidRPr="007134C5">
        <w:rPr>
          <w:rFonts w:ascii="Arial" w:hAnsi="Arial" w:cs="Arial"/>
          <w:b/>
        </w:rPr>
        <w:t>AR</w:t>
      </w:r>
      <w:r w:rsidR="008D7FD6" w:rsidRPr="00C912D7">
        <w:rPr>
          <w:rFonts w:ascii="Arial" w:hAnsi="Arial" w:cs="Arial"/>
          <w:b/>
        </w:rPr>
        <w:t>/</w:t>
      </w:r>
      <w:r w:rsidR="00AC0131">
        <w:rPr>
          <w:rFonts w:ascii="Arial" w:hAnsi="Arial" w:cs="Arial"/>
          <w:b/>
        </w:rPr>
        <w:t>0</w:t>
      </w:r>
      <w:r w:rsidR="00496AEA">
        <w:rPr>
          <w:rFonts w:ascii="Arial" w:hAnsi="Arial" w:cs="Arial"/>
          <w:b/>
        </w:rPr>
        <w:t>8</w:t>
      </w:r>
      <w:r w:rsidR="00270B67">
        <w:rPr>
          <w:rFonts w:ascii="Arial" w:hAnsi="Arial" w:cs="Arial"/>
          <w:b/>
        </w:rPr>
        <w:t>0</w:t>
      </w:r>
      <w:r w:rsidR="00590B9B" w:rsidRPr="007134C5">
        <w:rPr>
          <w:rFonts w:ascii="Arial" w:hAnsi="Arial" w:cs="Arial"/>
          <w:b/>
        </w:rPr>
        <w:t>/202</w:t>
      </w:r>
      <w:r w:rsidR="005E66F3" w:rsidRPr="007134C5">
        <w:rPr>
          <w:rFonts w:ascii="Arial" w:hAnsi="Arial" w:cs="Arial"/>
          <w:b/>
        </w:rPr>
        <w:t>5</w:t>
      </w:r>
      <w:r w:rsidR="00376B01" w:rsidRPr="007134C5">
        <w:rPr>
          <w:rFonts w:ascii="Arial" w:hAnsi="Arial" w:cs="Arial"/>
        </w:rPr>
        <w:t>,</w:t>
      </w:r>
      <w:r w:rsidR="00376B01" w:rsidRPr="00DE0B86">
        <w:rPr>
          <w:rFonts w:ascii="Arial" w:hAnsi="Arial" w:cs="Arial"/>
        </w:rPr>
        <w:t xml:space="preserve"> para</w:t>
      </w:r>
      <w:r w:rsidR="00376B01">
        <w:rPr>
          <w:rFonts w:ascii="Arial" w:hAnsi="Arial" w:cs="Arial"/>
        </w:rPr>
        <w:t xml:space="preserve"> estar en posibilidades de dar </w:t>
      </w:r>
      <w:r w:rsidR="00B932D0">
        <w:rPr>
          <w:rFonts w:ascii="Arial" w:hAnsi="Arial" w:cs="Arial"/>
        </w:rPr>
        <w:t>cumplimiento a sus obligaciones en materia de transparencia</w:t>
      </w:r>
      <w:r w:rsidR="00376B01">
        <w:rPr>
          <w:rFonts w:ascii="Arial" w:hAnsi="Arial" w:cs="Arial"/>
        </w:rPr>
        <w:t>.</w:t>
      </w:r>
    </w:p>
    <w:p w:rsidR="007D4996" w:rsidRDefault="007D4996" w:rsidP="00644318">
      <w:pPr>
        <w:jc w:val="both"/>
        <w:rPr>
          <w:rFonts w:ascii="Arial" w:hAnsi="Arial" w:cs="Arial"/>
          <w:shd w:val="clear" w:color="auto" w:fill="FFFFFF"/>
        </w:rPr>
      </w:pPr>
    </w:p>
    <w:p w:rsidR="00C04F94" w:rsidRDefault="00C04F94" w:rsidP="00644318">
      <w:pPr>
        <w:jc w:val="both"/>
        <w:rPr>
          <w:rFonts w:ascii="Arial" w:hAnsi="Arial" w:cs="Arial"/>
          <w:shd w:val="clear" w:color="auto" w:fill="FFFFFF"/>
        </w:rPr>
      </w:pPr>
    </w:p>
    <w:p w:rsidR="00BF3665" w:rsidRDefault="009819AE" w:rsidP="00644318">
      <w:pPr>
        <w:jc w:val="center"/>
        <w:rPr>
          <w:rFonts w:ascii="Arial" w:hAnsi="Arial" w:cs="Arial"/>
          <w:b/>
        </w:rPr>
      </w:pPr>
      <w:r>
        <w:rPr>
          <w:rFonts w:ascii="Arial" w:hAnsi="Arial" w:cs="Arial"/>
          <w:b/>
        </w:rPr>
        <w:t>CONSIDERANDO</w:t>
      </w:r>
    </w:p>
    <w:p w:rsidR="00CD77A1" w:rsidRDefault="00CD77A1" w:rsidP="00644318">
      <w:pPr>
        <w:jc w:val="center"/>
        <w:rPr>
          <w:rFonts w:ascii="Arial" w:hAnsi="Arial" w:cs="Arial"/>
          <w:b/>
        </w:rPr>
      </w:pPr>
    </w:p>
    <w:p w:rsidR="00BF3665" w:rsidRDefault="009819AE" w:rsidP="00644318">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644318">
      <w:pPr>
        <w:jc w:val="both"/>
        <w:rPr>
          <w:rFonts w:ascii="Arial" w:hAnsi="Arial" w:cs="Arial"/>
        </w:rPr>
      </w:pPr>
    </w:p>
    <w:p w:rsidR="00BF3665" w:rsidRDefault="009819AE" w:rsidP="00644318">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434058">
        <w:rPr>
          <w:rFonts w:ascii="Arial" w:hAnsi="Arial" w:cs="Arial"/>
          <w:b/>
        </w:rPr>
        <w:t>parcial</w:t>
      </w:r>
      <w:r>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DA13CD">
        <w:rPr>
          <w:rFonts w:ascii="Arial" w:hAnsi="Arial" w:cs="Arial"/>
          <w:b/>
        </w:rPr>
        <w:t>0</w:t>
      </w:r>
      <w:r w:rsidR="00496AEA">
        <w:rPr>
          <w:rFonts w:ascii="Arial" w:hAnsi="Arial" w:cs="Arial"/>
          <w:b/>
        </w:rPr>
        <w:t>8</w:t>
      </w:r>
      <w:r w:rsidR="00270B67">
        <w:rPr>
          <w:rFonts w:ascii="Arial" w:hAnsi="Arial" w:cs="Arial"/>
          <w:b/>
        </w:rPr>
        <w:t>0</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b/>
        </w:rPr>
        <w:t>,</w:t>
      </w:r>
      <w:r w:rsidRPr="00DE0B86">
        <w:rPr>
          <w:rFonts w:ascii="Arial" w:hAnsi="Arial" w:cs="Arial"/>
        </w:rPr>
        <w:t xml:space="preserve"> por</w:t>
      </w:r>
      <w:r>
        <w:rPr>
          <w:rFonts w:ascii="Arial" w:hAnsi="Arial" w:cs="Arial"/>
        </w:rPr>
        <w:t xml:space="preserve">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44318">
      <w:pPr>
        <w:jc w:val="both"/>
        <w:rPr>
          <w:rFonts w:ascii="Arial" w:hAnsi="Arial" w:cs="Arial"/>
        </w:rPr>
      </w:pPr>
    </w:p>
    <w:p w:rsidR="00C04F94" w:rsidRDefault="00C04F94" w:rsidP="00644318">
      <w:pPr>
        <w:jc w:val="both"/>
        <w:rPr>
          <w:rFonts w:ascii="Arial" w:hAnsi="Arial" w:cs="Arial"/>
          <w:b/>
        </w:rPr>
      </w:pPr>
    </w:p>
    <w:p w:rsidR="005117B5" w:rsidRDefault="005117B5" w:rsidP="00644318">
      <w:pPr>
        <w:jc w:val="both"/>
        <w:rPr>
          <w:rFonts w:ascii="Arial" w:hAnsi="Arial" w:cs="Arial"/>
          <w:b/>
        </w:rPr>
      </w:pPr>
      <w:r w:rsidRPr="005117B5">
        <w:rPr>
          <w:rFonts w:ascii="Arial" w:hAnsi="Arial" w:cs="Arial"/>
          <w:b/>
        </w:rPr>
        <w:t xml:space="preserve">SEGUNDO. Análisis. </w:t>
      </w:r>
    </w:p>
    <w:p w:rsidR="00376B01" w:rsidRPr="005117B5" w:rsidRDefault="00376B01" w:rsidP="00644318">
      <w:pPr>
        <w:jc w:val="both"/>
        <w:rPr>
          <w:rFonts w:ascii="Arial" w:hAnsi="Arial" w:cs="Arial"/>
        </w:rPr>
      </w:pPr>
    </w:p>
    <w:p w:rsidR="005117B5" w:rsidRDefault="005117B5" w:rsidP="00644318">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434058">
        <w:rPr>
          <w:rFonts w:ascii="Arial" w:hAnsi="Arial" w:cs="Arial"/>
          <w:b/>
        </w:rPr>
        <w:t>parcial</w:t>
      </w:r>
      <w:r w:rsidR="00DA4A66" w:rsidRPr="005117B5">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6F7D0F" w:rsidRPr="00C912D7">
        <w:rPr>
          <w:rFonts w:ascii="Arial" w:hAnsi="Arial" w:cs="Arial"/>
          <w:b/>
        </w:rPr>
        <w:t>/</w:t>
      </w:r>
      <w:r w:rsidR="00DA13CD">
        <w:rPr>
          <w:rFonts w:ascii="Arial" w:hAnsi="Arial" w:cs="Arial"/>
          <w:b/>
        </w:rPr>
        <w:t>0</w:t>
      </w:r>
      <w:r w:rsidR="00496AEA">
        <w:rPr>
          <w:rFonts w:ascii="Arial" w:hAnsi="Arial" w:cs="Arial"/>
          <w:b/>
        </w:rPr>
        <w:t>8</w:t>
      </w:r>
      <w:r w:rsidR="00270B67">
        <w:rPr>
          <w:rFonts w:ascii="Arial" w:hAnsi="Arial" w:cs="Arial"/>
          <w:b/>
        </w:rPr>
        <w:t>0</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rPr>
        <w:t>, se advierte</w:t>
      </w:r>
      <w:r w:rsidRPr="005117B5">
        <w:rPr>
          <w:rFonts w:ascii="Arial" w:hAnsi="Arial" w:cs="Arial"/>
        </w:rPr>
        <w:t xml:space="preserve"> que el mismo contiene los requisitos mínimos establecidos por el artículo 128 de LTAIPSLP, y que a sabed son: </w:t>
      </w:r>
    </w:p>
    <w:p w:rsidR="00BD135C" w:rsidRDefault="00BD135C" w:rsidP="00644318">
      <w:pPr>
        <w:jc w:val="both"/>
        <w:rPr>
          <w:rFonts w:ascii="Arial" w:hAnsi="Arial" w:cs="Arial"/>
        </w:rPr>
      </w:pPr>
    </w:p>
    <w:p w:rsidR="005117B5" w:rsidRPr="0057010B" w:rsidRDefault="005117B5" w:rsidP="00644318">
      <w:pPr>
        <w:pStyle w:val="Prrafodelista"/>
        <w:numPr>
          <w:ilvl w:val="0"/>
          <w:numId w:val="1"/>
        </w:numPr>
        <w:jc w:val="both"/>
        <w:rPr>
          <w:rFonts w:ascii="Arial" w:hAnsi="Arial" w:cs="Arial"/>
          <w:sz w:val="20"/>
          <w:szCs w:val="20"/>
        </w:rPr>
      </w:pPr>
      <w:r w:rsidRPr="0057010B">
        <w:rPr>
          <w:rFonts w:ascii="Arial" w:hAnsi="Arial" w:cs="Arial"/>
          <w:sz w:val="20"/>
          <w:szCs w:val="20"/>
        </w:rPr>
        <w:lastRenderedPageBreak/>
        <w:t>La fuente y el archivo donde se encuentra la información;</w:t>
      </w:r>
    </w:p>
    <w:p w:rsidR="005117B5" w:rsidRPr="0057010B" w:rsidRDefault="005117B5" w:rsidP="00644318">
      <w:pPr>
        <w:pStyle w:val="Prrafodelista"/>
        <w:numPr>
          <w:ilvl w:val="0"/>
          <w:numId w:val="1"/>
        </w:numPr>
        <w:jc w:val="both"/>
        <w:rPr>
          <w:rFonts w:ascii="Arial" w:hAnsi="Arial" w:cs="Arial"/>
          <w:sz w:val="20"/>
          <w:szCs w:val="20"/>
        </w:rPr>
      </w:pPr>
      <w:r w:rsidRPr="0057010B">
        <w:rPr>
          <w:rFonts w:ascii="Arial" w:hAnsi="Arial" w:cs="Arial"/>
          <w:sz w:val="20"/>
          <w:szCs w:val="20"/>
        </w:rPr>
        <w:t>La fundamentación y motivación del acuerdo;</w:t>
      </w:r>
    </w:p>
    <w:p w:rsidR="005117B5" w:rsidRPr="0057010B" w:rsidRDefault="005117B5" w:rsidP="00644318">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documento, la parte o las partes de los mismos, que se reservan; </w:t>
      </w:r>
    </w:p>
    <w:p w:rsidR="005117B5" w:rsidRPr="0057010B" w:rsidRDefault="005117B5" w:rsidP="00644318">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plazo por el que se reserva la información; </w:t>
      </w:r>
    </w:p>
    <w:p w:rsidR="005117B5" w:rsidRPr="0057010B" w:rsidRDefault="005117B5" w:rsidP="00644318">
      <w:pPr>
        <w:pStyle w:val="Prrafodelista"/>
        <w:numPr>
          <w:ilvl w:val="0"/>
          <w:numId w:val="1"/>
        </w:numPr>
        <w:jc w:val="both"/>
        <w:rPr>
          <w:rFonts w:ascii="Arial" w:hAnsi="Arial" w:cs="Arial"/>
          <w:sz w:val="20"/>
          <w:szCs w:val="20"/>
        </w:rPr>
      </w:pPr>
      <w:r w:rsidRPr="0057010B">
        <w:rPr>
          <w:rFonts w:ascii="Arial" w:hAnsi="Arial" w:cs="Arial"/>
          <w:sz w:val="20"/>
          <w:szCs w:val="20"/>
        </w:rPr>
        <w:t>La designación de la autoridad responsable de su protección;</w:t>
      </w:r>
    </w:p>
    <w:p w:rsidR="005117B5" w:rsidRPr="0057010B" w:rsidRDefault="005117B5" w:rsidP="00644318">
      <w:pPr>
        <w:pStyle w:val="Prrafodelista"/>
        <w:numPr>
          <w:ilvl w:val="0"/>
          <w:numId w:val="1"/>
        </w:numPr>
        <w:jc w:val="both"/>
        <w:rPr>
          <w:rFonts w:ascii="Arial" w:hAnsi="Arial" w:cs="Arial"/>
          <w:sz w:val="20"/>
          <w:szCs w:val="20"/>
        </w:rPr>
      </w:pPr>
      <w:r w:rsidRPr="0057010B">
        <w:rPr>
          <w:rFonts w:ascii="Arial" w:hAnsi="Arial" w:cs="Arial"/>
          <w:sz w:val="20"/>
          <w:szCs w:val="20"/>
        </w:rPr>
        <w:t xml:space="preserve">Número de identificación del acuerdo de reserva; </w:t>
      </w:r>
    </w:p>
    <w:p w:rsidR="005117B5" w:rsidRPr="0057010B" w:rsidRDefault="005117B5" w:rsidP="00644318">
      <w:pPr>
        <w:pStyle w:val="Prrafodelista"/>
        <w:numPr>
          <w:ilvl w:val="0"/>
          <w:numId w:val="1"/>
        </w:numPr>
        <w:jc w:val="both"/>
        <w:rPr>
          <w:rFonts w:ascii="Arial" w:hAnsi="Arial" w:cs="Arial"/>
          <w:sz w:val="20"/>
          <w:szCs w:val="20"/>
        </w:rPr>
      </w:pPr>
      <w:r w:rsidRPr="0057010B">
        <w:rPr>
          <w:rFonts w:ascii="Arial" w:hAnsi="Arial" w:cs="Arial"/>
          <w:sz w:val="20"/>
          <w:szCs w:val="20"/>
        </w:rPr>
        <w:t xml:space="preserve">La aplicación de la prueba del daño; </w:t>
      </w:r>
    </w:p>
    <w:p w:rsidR="005117B5" w:rsidRPr="0057010B" w:rsidRDefault="005117B5" w:rsidP="00644318">
      <w:pPr>
        <w:pStyle w:val="Prrafodelista"/>
        <w:numPr>
          <w:ilvl w:val="0"/>
          <w:numId w:val="1"/>
        </w:numPr>
        <w:jc w:val="both"/>
        <w:rPr>
          <w:rFonts w:ascii="Arial" w:hAnsi="Arial" w:cs="Arial"/>
          <w:sz w:val="20"/>
          <w:szCs w:val="20"/>
        </w:rPr>
      </w:pPr>
      <w:r w:rsidRPr="0057010B">
        <w:rPr>
          <w:rFonts w:ascii="Arial" w:hAnsi="Arial" w:cs="Arial"/>
          <w:sz w:val="20"/>
          <w:szCs w:val="20"/>
        </w:rPr>
        <w:t>Fecha del acuerdo de clasificación.</w:t>
      </w:r>
    </w:p>
    <w:p w:rsidR="005117B5" w:rsidRPr="0057010B" w:rsidRDefault="005117B5" w:rsidP="00644318">
      <w:pPr>
        <w:jc w:val="both"/>
        <w:rPr>
          <w:rFonts w:ascii="Arial" w:hAnsi="Arial" w:cs="Arial"/>
          <w:sz w:val="20"/>
          <w:szCs w:val="20"/>
        </w:rPr>
      </w:pPr>
    </w:p>
    <w:p w:rsidR="00E17D56" w:rsidRDefault="00842F00" w:rsidP="00644318">
      <w:pPr>
        <w:jc w:val="both"/>
        <w:rPr>
          <w:rFonts w:ascii="Arial" w:hAnsi="Arial" w:cs="Arial"/>
        </w:rPr>
      </w:pPr>
      <w:bookmarkStart w:id="1" w:name="_Hlk210733518"/>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bookmarkEnd w:id="1"/>
    <w:p w:rsidR="00431ACA" w:rsidRDefault="00431ACA" w:rsidP="00644318">
      <w:pPr>
        <w:jc w:val="both"/>
        <w:rPr>
          <w:rFonts w:ascii="Arial" w:hAnsi="Arial" w:cs="Arial"/>
        </w:rPr>
      </w:pPr>
    </w:p>
    <w:p w:rsidR="00C04F94" w:rsidRDefault="00C04F94" w:rsidP="00644318">
      <w:pPr>
        <w:jc w:val="both"/>
        <w:rPr>
          <w:rFonts w:ascii="Arial" w:hAnsi="Arial" w:cs="Arial"/>
        </w:rPr>
      </w:pPr>
    </w:p>
    <w:p w:rsidR="00BF3665" w:rsidRDefault="009819AE" w:rsidP="00644318">
      <w:pPr>
        <w:jc w:val="both"/>
        <w:rPr>
          <w:rFonts w:ascii="Arial" w:hAnsi="Arial" w:cs="Arial"/>
          <w:b/>
        </w:rPr>
      </w:pPr>
      <w:r>
        <w:rPr>
          <w:rFonts w:ascii="Arial" w:hAnsi="Arial" w:cs="Arial"/>
          <w:b/>
        </w:rPr>
        <w:t>TERCERO. Sentido de la resolución.</w:t>
      </w:r>
    </w:p>
    <w:p w:rsidR="00CD77A1" w:rsidRDefault="00CD77A1" w:rsidP="00644318">
      <w:pPr>
        <w:jc w:val="both"/>
        <w:rPr>
          <w:rFonts w:ascii="Arial" w:hAnsi="Arial" w:cs="Arial"/>
          <w:b/>
        </w:rPr>
      </w:pPr>
    </w:p>
    <w:p w:rsidR="00BF3665" w:rsidRDefault="009819AE" w:rsidP="00644318">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44318">
      <w:pPr>
        <w:pStyle w:val="Prrafodelista"/>
        <w:ind w:left="1080"/>
        <w:jc w:val="both"/>
        <w:rPr>
          <w:rFonts w:ascii="Arial" w:hAnsi="Arial" w:cs="Arial"/>
          <w:b/>
        </w:rPr>
      </w:pPr>
    </w:p>
    <w:p w:rsidR="00A54BDE" w:rsidRPr="00A54BDE" w:rsidRDefault="007336C3" w:rsidP="00A54BDE">
      <w:pPr>
        <w:autoSpaceDE w:val="0"/>
        <w:autoSpaceDN w:val="0"/>
        <w:adjustRightInd w:val="0"/>
        <w:jc w:val="both"/>
        <w:rPr>
          <w:rFonts w:ascii="Arial" w:hAnsi="Arial" w:cs="Arial"/>
        </w:rPr>
      </w:pPr>
      <w:r w:rsidRPr="009E7D8A">
        <w:rPr>
          <w:rFonts w:ascii="Arial" w:hAnsi="Arial" w:cs="Arial"/>
          <w:u w:val="single"/>
        </w:rPr>
        <w:t>Motivación</w:t>
      </w:r>
      <w:r>
        <w:rPr>
          <w:rFonts w:ascii="Arial" w:hAnsi="Arial" w:cs="Arial"/>
        </w:rPr>
        <w:t>.</w:t>
      </w:r>
      <w:r w:rsidR="00496AEA" w:rsidRPr="00496AEA">
        <w:t xml:space="preserve"> </w:t>
      </w:r>
      <w:r w:rsidR="00A54BDE" w:rsidRPr="00A54BDE">
        <w:rPr>
          <w:rFonts w:ascii="Arial" w:hAnsi="Arial" w:cs="Arial"/>
        </w:rPr>
        <w:t xml:space="preserve">En el caso concreto, la información relativa a: “El rubro de “descripción” y “cantidad”, que se contiene en el proceso de Licitación Pública Estatal No. FGE-DGA-LPE015-2025, en las expresiones documentales siguientes: </w:t>
      </w:r>
    </w:p>
    <w:p w:rsidR="00A54BDE" w:rsidRP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1. Análisis Cuantitativo del Proceso de Licitación Pública Estatal No. FGE-DGA-LPE015-2025 “Equipo de defensa y seguridad”; y</w:t>
      </w:r>
    </w:p>
    <w:p w:rsid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2. Anexo Técnico Especificaciones Técnicas Licitación Pública Estatal No. FGE-DGA-LPE015-2025 (Anexo 1) del Contrato No. FGE-DGA-LPE015-CHALECOS-01-2025.</w:t>
      </w:r>
    </w:p>
    <w:p w:rsidR="00A54BDE" w:rsidRP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Así como, el rubro correspondiente a: razón social de “El Proveedor”, nombre del representante legal, domicilio legal y Registro Federal de Contribuyente, de la expresión documental señalada como:</w:t>
      </w:r>
    </w:p>
    <w:p w:rsidR="00A54BDE" w:rsidRP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 xml:space="preserve">3. Contrato No. FGE-DGA-LPE015-CHALECOS-01-2025. </w:t>
      </w:r>
    </w:p>
    <w:p w:rsidR="00A54BDE" w:rsidRP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Información que se encuentra en resguardo de la Dirección de Adquisiciones, Arrendamientos y Servicios de la Fiscalía General del Estado de San Luis Potosí”, utilizado en los procedimientos de investigación constituye un insumo estratégico y operativo para la Fiscalía General del Estado. Su divulgación podría:</w:t>
      </w:r>
    </w:p>
    <w:p w:rsidR="00A54BDE" w:rsidRP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w:t>
      </w:r>
      <w:r w:rsidR="00C04F94">
        <w:rPr>
          <w:rFonts w:ascii="Arial" w:hAnsi="Arial" w:cs="Arial"/>
        </w:rPr>
        <w:t xml:space="preserve"> </w:t>
      </w:r>
      <w:r w:rsidRPr="00A54BDE">
        <w:rPr>
          <w:rFonts w:ascii="Arial" w:hAnsi="Arial" w:cs="Arial"/>
        </w:rPr>
        <w:t>Revelar los insumos que la institución utiliza para sus capacidades operativas, técnicas y de respuesta de la institución frente a la delincuencia.</w:t>
      </w: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w:t>
      </w:r>
      <w:r w:rsidR="00C04F94">
        <w:rPr>
          <w:rFonts w:ascii="Arial" w:hAnsi="Arial" w:cs="Arial"/>
        </w:rPr>
        <w:t xml:space="preserve"> </w:t>
      </w:r>
      <w:r w:rsidRPr="00A54BDE">
        <w:rPr>
          <w:rFonts w:ascii="Arial" w:hAnsi="Arial" w:cs="Arial"/>
        </w:rPr>
        <w:t>Facilitar que organizaciones delictivas adapten sus métodos para evadir la acción de la justicia.</w:t>
      </w:r>
    </w:p>
    <w:p w:rsidR="00A54BDE" w:rsidRP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lastRenderedPageBreak/>
        <w:t>Es procedente puesto que el darla a conocer contraviene lo dispuesto en el artículo 129 fracción XII, de la Ley de Transparencia y Acceso a la Información Pública del Estado del Estado de San Luis Potosí, en el que se considera: “Articulo 129. Como información reservada podrá clasificarse aquella cuya publicación, XII. Las que por disposición expresa de una ley tengan tal carácter, siempre que sean acordes con las bases, principios y disposiciones establecidos en esta Ley y no la contravengan; así como las previstas en tratados internacionales.” siempre que se ajusten a los principios de legalidad y proporcionalidad.</w:t>
      </w:r>
    </w:p>
    <w:p w:rsidR="00A54BDE" w:rsidRP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 xml:space="preserve">Resulta así, pues la seguridad pública es un bien jurídico tutelado por el Estado y constituye condición indispensable para el ejercicio de los demás derechos fundamentales. Así lo establece el artículo 21 de la Constitución Federal, en correlación con el artículo 3° de la Ley del Sistema de Seguridad Pública del Estado. La información relativa: “El rubro de “descripción” y “cantidad”, que se contiene en el proceso de Licitación Pública Estatal No. FGE-DGA-LPE015-2025, en las expresiones documentales siguientes: </w:t>
      </w:r>
    </w:p>
    <w:p w:rsidR="00A54BDE" w:rsidRP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1. Análisis Cuantitativo del Proceso de Licitación Pública Estatal No. FGE-DGA-LPE015-2025 “Equipo de defensa y seguridad”; y</w:t>
      </w:r>
    </w:p>
    <w:p w:rsid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2.</w:t>
      </w:r>
      <w:r>
        <w:rPr>
          <w:rFonts w:ascii="Arial" w:hAnsi="Arial" w:cs="Arial"/>
        </w:rPr>
        <w:t xml:space="preserve"> </w:t>
      </w:r>
      <w:r w:rsidRPr="00A54BDE">
        <w:rPr>
          <w:rFonts w:ascii="Arial" w:hAnsi="Arial" w:cs="Arial"/>
        </w:rPr>
        <w:t>Anexo Técnico Especificaciones Técnicas Licitación Pública Estatal No. FGE-DGA-LPE015-2025 (Anexo 1) del Contrato No. FGE-DGA-LPE015-CHALECOS-01-2025.</w:t>
      </w:r>
    </w:p>
    <w:p w:rsidR="00A54BDE" w:rsidRP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Así como, el rubro correspondiente a: razón social de “El Proveedor”, nombre del representante legal, domicilio legal y Registro Federal de Contribuyente, de la expresión documental señalada como:</w:t>
      </w:r>
    </w:p>
    <w:p w:rsidR="00A54BDE" w:rsidRP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 xml:space="preserve">3. Contrato No. FGE-DGA-LPE015-CHALECOS-01-2025. </w:t>
      </w:r>
    </w:p>
    <w:p w:rsidR="00A54BDE" w:rsidRPr="00A54BDE" w:rsidRDefault="00A54BDE" w:rsidP="00A54BDE">
      <w:pPr>
        <w:autoSpaceDE w:val="0"/>
        <w:autoSpaceDN w:val="0"/>
        <w:adjustRightInd w:val="0"/>
        <w:jc w:val="both"/>
        <w:rPr>
          <w:rFonts w:ascii="Arial" w:hAnsi="Arial" w:cs="Arial"/>
        </w:rPr>
      </w:pPr>
    </w:p>
    <w:p w:rsidR="00A54BDE" w:rsidRDefault="00A54BDE" w:rsidP="00A54BDE">
      <w:pPr>
        <w:autoSpaceDE w:val="0"/>
        <w:autoSpaceDN w:val="0"/>
        <w:adjustRightInd w:val="0"/>
        <w:jc w:val="both"/>
        <w:rPr>
          <w:rFonts w:ascii="Arial" w:hAnsi="Arial" w:cs="Arial"/>
        </w:rPr>
      </w:pPr>
      <w:r w:rsidRPr="00A54BDE">
        <w:rPr>
          <w:rFonts w:ascii="Arial" w:hAnsi="Arial" w:cs="Arial"/>
        </w:rPr>
        <w:t xml:space="preserve">Información que se encuentra en resguardo de la Dirección de Adquisiciones, Arrendamientos y Servicios de la Fiscalía General del Estado de San Luis Potosí”, se encuentra directamente vinculada con la protección de los cuerpos de seguridad y vigilancia de esta Institución, por lo que su revelación pública generaría un grave riesgo en la seguridad del personal que conforma esta Fiscalía. Y de manera aún más grave, se contravendría lo manifestado en reglamentación señala que esta consulta es exclusiva de las instituciones de seguridad pública que estén facultadas en cada caso, a través de los servidores públicos que cada institución designe, por lo que el público no tendrá acceso a la información que en ellos se contenga”. </w:t>
      </w:r>
    </w:p>
    <w:p w:rsidR="00A54BDE" w:rsidRP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La reserva parcial no implica opacidad ni encubrimiento. Los procesos de adquisición continúan siendo públicos en cuanto a su finalidad, montos, proveedores y demás aspectos generales. La restricción aplica únicamente a los rubros de interés los cuales contienen información altamente sensible, cuyo acceso indiscriminado podría ser utilizado por la delincuencia organizada con la finalidad de crear inseguridad, obstaculizar procesos, investigaciones o planear ataques contra la corporación.</w:t>
      </w:r>
    </w:p>
    <w:p w:rsidR="00A54BDE" w:rsidRP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 xml:space="preserve">A sabiendas que la información de interés, la función pública a la que está ligada directamente a los insumos con los que cuenta la Fiscalía General del Estado, al ser una Institución que constantemente responde a las necesidades de la procuración de justicia, como instrumento para el quehacer derivado de la investigación sobre hechos que pueden constituir delitos, y con la cuales ciertos servidores públicos que realizan tareas como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A54BDE" w:rsidRP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Se recuerda que</w:t>
      </w:r>
      <w:r>
        <w:rPr>
          <w:rFonts w:ascii="Arial" w:hAnsi="Arial" w:cs="Arial"/>
        </w:rPr>
        <w:t xml:space="preserve"> la información que se reserva </w:t>
      </w:r>
      <w:r w:rsidRPr="00A54BDE">
        <w:rPr>
          <w:rFonts w:ascii="Arial" w:hAnsi="Arial" w:cs="Arial"/>
        </w:rPr>
        <w:t>se encuentra en resguardo de la Dirección de Adquisiciones, Arrendamientos y Servicios de la Fiscalía General del Estado de San Luis Potosí”;</w:t>
      </w:r>
      <w:r>
        <w:rPr>
          <w:rFonts w:ascii="Arial" w:hAnsi="Arial" w:cs="Arial"/>
        </w:rPr>
        <w:t xml:space="preserve"> y</w:t>
      </w:r>
      <w:r w:rsidRPr="00A54BDE">
        <w:rPr>
          <w:rFonts w:ascii="Arial" w:hAnsi="Arial" w:cs="Arial"/>
        </w:rPr>
        <w:t xml:space="preserve"> no es solo un recurso material; es un elemento estratégico para las áreas operativas de la Fiscalía, especialmente en la seguridad del personal de la Institución, operativos tácticos y traslados</w:t>
      </w:r>
      <w:r>
        <w:rPr>
          <w:rFonts w:ascii="Arial" w:hAnsi="Arial" w:cs="Arial"/>
        </w:rPr>
        <w:t>, en este sentido l</w:t>
      </w:r>
      <w:r w:rsidRPr="00A54BDE">
        <w:rPr>
          <w:rFonts w:ascii="Arial" w:hAnsi="Arial" w:cs="Arial"/>
        </w:rPr>
        <w:t>a divulgación de la información pública de oficio puede:</w:t>
      </w:r>
    </w:p>
    <w:p w:rsidR="00A54BDE" w:rsidRP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w:t>
      </w:r>
      <w:r>
        <w:rPr>
          <w:rFonts w:ascii="Arial" w:hAnsi="Arial" w:cs="Arial"/>
        </w:rPr>
        <w:t xml:space="preserve"> </w:t>
      </w:r>
      <w:r w:rsidRPr="00A54BDE">
        <w:rPr>
          <w:rFonts w:ascii="Arial" w:hAnsi="Arial" w:cs="Arial"/>
        </w:rPr>
        <w:t>Compromete la seguridad y la integridad del personal de esta Fiscalía General del Estado de San Luis Potosí.</w:t>
      </w: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w:t>
      </w:r>
      <w:r>
        <w:rPr>
          <w:rFonts w:ascii="Arial" w:hAnsi="Arial" w:cs="Arial"/>
        </w:rPr>
        <w:t xml:space="preserve"> </w:t>
      </w:r>
      <w:r w:rsidRPr="00A54BDE">
        <w:rPr>
          <w:rFonts w:ascii="Arial" w:hAnsi="Arial" w:cs="Arial"/>
        </w:rPr>
        <w:t>Crear evasiones delictivas.</w:t>
      </w:r>
    </w:p>
    <w:p w:rsidR="00A54BDE" w:rsidRPr="00A54BDE" w:rsidRDefault="00A54BDE" w:rsidP="00A54BDE">
      <w:pPr>
        <w:autoSpaceDE w:val="0"/>
        <w:autoSpaceDN w:val="0"/>
        <w:adjustRightInd w:val="0"/>
        <w:jc w:val="both"/>
        <w:rPr>
          <w:rFonts w:ascii="Arial" w:hAnsi="Arial" w:cs="Arial"/>
        </w:rPr>
      </w:pPr>
    </w:p>
    <w:p w:rsidR="00A54BDE" w:rsidRPr="00A54BDE" w:rsidRDefault="00A54BDE" w:rsidP="00A54BDE">
      <w:pPr>
        <w:autoSpaceDE w:val="0"/>
        <w:autoSpaceDN w:val="0"/>
        <w:adjustRightInd w:val="0"/>
        <w:jc w:val="both"/>
        <w:rPr>
          <w:rFonts w:ascii="Arial" w:hAnsi="Arial" w:cs="Arial"/>
        </w:rPr>
      </w:pPr>
      <w:r w:rsidRPr="00A54BDE">
        <w:rPr>
          <w:rFonts w:ascii="Arial" w:hAnsi="Arial" w:cs="Arial"/>
        </w:rPr>
        <w:t>En términos de los artículos 3°, 5°</w:t>
      </w:r>
      <w:r w:rsidR="00C04F94">
        <w:rPr>
          <w:rFonts w:ascii="Arial" w:hAnsi="Arial" w:cs="Arial"/>
        </w:rPr>
        <w:t xml:space="preserve">, </w:t>
      </w:r>
      <w:r w:rsidRPr="00A54BDE">
        <w:rPr>
          <w:rFonts w:ascii="Arial" w:hAnsi="Arial" w:cs="Arial"/>
        </w:rPr>
        <w:t xml:space="preserve">56 fracción XXVI, 93, 93 </w:t>
      </w:r>
      <w:r w:rsidR="00C04F94" w:rsidRPr="00A54BDE">
        <w:rPr>
          <w:rFonts w:ascii="Arial" w:hAnsi="Arial" w:cs="Arial"/>
        </w:rPr>
        <w:t>BIS</w:t>
      </w:r>
      <w:r w:rsidRPr="00A54BDE">
        <w:rPr>
          <w:rFonts w:ascii="Arial" w:hAnsi="Arial" w:cs="Arial"/>
        </w:rPr>
        <w:t>, de la Ley del Sistema de Seguridad Pública del Estado de San Luis Potosí, es que la información correspondiente al rubro denominado “descripción” es claramente reservada, por todas aquellas funciones y modalidades en las que son usados, tanto para el ejercicio de las funciones operativas, como parte coadyuvante del cumplimiento de los objetivos de esta institución,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el lineamiento citado Trigésimo Segundo de los Lineamientos Generales de Clasificación y Desclasificación de la Información, así como para la Elaboración de Versiones Públicas. Esto refuerza jurídicamente la decisión de la Fiscalía al considerar reservada la información solicitada.</w:t>
      </w:r>
    </w:p>
    <w:p w:rsidR="00A54BDE" w:rsidRDefault="00A54BDE" w:rsidP="00A54BDE">
      <w:pPr>
        <w:autoSpaceDE w:val="0"/>
        <w:autoSpaceDN w:val="0"/>
        <w:adjustRightInd w:val="0"/>
        <w:jc w:val="both"/>
        <w:rPr>
          <w:rFonts w:ascii="Arial" w:hAnsi="Arial" w:cs="Arial"/>
        </w:rPr>
      </w:pPr>
    </w:p>
    <w:p w:rsidR="00C04F94" w:rsidRPr="00A54BDE" w:rsidRDefault="00C04F94" w:rsidP="00A54BDE">
      <w:pPr>
        <w:autoSpaceDE w:val="0"/>
        <w:autoSpaceDN w:val="0"/>
        <w:adjustRightInd w:val="0"/>
        <w:jc w:val="both"/>
        <w:rPr>
          <w:rFonts w:ascii="Arial" w:hAnsi="Arial" w:cs="Arial"/>
        </w:rPr>
      </w:pPr>
    </w:p>
    <w:p w:rsidR="00045C57" w:rsidRDefault="00045C57" w:rsidP="00644318">
      <w:pPr>
        <w:jc w:val="both"/>
        <w:rPr>
          <w:rFonts w:ascii="Arial" w:hAnsi="Arial" w:cs="Arial"/>
        </w:rPr>
      </w:pPr>
      <w:r w:rsidRPr="009E7D8A">
        <w:rPr>
          <w:rFonts w:ascii="Arial" w:hAnsi="Arial" w:cs="Arial"/>
          <w:u w:val="single"/>
        </w:rPr>
        <w:t>Fundamentación</w:t>
      </w:r>
      <w:r>
        <w:rPr>
          <w:rFonts w:ascii="Arial" w:hAnsi="Arial" w:cs="Arial"/>
        </w:rPr>
        <w:t xml:space="preserve">. La normativa que utiliza </w:t>
      </w:r>
      <w:r w:rsidR="00A54BDE">
        <w:rPr>
          <w:rFonts w:ascii="Arial" w:hAnsi="Arial" w:cs="Arial"/>
        </w:rPr>
        <w:t>el contador público Cesar Isidro Cruz, director General de Administración,</w:t>
      </w:r>
      <w:r w:rsidR="004A7983">
        <w:rPr>
          <w:rFonts w:ascii="Arial" w:hAnsi="Arial" w:cs="Arial"/>
        </w:rPr>
        <w:t xml:space="preserve"> </w:t>
      </w:r>
      <w:r>
        <w:rPr>
          <w:rFonts w:ascii="Arial" w:hAnsi="Arial" w:cs="Arial"/>
        </w:rPr>
        <w:t xml:space="preserve">es la correcta pues aplica los numerales </w:t>
      </w:r>
      <w:r w:rsidR="00635ABE">
        <w:rPr>
          <w:rFonts w:ascii="Arial" w:hAnsi="Arial" w:cs="Arial"/>
        </w:rPr>
        <w:t xml:space="preserve">101, 129, fracción XIX, 110, 145, fracción II de la Ley General del Sistema Nacional de Seguridad Pública, 3º, 5º, fracción III, 56, fracción XXVI, 93, 93 BIS de la Ley del  Sistema de Seguridad Pública del Estado de San Luis Potosí, </w:t>
      </w:r>
      <w:r w:rsidR="00374F51">
        <w:rPr>
          <w:rFonts w:ascii="Arial" w:hAnsi="Arial" w:cs="Arial"/>
        </w:rPr>
        <w:t>113, 119, 120 fracción I, 129</w:t>
      </w:r>
      <w:r w:rsidR="00635ABE">
        <w:rPr>
          <w:rFonts w:ascii="Arial" w:hAnsi="Arial" w:cs="Arial"/>
        </w:rPr>
        <w:t>,</w:t>
      </w:r>
      <w:r w:rsidR="00374F51">
        <w:rPr>
          <w:rFonts w:ascii="Arial" w:hAnsi="Arial" w:cs="Arial"/>
        </w:rPr>
        <w:t xml:space="preserve"> </w:t>
      </w:r>
      <w:r w:rsidR="005160BF">
        <w:rPr>
          <w:rFonts w:ascii="Arial" w:hAnsi="Arial" w:cs="Arial"/>
        </w:rPr>
        <w:t xml:space="preserve"> XII</w:t>
      </w:r>
      <w:r w:rsidR="00374F51">
        <w:rPr>
          <w:rFonts w:ascii="Arial" w:hAnsi="Arial" w:cs="Arial"/>
        </w:rPr>
        <w:t xml:space="preserve">, y 132 de la </w:t>
      </w:r>
      <w:r w:rsidR="00635ABE">
        <w:rPr>
          <w:rFonts w:ascii="Arial" w:hAnsi="Arial" w:cs="Arial"/>
        </w:rPr>
        <w:t>L</w:t>
      </w:r>
      <w:r w:rsidR="00374F51">
        <w:rPr>
          <w:rFonts w:ascii="Arial" w:hAnsi="Arial" w:cs="Arial"/>
        </w:rPr>
        <w:t xml:space="preserve">ey de </w:t>
      </w:r>
      <w:r w:rsidR="00635ABE">
        <w:rPr>
          <w:rFonts w:ascii="Arial" w:hAnsi="Arial" w:cs="Arial"/>
        </w:rPr>
        <w:t>T</w:t>
      </w:r>
      <w:r w:rsidR="00374F51">
        <w:rPr>
          <w:rFonts w:ascii="Arial" w:hAnsi="Arial" w:cs="Arial"/>
        </w:rPr>
        <w:t xml:space="preserve">ransparencia </w:t>
      </w:r>
      <w:r w:rsidR="00374F51">
        <w:rPr>
          <w:rFonts w:ascii="Arial" w:hAnsi="Arial" w:cs="Arial"/>
        </w:rPr>
        <w:lastRenderedPageBreak/>
        <w:t xml:space="preserve">y </w:t>
      </w:r>
      <w:r w:rsidR="00635ABE">
        <w:rPr>
          <w:rFonts w:ascii="Arial" w:hAnsi="Arial" w:cs="Arial"/>
        </w:rPr>
        <w:t>A</w:t>
      </w:r>
      <w:r w:rsidR="00374F51">
        <w:rPr>
          <w:rFonts w:ascii="Arial" w:hAnsi="Arial" w:cs="Arial"/>
        </w:rPr>
        <w:t xml:space="preserve">cceso a la </w:t>
      </w:r>
      <w:r w:rsidR="00635ABE">
        <w:rPr>
          <w:rFonts w:ascii="Arial" w:hAnsi="Arial" w:cs="Arial"/>
        </w:rPr>
        <w:t>I</w:t>
      </w:r>
      <w:r w:rsidR="00374F51">
        <w:rPr>
          <w:rFonts w:ascii="Arial" w:hAnsi="Arial" w:cs="Arial"/>
        </w:rPr>
        <w:t xml:space="preserve">nformación </w:t>
      </w:r>
      <w:r w:rsidR="00635ABE">
        <w:rPr>
          <w:rFonts w:ascii="Arial" w:hAnsi="Arial" w:cs="Arial"/>
        </w:rPr>
        <w:t>P</w:t>
      </w:r>
      <w:r w:rsidR="00374F51">
        <w:rPr>
          <w:rFonts w:ascii="Arial" w:hAnsi="Arial" w:cs="Arial"/>
        </w:rPr>
        <w:t xml:space="preserve">ública del </w:t>
      </w:r>
      <w:r w:rsidR="00635ABE">
        <w:rPr>
          <w:rFonts w:ascii="Arial" w:hAnsi="Arial" w:cs="Arial"/>
        </w:rPr>
        <w:t>E</w:t>
      </w:r>
      <w:r w:rsidR="00374F51">
        <w:rPr>
          <w:rFonts w:ascii="Arial" w:hAnsi="Arial" w:cs="Arial"/>
        </w:rPr>
        <w:t>stado,</w:t>
      </w:r>
      <w:r w:rsidR="005160BF">
        <w:rPr>
          <w:rFonts w:ascii="Arial" w:hAnsi="Arial" w:cs="Arial"/>
        </w:rPr>
        <w:t xml:space="preserve"> </w:t>
      </w:r>
      <w:r w:rsidR="00374F51">
        <w:rPr>
          <w:rFonts w:ascii="Arial" w:hAnsi="Arial" w:cs="Arial"/>
        </w:rPr>
        <w:t xml:space="preserve"> lineamiento</w:t>
      </w:r>
      <w:r w:rsidR="00635ABE">
        <w:rPr>
          <w:rFonts w:ascii="Arial" w:hAnsi="Arial" w:cs="Arial"/>
        </w:rPr>
        <w:t xml:space="preserve"> Trigésimo segundo </w:t>
      </w:r>
      <w:r w:rsidR="00374F51">
        <w:rPr>
          <w:rFonts w:ascii="Arial" w:hAnsi="Arial" w:cs="Arial"/>
        </w:rPr>
        <w:t>de los LGCDIEVP.</w:t>
      </w:r>
    </w:p>
    <w:p w:rsidR="00045C57" w:rsidRDefault="00045C57" w:rsidP="00644318">
      <w:pPr>
        <w:jc w:val="both"/>
        <w:rPr>
          <w:rFonts w:ascii="Arial" w:hAnsi="Arial" w:cs="Arial"/>
        </w:rPr>
      </w:pPr>
    </w:p>
    <w:p w:rsidR="00C04F94" w:rsidRDefault="00C04F94" w:rsidP="00644318">
      <w:pPr>
        <w:jc w:val="both"/>
        <w:rPr>
          <w:rFonts w:ascii="Arial" w:hAnsi="Arial" w:cs="Arial"/>
        </w:rPr>
      </w:pPr>
    </w:p>
    <w:p w:rsidR="00BF3665" w:rsidRDefault="007336C3" w:rsidP="00644318">
      <w:pPr>
        <w:jc w:val="both"/>
        <w:rPr>
          <w:rFonts w:ascii="Arial" w:hAnsi="Arial" w:cs="Arial"/>
        </w:rPr>
      </w:pPr>
      <w:r w:rsidRPr="009E7D8A">
        <w:rPr>
          <w:rFonts w:ascii="Arial" w:hAnsi="Arial" w:cs="Arial"/>
          <w:u w:val="single"/>
        </w:rPr>
        <w:t>Razonamiento</w:t>
      </w:r>
      <w:r>
        <w:rPr>
          <w:rFonts w:ascii="Arial" w:hAnsi="Arial" w:cs="Arial"/>
        </w:rPr>
        <w:t xml:space="preserve">. </w:t>
      </w:r>
      <w:r w:rsidR="00A54BDE">
        <w:rPr>
          <w:rFonts w:ascii="Arial" w:hAnsi="Arial" w:cs="Arial"/>
        </w:rPr>
        <w:t>El contador público Cesar Isidro Cruz, director General de Administración,</w:t>
      </w:r>
      <w:r w:rsidR="004A7983">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Pr="0057010B" w:rsidRDefault="00DF2157" w:rsidP="00644318">
      <w:pPr>
        <w:jc w:val="both"/>
        <w:rPr>
          <w:rFonts w:ascii="Arial" w:hAnsi="Arial" w:cs="Arial"/>
          <w:sz w:val="20"/>
          <w:szCs w:val="20"/>
        </w:rPr>
      </w:pPr>
    </w:p>
    <w:p w:rsidR="00BF3665" w:rsidRPr="00644318" w:rsidRDefault="009819AE" w:rsidP="00644318">
      <w:pPr>
        <w:ind w:left="142" w:right="-93"/>
        <w:jc w:val="both"/>
        <w:rPr>
          <w:rFonts w:ascii="Arial" w:hAnsi="Arial" w:cs="Arial"/>
          <w:i/>
        </w:rPr>
      </w:pPr>
      <w:r w:rsidRPr="00644318">
        <w:rPr>
          <w:rFonts w:ascii="Arial" w:hAnsi="Arial" w:cs="Arial"/>
          <w:b/>
          <w:i/>
        </w:rPr>
        <w:t>Artículo 118.</w:t>
      </w:r>
      <w:r w:rsidRPr="00644318">
        <w:rPr>
          <w:rFonts w:ascii="Arial" w:hAnsi="Arial" w:cs="Arial"/>
          <w:i/>
        </w:rPr>
        <w:t xml:space="preserve"> En la aplicación de la prueba de daño, el sujeto obligado deberá justificar que:</w:t>
      </w:r>
    </w:p>
    <w:p w:rsidR="00BF3665" w:rsidRPr="00644318" w:rsidRDefault="00BF3665" w:rsidP="00644318">
      <w:pPr>
        <w:ind w:left="142" w:right="-93"/>
        <w:jc w:val="both"/>
        <w:rPr>
          <w:rFonts w:ascii="Arial" w:hAnsi="Arial" w:cs="Arial"/>
          <w:i/>
        </w:rPr>
      </w:pPr>
    </w:p>
    <w:p w:rsidR="00BF3665" w:rsidRPr="00644318" w:rsidRDefault="009819AE" w:rsidP="00644318">
      <w:pPr>
        <w:ind w:left="142" w:right="-93"/>
        <w:jc w:val="both"/>
        <w:rPr>
          <w:rFonts w:ascii="Arial" w:hAnsi="Arial" w:cs="Arial"/>
          <w:i/>
        </w:rPr>
      </w:pPr>
      <w:r w:rsidRPr="00644318">
        <w:rPr>
          <w:rFonts w:ascii="Arial" w:hAnsi="Arial" w:cs="Arial"/>
          <w:i/>
        </w:rPr>
        <w:t>I. La divulgación de la información representa un riesgo real, demostrable e identificable de perjuicio significativo al interés público;</w:t>
      </w:r>
    </w:p>
    <w:p w:rsidR="00BF3665" w:rsidRPr="00644318" w:rsidRDefault="00BF3665" w:rsidP="00644318">
      <w:pPr>
        <w:ind w:left="142" w:right="-93"/>
        <w:jc w:val="both"/>
        <w:rPr>
          <w:rFonts w:ascii="Arial" w:hAnsi="Arial" w:cs="Arial"/>
          <w:i/>
        </w:rPr>
      </w:pPr>
    </w:p>
    <w:p w:rsidR="00BF3665" w:rsidRPr="00644318" w:rsidRDefault="009819AE" w:rsidP="00644318">
      <w:pPr>
        <w:ind w:left="142" w:right="-93"/>
        <w:jc w:val="both"/>
        <w:rPr>
          <w:rFonts w:ascii="Arial" w:hAnsi="Arial" w:cs="Arial"/>
          <w:i/>
        </w:rPr>
      </w:pPr>
      <w:r w:rsidRPr="00644318">
        <w:rPr>
          <w:rFonts w:ascii="Arial" w:hAnsi="Arial" w:cs="Arial"/>
          <w:i/>
        </w:rPr>
        <w:t>II. El riesgo de perjuicio que supondría la divulgación supera el interés público general de que se difunda, y</w:t>
      </w:r>
    </w:p>
    <w:p w:rsidR="00BF3665" w:rsidRPr="00644318" w:rsidRDefault="00BF3665" w:rsidP="00644318">
      <w:pPr>
        <w:ind w:left="142" w:right="-93"/>
        <w:jc w:val="both"/>
        <w:rPr>
          <w:rFonts w:ascii="Arial" w:hAnsi="Arial" w:cs="Arial"/>
          <w:i/>
        </w:rPr>
      </w:pPr>
    </w:p>
    <w:p w:rsidR="00BF3665" w:rsidRPr="00644318" w:rsidRDefault="009819AE" w:rsidP="00644318">
      <w:pPr>
        <w:ind w:left="142" w:right="-93"/>
        <w:jc w:val="both"/>
        <w:rPr>
          <w:rFonts w:ascii="Arial" w:hAnsi="Arial" w:cs="Arial"/>
          <w:i/>
        </w:rPr>
      </w:pPr>
      <w:r w:rsidRPr="00644318">
        <w:rPr>
          <w:rFonts w:ascii="Arial" w:hAnsi="Arial" w:cs="Arial"/>
          <w:i/>
        </w:rPr>
        <w:t>III. La limitación se adecua al principio de proporcionalidad y representa el medio menos restrictivo disponible para evitar el perjuicio.</w:t>
      </w:r>
    </w:p>
    <w:p w:rsidR="00BF3665" w:rsidRPr="00644318" w:rsidRDefault="00BF3665" w:rsidP="00644318">
      <w:pPr>
        <w:ind w:left="142" w:right="-93"/>
        <w:jc w:val="both"/>
        <w:rPr>
          <w:rFonts w:ascii="Arial" w:hAnsi="Arial" w:cs="Arial"/>
          <w:i/>
        </w:rPr>
      </w:pPr>
    </w:p>
    <w:p w:rsidR="00BF3665" w:rsidRPr="00644318" w:rsidRDefault="009819AE" w:rsidP="00644318">
      <w:pPr>
        <w:ind w:left="142" w:right="-93"/>
        <w:jc w:val="both"/>
        <w:rPr>
          <w:rFonts w:ascii="Arial" w:hAnsi="Arial" w:cs="Arial"/>
          <w:i/>
        </w:rPr>
      </w:pPr>
      <w:r w:rsidRPr="00644318">
        <w:rPr>
          <w:rFonts w:ascii="Arial" w:hAnsi="Arial" w:cs="Arial"/>
          <w:b/>
          <w:i/>
        </w:rPr>
        <w:t>Trigésimo tercero</w:t>
      </w:r>
      <w:r w:rsidRPr="00644318">
        <w:rPr>
          <w:rFonts w:ascii="Arial" w:hAnsi="Arial" w:cs="Arial"/>
          <w:i/>
        </w:rPr>
        <w:t>. Para la aplicación de la prueba de daño a la que hace referencia el artículo 104 de la Ley General, los sujetos obligados atenderán lo siguiente:</w:t>
      </w:r>
    </w:p>
    <w:p w:rsidR="00BF3665" w:rsidRPr="00644318" w:rsidRDefault="00BF3665" w:rsidP="00644318">
      <w:pPr>
        <w:ind w:left="142" w:right="-93"/>
        <w:jc w:val="both"/>
        <w:rPr>
          <w:rFonts w:ascii="Arial" w:hAnsi="Arial" w:cs="Arial"/>
          <w:i/>
        </w:rPr>
      </w:pPr>
    </w:p>
    <w:p w:rsidR="00BF3665" w:rsidRPr="00644318" w:rsidRDefault="009819AE" w:rsidP="00644318">
      <w:pPr>
        <w:pStyle w:val="Prrafodelista"/>
        <w:numPr>
          <w:ilvl w:val="0"/>
          <w:numId w:val="3"/>
        </w:numPr>
        <w:ind w:left="142" w:right="-93" w:firstLine="0"/>
        <w:jc w:val="both"/>
        <w:rPr>
          <w:rFonts w:ascii="Arial" w:hAnsi="Arial" w:cs="Arial"/>
          <w:i/>
        </w:rPr>
      </w:pPr>
      <w:r w:rsidRPr="00644318">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44318" w:rsidRDefault="00BF3665" w:rsidP="00644318">
      <w:pPr>
        <w:ind w:left="142" w:right="-93"/>
        <w:jc w:val="both"/>
        <w:rPr>
          <w:rFonts w:ascii="Arial" w:hAnsi="Arial" w:cs="Arial"/>
          <w:i/>
        </w:rPr>
      </w:pPr>
    </w:p>
    <w:p w:rsidR="00BF3665" w:rsidRPr="00644318" w:rsidRDefault="009819AE" w:rsidP="00644318">
      <w:pPr>
        <w:pStyle w:val="Prrafodelista"/>
        <w:numPr>
          <w:ilvl w:val="0"/>
          <w:numId w:val="3"/>
        </w:numPr>
        <w:ind w:left="142" w:right="-93" w:firstLine="0"/>
        <w:jc w:val="both"/>
        <w:rPr>
          <w:rFonts w:ascii="Arial" w:hAnsi="Arial" w:cs="Arial"/>
          <w:i/>
        </w:rPr>
      </w:pPr>
      <w:r w:rsidRPr="00644318">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644318" w:rsidRDefault="00BF3665" w:rsidP="00644318">
      <w:pPr>
        <w:ind w:left="142" w:right="-93"/>
        <w:jc w:val="both"/>
        <w:rPr>
          <w:rFonts w:ascii="Arial" w:hAnsi="Arial" w:cs="Arial"/>
          <w:i/>
        </w:rPr>
      </w:pPr>
    </w:p>
    <w:p w:rsidR="00BF3665" w:rsidRPr="00644318" w:rsidRDefault="009819AE" w:rsidP="00644318">
      <w:pPr>
        <w:pStyle w:val="Prrafodelista"/>
        <w:numPr>
          <w:ilvl w:val="0"/>
          <w:numId w:val="3"/>
        </w:numPr>
        <w:ind w:left="142" w:right="-93" w:firstLine="0"/>
        <w:jc w:val="both"/>
        <w:rPr>
          <w:rFonts w:ascii="Arial" w:hAnsi="Arial" w:cs="Arial"/>
          <w:i/>
        </w:rPr>
      </w:pPr>
      <w:r w:rsidRPr="00644318">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644318" w:rsidRDefault="00BF3665" w:rsidP="00644318">
      <w:pPr>
        <w:ind w:left="142" w:right="-93"/>
        <w:jc w:val="both"/>
        <w:rPr>
          <w:rFonts w:ascii="Arial" w:hAnsi="Arial" w:cs="Arial"/>
          <w:i/>
        </w:rPr>
      </w:pPr>
    </w:p>
    <w:p w:rsidR="00BF3665" w:rsidRPr="00644318" w:rsidRDefault="009819AE" w:rsidP="00644318">
      <w:pPr>
        <w:pStyle w:val="Prrafodelista"/>
        <w:numPr>
          <w:ilvl w:val="0"/>
          <w:numId w:val="3"/>
        </w:numPr>
        <w:ind w:left="142" w:right="-93" w:firstLine="0"/>
        <w:jc w:val="both"/>
        <w:rPr>
          <w:rFonts w:ascii="Arial" w:hAnsi="Arial" w:cs="Arial"/>
          <w:i/>
        </w:rPr>
      </w:pPr>
      <w:r w:rsidRPr="00644318">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44318" w:rsidRDefault="00BF3665" w:rsidP="00644318">
      <w:pPr>
        <w:ind w:left="142" w:right="-93"/>
        <w:jc w:val="both"/>
        <w:rPr>
          <w:rFonts w:ascii="Arial" w:hAnsi="Arial" w:cs="Arial"/>
          <w:i/>
        </w:rPr>
      </w:pPr>
    </w:p>
    <w:p w:rsidR="00BF3665" w:rsidRPr="00644318" w:rsidRDefault="009819AE" w:rsidP="00644318">
      <w:pPr>
        <w:pStyle w:val="Prrafodelista"/>
        <w:numPr>
          <w:ilvl w:val="0"/>
          <w:numId w:val="3"/>
        </w:numPr>
        <w:ind w:left="142" w:right="-93" w:firstLine="0"/>
        <w:jc w:val="both"/>
        <w:rPr>
          <w:rFonts w:ascii="Arial" w:hAnsi="Arial" w:cs="Arial"/>
          <w:i/>
        </w:rPr>
      </w:pPr>
      <w:r w:rsidRPr="00644318">
        <w:rPr>
          <w:rFonts w:ascii="Arial" w:hAnsi="Arial" w:cs="Arial"/>
          <w:i/>
        </w:rPr>
        <w:lastRenderedPageBreak/>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44318" w:rsidRDefault="00BF3665" w:rsidP="00644318">
      <w:pPr>
        <w:ind w:left="567" w:right="616"/>
        <w:jc w:val="both"/>
        <w:rPr>
          <w:rFonts w:ascii="Arial" w:hAnsi="Arial" w:cs="Arial"/>
          <w:i/>
        </w:rPr>
      </w:pPr>
    </w:p>
    <w:p w:rsidR="00BF3665" w:rsidRPr="00644318" w:rsidRDefault="009819AE" w:rsidP="00644318">
      <w:pPr>
        <w:pStyle w:val="Prrafodelista"/>
        <w:numPr>
          <w:ilvl w:val="0"/>
          <w:numId w:val="3"/>
        </w:numPr>
        <w:ind w:left="142" w:right="616" w:firstLine="0"/>
        <w:jc w:val="both"/>
        <w:rPr>
          <w:rFonts w:ascii="Arial" w:hAnsi="Arial" w:cs="Arial"/>
          <w:i/>
        </w:rPr>
      </w:pPr>
      <w:r w:rsidRPr="00644318">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A753D0" w:rsidRPr="00C912D7" w:rsidRDefault="00A753D0" w:rsidP="00644318">
      <w:pPr>
        <w:pStyle w:val="Prrafodelista"/>
        <w:rPr>
          <w:rFonts w:ascii="Arial" w:hAnsi="Arial" w:cs="Arial"/>
          <w:i/>
          <w:sz w:val="20"/>
          <w:szCs w:val="20"/>
        </w:rPr>
      </w:pPr>
    </w:p>
    <w:p w:rsidR="00A753D0" w:rsidRPr="00A753D0" w:rsidRDefault="00A753D0" w:rsidP="00644318">
      <w:pPr>
        <w:jc w:val="both"/>
        <w:rPr>
          <w:rFonts w:ascii="Arial" w:eastAsia="Times New Roman" w:hAnsi="Arial" w:cs="Arial"/>
          <w:vanish/>
        </w:rPr>
      </w:pPr>
    </w:p>
    <w:p w:rsidR="00A753D0" w:rsidRPr="00A753D0" w:rsidRDefault="00A753D0" w:rsidP="00644318">
      <w:pPr>
        <w:jc w:val="both"/>
        <w:rPr>
          <w:rFonts w:ascii="Arial" w:eastAsia="Times New Roman" w:hAnsi="Arial" w:cs="Arial"/>
          <w:vanish/>
        </w:rPr>
      </w:pPr>
    </w:p>
    <w:p w:rsidR="00A753D0" w:rsidRPr="00A753D0" w:rsidRDefault="00A753D0" w:rsidP="00644318">
      <w:pPr>
        <w:jc w:val="both"/>
        <w:rPr>
          <w:rFonts w:ascii="Arial" w:eastAsia="Times New Roman" w:hAnsi="Arial" w:cs="Arial"/>
          <w:vanish/>
        </w:rPr>
      </w:pPr>
    </w:p>
    <w:p w:rsidR="001C2EAB" w:rsidRDefault="007336C3" w:rsidP="00644318">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644318">
      <w:pPr>
        <w:jc w:val="both"/>
        <w:rPr>
          <w:rFonts w:ascii="Arial" w:eastAsia="Times New Roman" w:hAnsi="Arial" w:cs="Arial"/>
          <w:lang w:val="es-ES"/>
        </w:rPr>
      </w:pPr>
    </w:p>
    <w:p w:rsidR="00C04F94" w:rsidRDefault="00C04F94" w:rsidP="00644318">
      <w:pPr>
        <w:jc w:val="both"/>
        <w:rPr>
          <w:rFonts w:ascii="Arial" w:eastAsia="Times New Roman" w:hAnsi="Arial" w:cs="Arial"/>
          <w:lang w:val="es-ES"/>
        </w:rPr>
      </w:pPr>
    </w:p>
    <w:p w:rsidR="00BF3665" w:rsidRDefault="009819AE" w:rsidP="00644318">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4F625C" w:rsidRDefault="004F625C" w:rsidP="00644318">
      <w:pPr>
        <w:ind w:right="-142"/>
        <w:jc w:val="both"/>
        <w:rPr>
          <w:rFonts w:ascii="Arial" w:eastAsia="Times New Roman" w:hAnsi="Arial" w:cs="Arial"/>
          <w:lang w:val="es-ES"/>
        </w:rPr>
      </w:pPr>
    </w:p>
    <w:p w:rsidR="004F625C" w:rsidRPr="004F625C" w:rsidRDefault="004F625C" w:rsidP="00644318">
      <w:pPr>
        <w:ind w:right="-142"/>
        <w:jc w:val="both"/>
        <w:rPr>
          <w:rFonts w:ascii="Arial" w:eastAsia="Times New Roman" w:hAnsi="Arial" w:cs="Arial"/>
          <w:lang w:val="es-ES"/>
        </w:rPr>
      </w:pPr>
      <w:r w:rsidRPr="004F625C">
        <w:rPr>
          <w:rFonts w:ascii="Arial" w:eastAsia="Times New Roman" w:hAnsi="Arial" w:cs="Arial"/>
          <w:lang w:val="es-ES"/>
        </w:rPr>
        <w:t xml:space="preserve">De la información pública de oficio que señala el artículo 84 fracción XXXIV inciso A), formato LTAIPSLPA84FXXXIV A) relativo a: “De licitaciones públicas o procedimientos de invitación restringida”, del mes de </w:t>
      </w:r>
      <w:r w:rsidR="00F2236E" w:rsidRPr="00F2236E">
        <w:rPr>
          <w:rFonts w:ascii="Arial" w:eastAsia="Times New Roman" w:hAnsi="Arial" w:cs="Arial"/>
          <w:b/>
          <w:lang w:val="es-ES"/>
        </w:rPr>
        <w:t>diciembre</w:t>
      </w:r>
      <w:r w:rsidRPr="004F625C">
        <w:rPr>
          <w:rFonts w:ascii="Arial" w:eastAsia="Times New Roman" w:hAnsi="Arial" w:cs="Arial"/>
          <w:lang w:val="es-ES"/>
        </w:rPr>
        <w:t>, de la Ley de Transparencia y Acceso a la Información Pública del Estado de San Luis Potosí, consistente en:</w:t>
      </w:r>
    </w:p>
    <w:p w:rsidR="004F625C" w:rsidRPr="004F625C" w:rsidRDefault="004F625C" w:rsidP="00644318">
      <w:pPr>
        <w:ind w:right="-142"/>
        <w:jc w:val="both"/>
        <w:rPr>
          <w:rFonts w:ascii="Arial" w:eastAsia="Times New Roman" w:hAnsi="Arial" w:cs="Arial"/>
          <w:lang w:val="es-ES"/>
        </w:rPr>
      </w:pPr>
    </w:p>
    <w:p w:rsidR="00F2236E" w:rsidRPr="00F2236E" w:rsidRDefault="00F2236E" w:rsidP="00F2236E">
      <w:pPr>
        <w:ind w:right="49"/>
        <w:jc w:val="both"/>
        <w:rPr>
          <w:rFonts w:ascii="Arial" w:eastAsia="Times New Roman" w:hAnsi="Arial" w:cs="Arial"/>
          <w:lang w:val="es-ES"/>
        </w:rPr>
      </w:pPr>
      <w:r w:rsidRPr="00F2236E">
        <w:rPr>
          <w:rFonts w:ascii="Arial" w:eastAsia="Times New Roman" w:hAnsi="Arial" w:cs="Arial"/>
          <w:lang w:val="es-ES"/>
        </w:rPr>
        <w:t xml:space="preserve">“El rubro de “descripción” y “cantidad”, que se contiene en el proceso de Licitación Pública Estatal No. FGE-DGA-LPE015-2025, en las expresiones documentales siguientes: </w:t>
      </w:r>
    </w:p>
    <w:p w:rsidR="00F2236E" w:rsidRPr="00F2236E" w:rsidRDefault="00F2236E" w:rsidP="00F2236E">
      <w:pPr>
        <w:ind w:right="49"/>
        <w:jc w:val="both"/>
        <w:rPr>
          <w:rFonts w:ascii="Arial" w:eastAsia="Times New Roman" w:hAnsi="Arial" w:cs="Arial"/>
          <w:lang w:val="es-ES"/>
        </w:rPr>
      </w:pPr>
    </w:p>
    <w:p w:rsidR="00F2236E" w:rsidRPr="00F2236E" w:rsidRDefault="00F2236E" w:rsidP="00F2236E">
      <w:pPr>
        <w:ind w:right="49"/>
        <w:jc w:val="both"/>
        <w:rPr>
          <w:rFonts w:ascii="Arial" w:eastAsia="Times New Roman" w:hAnsi="Arial" w:cs="Arial"/>
          <w:lang w:val="es-ES"/>
        </w:rPr>
      </w:pPr>
      <w:r w:rsidRPr="00F2236E">
        <w:rPr>
          <w:rFonts w:ascii="Arial" w:eastAsia="Times New Roman" w:hAnsi="Arial" w:cs="Arial"/>
          <w:lang w:val="es-ES"/>
        </w:rPr>
        <w:t xml:space="preserve">1.  Análisis Cuantitativo del Proceso de Licitación Pública Estatal No. FGE-DGA-LPE015-2025 “Equipo de defensa y seguridad”; </w:t>
      </w:r>
    </w:p>
    <w:p w:rsidR="00F2236E" w:rsidRDefault="00F2236E" w:rsidP="00F2236E">
      <w:pPr>
        <w:ind w:right="49"/>
        <w:jc w:val="both"/>
        <w:rPr>
          <w:rFonts w:ascii="Arial" w:eastAsia="Times New Roman" w:hAnsi="Arial" w:cs="Arial"/>
          <w:lang w:val="es-ES"/>
        </w:rPr>
      </w:pPr>
    </w:p>
    <w:p w:rsidR="00C04F94" w:rsidRPr="00F2236E" w:rsidRDefault="00C04F94" w:rsidP="00F2236E">
      <w:pPr>
        <w:ind w:right="49"/>
        <w:jc w:val="both"/>
        <w:rPr>
          <w:rFonts w:ascii="Arial" w:eastAsia="Times New Roman" w:hAnsi="Arial" w:cs="Arial"/>
          <w:lang w:val="es-ES"/>
        </w:rPr>
      </w:pPr>
    </w:p>
    <w:p w:rsidR="00F2236E" w:rsidRPr="00F2236E" w:rsidRDefault="00F2236E" w:rsidP="00F2236E">
      <w:pPr>
        <w:ind w:right="49"/>
        <w:jc w:val="both"/>
        <w:rPr>
          <w:rFonts w:ascii="Arial" w:eastAsia="Times New Roman" w:hAnsi="Arial" w:cs="Arial"/>
          <w:lang w:val="es-ES"/>
        </w:rPr>
      </w:pPr>
      <w:r w:rsidRPr="00F2236E">
        <w:rPr>
          <w:rFonts w:ascii="Arial" w:eastAsia="Times New Roman" w:hAnsi="Arial" w:cs="Arial"/>
          <w:lang w:val="es-ES"/>
        </w:rPr>
        <w:t>2. Anexo Técnico Especificaciones Técnicas Licitación Pública Estatal No. FGE-DGA-LPE015-2025 (Anexo 1) del Contrato No. FGE-DGA-LPE015-CHALECOS-01-2025.</w:t>
      </w:r>
    </w:p>
    <w:p w:rsidR="00F2236E" w:rsidRPr="00F2236E" w:rsidRDefault="00F2236E" w:rsidP="00F2236E">
      <w:pPr>
        <w:ind w:right="49"/>
        <w:jc w:val="both"/>
        <w:rPr>
          <w:rFonts w:ascii="Arial" w:eastAsia="Times New Roman" w:hAnsi="Arial" w:cs="Arial"/>
          <w:lang w:val="es-ES"/>
        </w:rPr>
      </w:pPr>
    </w:p>
    <w:p w:rsidR="00F2236E" w:rsidRPr="00F2236E" w:rsidRDefault="00F2236E" w:rsidP="00F2236E">
      <w:pPr>
        <w:ind w:right="49"/>
        <w:jc w:val="both"/>
        <w:rPr>
          <w:rFonts w:ascii="Arial" w:eastAsia="Times New Roman" w:hAnsi="Arial" w:cs="Arial"/>
          <w:lang w:val="es-ES"/>
        </w:rPr>
      </w:pPr>
      <w:r w:rsidRPr="00F2236E">
        <w:rPr>
          <w:rFonts w:ascii="Arial" w:eastAsia="Times New Roman" w:hAnsi="Arial" w:cs="Arial"/>
          <w:lang w:val="es-ES"/>
        </w:rPr>
        <w:t>Así como, el rubro correspondiente a: razón social de “El Proveedor”, nombre del representante legal, domicilio legal y Registro Federal de Contribuyente, de la expresión documental señalada como:</w:t>
      </w:r>
    </w:p>
    <w:p w:rsidR="00C04F94" w:rsidRDefault="00C04F94" w:rsidP="00F2236E">
      <w:pPr>
        <w:ind w:right="49"/>
        <w:jc w:val="both"/>
        <w:rPr>
          <w:rFonts w:ascii="Arial" w:eastAsia="Times New Roman" w:hAnsi="Arial" w:cs="Arial"/>
          <w:lang w:val="es-ES"/>
        </w:rPr>
      </w:pPr>
    </w:p>
    <w:p w:rsidR="00C04F94" w:rsidRDefault="00C04F94" w:rsidP="00F2236E">
      <w:pPr>
        <w:ind w:right="49"/>
        <w:jc w:val="both"/>
        <w:rPr>
          <w:rFonts w:ascii="Arial" w:eastAsia="Times New Roman" w:hAnsi="Arial" w:cs="Arial"/>
          <w:lang w:val="es-ES"/>
        </w:rPr>
      </w:pPr>
    </w:p>
    <w:p w:rsidR="00F2236E" w:rsidRPr="00F2236E" w:rsidRDefault="00F2236E" w:rsidP="00F2236E">
      <w:pPr>
        <w:ind w:right="49"/>
        <w:jc w:val="both"/>
        <w:rPr>
          <w:rFonts w:ascii="Arial" w:eastAsia="Times New Roman" w:hAnsi="Arial" w:cs="Arial"/>
          <w:lang w:val="es-ES"/>
        </w:rPr>
      </w:pPr>
      <w:r w:rsidRPr="00F2236E">
        <w:rPr>
          <w:rFonts w:ascii="Arial" w:eastAsia="Times New Roman" w:hAnsi="Arial" w:cs="Arial"/>
          <w:lang w:val="es-ES"/>
        </w:rPr>
        <w:t>3. Contrato No. FGE-DGA-LPE015-CHALECOS-01-2025.</w:t>
      </w:r>
    </w:p>
    <w:p w:rsidR="00F2236E" w:rsidRPr="00F2236E" w:rsidRDefault="00F2236E" w:rsidP="00F2236E">
      <w:pPr>
        <w:ind w:right="49"/>
        <w:jc w:val="both"/>
        <w:rPr>
          <w:rFonts w:ascii="Arial" w:eastAsia="Times New Roman" w:hAnsi="Arial" w:cs="Arial"/>
          <w:lang w:val="es-ES"/>
        </w:rPr>
      </w:pPr>
    </w:p>
    <w:p w:rsidR="00E34693" w:rsidRDefault="00F2236E" w:rsidP="00F2236E">
      <w:pPr>
        <w:ind w:right="49"/>
        <w:jc w:val="both"/>
        <w:rPr>
          <w:rFonts w:ascii="Arial" w:eastAsia="Times New Roman" w:hAnsi="Arial" w:cs="Arial"/>
          <w:lang w:val="es-ES"/>
        </w:rPr>
      </w:pPr>
      <w:r w:rsidRPr="00F2236E">
        <w:rPr>
          <w:rFonts w:ascii="Arial" w:eastAsia="Times New Roman" w:hAnsi="Arial" w:cs="Arial"/>
          <w:lang w:val="es-ES"/>
        </w:rPr>
        <w:t>Información que se encuentra en resguardo de la Dirección de Adquisiciones, Arrendamientos y Servicios de la Fiscalía General del Estado de San Luis Potosí”.</w:t>
      </w:r>
    </w:p>
    <w:p w:rsidR="00644318" w:rsidRDefault="00644318" w:rsidP="00644318">
      <w:pPr>
        <w:ind w:left="709" w:right="-283"/>
        <w:jc w:val="both"/>
        <w:rPr>
          <w:rFonts w:ascii="Arial" w:eastAsia="Times New Roman" w:hAnsi="Arial" w:cs="Arial"/>
          <w:lang w:val="es-ES"/>
        </w:rPr>
      </w:pPr>
    </w:p>
    <w:p w:rsidR="00C04F94" w:rsidRPr="00E172C2" w:rsidRDefault="00C04F94" w:rsidP="00644318">
      <w:pPr>
        <w:ind w:left="709" w:right="-283"/>
        <w:jc w:val="both"/>
        <w:rPr>
          <w:rFonts w:ascii="Arial" w:eastAsia="Times New Roman" w:hAnsi="Arial" w:cs="Arial"/>
          <w:lang w:val="es-ES"/>
        </w:rPr>
      </w:pPr>
    </w:p>
    <w:p w:rsidR="00BF3665" w:rsidRPr="00F64080" w:rsidRDefault="009819AE" w:rsidP="00644318">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644318">
      <w:pPr>
        <w:jc w:val="both"/>
        <w:rPr>
          <w:rFonts w:ascii="Arial" w:hAnsi="Arial" w:cs="Arial"/>
        </w:rPr>
      </w:pPr>
    </w:p>
    <w:p w:rsidR="00BF3665" w:rsidRDefault="009819AE" w:rsidP="00644318">
      <w:pPr>
        <w:jc w:val="both"/>
        <w:rPr>
          <w:rFonts w:ascii="Arial" w:hAnsi="Arial" w:cs="Arial"/>
        </w:rPr>
      </w:pPr>
      <w:r>
        <w:rPr>
          <w:rFonts w:ascii="Arial" w:hAnsi="Arial" w:cs="Arial"/>
        </w:rPr>
        <w:t>Período. 5 años.</w:t>
      </w:r>
    </w:p>
    <w:p w:rsidR="00694F13" w:rsidRDefault="00694F13" w:rsidP="00644318">
      <w:pPr>
        <w:jc w:val="both"/>
        <w:rPr>
          <w:rFonts w:ascii="Arial" w:eastAsia="Times New Roman" w:hAnsi="Arial" w:cs="Arial"/>
        </w:rPr>
      </w:pPr>
    </w:p>
    <w:p w:rsidR="00BF3665" w:rsidRDefault="00F6015F" w:rsidP="00644318">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4F625C">
        <w:rPr>
          <w:rFonts w:ascii="Arial" w:eastAsia="Times New Roman" w:hAnsi="Arial" w:cs="Arial"/>
          <w:b/>
        </w:rPr>
        <w:t>5</w:t>
      </w:r>
      <w:r w:rsidR="009F136E" w:rsidRPr="00B11FCD">
        <w:rPr>
          <w:rFonts w:ascii="Arial" w:eastAsia="Times New Roman" w:hAnsi="Arial" w:cs="Arial"/>
          <w:b/>
        </w:rPr>
        <w:t xml:space="preserve"> de </w:t>
      </w:r>
      <w:r w:rsidR="004F625C">
        <w:rPr>
          <w:rFonts w:ascii="Arial" w:eastAsia="Times New Roman" w:hAnsi="Arial" w:cs="Arial"/>
          <w:b/>
        </w:rPr>
        <w:t>enero</w:t>
      </w:r>
      <w:r w:rsidR="009819AE" w:rsidRPr="00B11FCD">
        <w:rPr>
          <w:rFonts w:ascii="Arial" w:eastAsia="Times New Roman" w:hAnsi="Arial" w:cs="Arial"/>
          <w:b/>
        </w:rPr>
        <w:t xml:space="preserve"> 20</w:t>
      </w:r>
      <w:r w:rsidR="005E66F3">
        <w:rPr>
          <w:rFonts w:ascii="Arial" w:eastAsia="Times New Roman" w:hAnsi="Arial" w:cs="Arial"/>
          <w:b/>
        </w:rPr>
        <w:t>3</w:t>
      </w:r>
      <w:r w:rsidR="004F625C">
        <w:rPr>
          <w:rFonts w:ascii="Arial" w:eastAsia="Times New Roman" w:hAnsi="Arial" w:cs="Arial"/>
          <w:b/>
        </w:rPr>
        <w:t>1</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644318" w:rsidRDefault="00644318" w:rsidP="00644318">
      <w:pPr>
        <w:jc w:val="both"/>
        <w:rPr>
          <w:rFonts w:ascii="Arial" w:eastAsia="Times New Roman" w:hAnsi="Arial" w:cs="Arial"/>
        </w:rPr>
      </w:pPr>
    </w:p>
    <w:p w:rsidR="00C04F94" w:rsidRDefault="00C04F94" w:rsidP="00644318">
      <w:pPr>
        <w:jc w:val="both"/>
        <w:rPr>
          <w:rFonts w:ascii="Arial" w:eastAsia="Times New Roman" w:hAnsi="Arial" w:cs="Arial"/>
        </w:rPr>
      </w:pPr>
    </w:p>
    <w:p w:rsidR="00BF3665" w:rsidRPr="00FF1B19" w:rsidRDefault="009819AE" w:rsidP="00644318">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44318">
      <w:pPr>
        <w:pStyle w:val="Prrafodelista"/>
        <w:jc w:val="both"/>
        <w:rPr>
          <w:rFonts w:ascii="Arial" w:hAnsi="Arial" w:cs="Arial"/>
          <w:b/>
        </w:rPr>
      </w:pPr>
    </w:p>
    <w:p w:rsidR="00FF1B19" w:rsidRPr="008565C9" w:rsidRDefault="00FF1B19" w:rsidP="00644318">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B43764">
        <w:rPr>
          <w:rFonts w:ascii="Arial" w:hAnsi="Arial" w:cs="Arial"/>
          <w:b/>
        </w:rPr>
        <w:t>parcial</w:t>
      </w:r>
      <w:r w:rsidR="007F24DE">
        <w:rPr>
          <w:rFonts w:ascii="Arial" w:hAnsi="Arial" w:cs="Arial"/>
          <w:b/>
        </w:rPr>
        <w:t xml:space="preserve"> </w:t>
      </w:r>
      <w:r w:rsidRPr="007134C5">
        <w:rPr>
          <w:rFonts w:ascii="Arial" w:hAnsi="Arial" w:cs="Arial"/>
        </w:rPr>
        <w:t xml:space="preserve">número </w:t>
      </w:r>
      <w:r w:rsidR="008565C9" w:rsidRPr="007134C5">
        <w:rPr>
          <w:rFonts w:ascii="Arial" w:hAnsi="Arial" w:cs="Arial"/>
          <w:b/>
        </w:rPr>
        <w:t>AR/</w:t>
      </w:r>
      <w:r w:rsidR="00DA13CD">
        <w:rPr>
          <w:rFonts w:ascii="Arial" w:hAnsi="Arial" w:cs="Arial"/>
          <w:b/>
        </w:rPr>
        <w:t>0</w:t>
      </w:r>
      <w:r w:rsidR="004F625C">
        <w:rPr>
          <w:rFonts w:ascii="Arial" w:hAnsi="Arial" w:cs="Arial"/>
          <w:b/>
        </w:rPr>
        <w:t>8</w:t>
      </w:r>
      <w:r w:rsidR="00F2236E">
        <w:rPr>
          <w:rFonts w:ascii="Arial" w:hAnsi="Arial" w:cs="Arial"/>
          <w:b/>
        </w:rPr>
        <w:t>0</w:t>
      </w:r>
      <w:r w:rsidR="008565C9" w:rsidRPr="007134C5">
        <w:rPr>
          <w:rFonts w:ascii="Arial" w:hAnsi="Arial" w:cs="Arial"/>
          <w:b/>
        </w:rPr>
        <w:t>/202</w:t>
      </w:r>
      <w:r w:rsidR="005E66F3" w:rsidRPr="007134C5">
        <w:rPr>
          <w:rFonts w:ascii="Arial" w:hAnsi="Arial" w:cs="Arial"/>
          <w:b/>
        </w:rPr>
        <w:t>5</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w:t>
      </w:r>
      <w:r w:rsidR="007F24DE">
        <w:rPr>
          <w:rFonts w:ascii="Arial" w:hAnsi="Arial" w:cs="Arial"/>
        </w:rPr>
        <w:t xml:space="preserve"> </w:t>
      </w:r>
      <w:r w:rsidR="004F625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Pr="00476EF2" w:rsidRDefault="00B11FCD" w:rsidP="00644318">
      <w:pPr>
        <w:jc w:val="both"/>
        <w:rPr>
          <w:rFonts w:ascii="Arial" w:hAnsi="Arial" w:cs="Arial"/>
        </w:rPr>
      </w:pPr>
    </w:p>
    <w:p w:rsidR="00FF1B19" w:rsidRDefault="00FF1B19" w:rsidP="00644318">
      <w:pPr>
        <w:jc w:val="both"/>
        <w:rPr>
          <w:rFonts w:ascii="Arial" w:hAnsi="Arial" w:cs="Arial"/>
        </w:rPr>
      </w:pPr>
      <w:r w:rsidRPr="00476EF2">
        <w:rPr>
          <w:rFonts w:ascii="Arial" w:hAnsi="Arial" w:cs="Arial"/>
        </w:rPr>
        <w:t>Se instruye a</w:t>
      </w:r>
      <w:r w:rsidR="004F625C">
        <w:rPr>
          <w:rFonts w:ascii="Arial" w:hAnsi="Arial" w:cs="Arial"/>
        </w:rPr>
        <w:t>l contador público Cesar Isidro Cruz, director General de Administración</w:t>
      </w:r>
      <w:r w:rsidR="004F625C"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44355B" w:rsidRDefault="0044355B" w:rsidP="00644318">
      <w:pPr>
        <w:jc w:val="both"/>
        <w:rPr>
          <w:rFonts w:ascii="Arial" w:hAnsi="Arial" w:cs="Arial"/>
        </w:rPr>
      </w:pPr>
    </w:p>
    <w:p w:rsidR="00FF1B19" w:rsidRDefault="00FF1B19" w:rsidP="00644318">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 </w:t>
      </w:r>
      <w:r w:rsidR="00434058">
        <w:rPr>
          <w:rFonts w:ascii="Arial" w:eastAsiaTheme="minorEastAsia" w:hAnsi="Arial" w:cs="Arial"/>
          <w:sz w:val="24"/>
          <w:szCs w:val="24"/>
          <w:lang w:eastAsia="es-ES"/>
        </w:rPr>
        <w:t>publicación de información</w:t>
      </w:r>
      <w:r w:rsidR="001E24B3">
        <w:rPr>
          <w:rFonts w:ascii="Arial" w:eastAsiaTheme="minorEastAsia" w:hAnsi="Arial" w:cs="Arial"/>
          <w:sz w:val="24"/>
          <w:szCs w:val="24"/>
          <w:lang w:eastAsia="es-ES"/>
        </w:rPr>
        <w:t xml:space="preserve">, 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644318">
      <w:pPr>
        <w:pStyle w:val="Sinespaciado"/>
        <w:jc w:val="both"/>
        <w:rPr>
          <w:rFonts w:ascii="Arial" w:eastAsiaTheme="minorEastAsia" w:hAnsi="Arial" w:cs="Arial"/>
          <w:sz w:val="24"/>
          <w:szCs w:val="24"/>
          <w:lang w:eastAsia="es-ES"/>
        </w:rPr>
      </w:pPr>
    </w:p>
    <w:p w:rsidR="00BF3665" w:rsidRDefault="009819AE" w:rsidP="00644318">
      <w:pPr>
        <w:widowControl w:val="0"/>
        <w:jc w:val="both"/>
        <w:rPr>
          <w:rFonts w:ascii="Arial" w:hAnsi="Arial" w:cs="Arial"/>
        </w:rPr>
      </w:pPr>
      <w:r>
        <w:rPr>
          <w:rFonts w:ascii="Arial" w:hAnsi="Arial" w:cs="Arial"/>
        </w:rPr>
        <w:t xml:space="preserve">Se instruye </w:t>
      </w:r>
      <w:r w:rsidR="004F625C">
        <w:rPr>
          <w:rFonts w:ascii="Arial" w:hAnsi="Arial" w:cs="Arial"/>
        </w:rPr>
        <w:t>al contador público Cesar Isidro Cruz, director General de Administración</w:t>
      </w:r>
      <w:r w:rsidR="004A7983">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F2236E" w:rsidRDefault="00F2236E" w:rsidP="00644318">
      <w:pPr>
        <w:jc w:val="both"/>
        <w:rPr>
          <w:rFonts w:ascii="Arial" w:hAnsi="Arial" w:cs="Arial"/>
          <w:b/>
          <w:lang w:val="es-ES"/>
        </w:rPr>
      </w:pPr>
    </w:p>
    <w:p w:rsidR="00C04F94" w:rsidRDefault="00C04F94" w:rsidP="00644318">
      <w:pPr>
        <w:jc w:val="both"/>
        <w:rPr>
          <w:rFonts w:ascii="Arial" w:hAnsi="Arial" w:cs="Arial"/>
          <w:b/>
          <w:lang w:val="es-ES"/>
        </w:rPr>
      </w:pPr>
    </w:p>
    <w:p w:rsidR="00F62C18" w:rsidRDefault="00F62C18" w:rsidP="00644318">
      <w:pPr>
        <w:jc w:val="both"/>
        <w:rPr>
          <w:rFonts w:ascii="Arial" w:hAnsi="Arial" w:cs="Arial"/>
          <w:b/>
          <w:lang w:val="es-ES"/>
        </w:rPr>
      </w:pPr>
      <w:r>
        <w:rPr>
          <w:rFonts w:ascii="Arial" w:hAnsi="Arial" w:cs="Arial"/>
          <w:b/>
          <w:lang w:val="es-ES"/>
        </w:rPr>
        <w:t>CUARTO. Versiones Públicas.</w:t>
      </w:r>
    </w:p>
    <w:p w:rsidR="006A624D" w:rsidRDefault="006A624D" w:rsidP="00644318">
      <w:pPr>
        <w:jc w:val="both"/>
        <w:rPr>
          <w:rFonts w:ascii="Arial" w:hAnsi="Arial" w:cs="Arial"/>
          <w:b/>
          <w:lang w:val="es-ES"/>
        </w:rPr>
      </w:pPr>
    </w:p>
    <w:p w:rsidR="00E34693" w:rsidRDefault="00F62C18" w:rsidP="00644318">
      <w:pPr>
        <w:pStyle w:val="Encabezado"/>
        <w:jc w:val="both"/>
        <w:rPr>
          <w:rFonts w:ascii="Arial" w:eastAsia="Times New Roman" w:hAnsi="Arial" w:cs="Arial"/>
          <w:lang w:val="es-ES"/>
        </w:rPr>
      </w:pPr>
      <w:r w:rsidRPr="007A04B0">
        <w:rPr>
          <w:rFonts w:ascii="Arial" w:hAnsi="Arial" w:cs="Arial"/>
          <w:lang w:val="es-ES"/>
        </w:rPr>
        <w:t xml:space="preserve">Una vez confirmado el </w:t>
      </w:r>
      <w:r w:rsidRPr="00C62FCF">
        <w:rPr>
          <w:rFonts w:ascii="Arial" w:hAnsi="Arial" w:cs="Arial"/>
        </w:rPr>
        <w:t xml:space="preserve">acuerdo </w:t>
      </w:r>
      <w:r>
        <w:rPr>
          <w:rFonts w:ascii="Arial" w:hAnsi="Arial" w:cs="Arial"/>
        </w:rPr>
        <w:t xml:space="preserve">reserva </w:t>
      </w:r>
      <w:r w:rsidRPr="00B43764">
        <w:rPr>
          <w:rFonts w:ascii="Arial" w:hAnsi="Arial" w:cs="Arial"/>
          <w:b/>
        </w:rPr>
        <w:t xml:space="preserve">parcial </w:t>
      </w:r>
      <w:r w:rsidRPr="007134C5">
        <w:rPr>
          <w:rFonts w:ascii="Arial" w:hAnsi="Arial" w:cs="Arial"/>
        </w:rPr>
        <w:t xml:space="preserve">número </w:t>
      </w:r>
      <w:r w:rsidRPr="007134C5">
        <w:rPr>
          <w:rFonts w:ascii="Arial" w:hAnsi="Arial" w:cs="Arial"/>
          <w:b/>
          <w:bCs/>
        </w:rPr>
        <w:t>AR/</w:t>
      </w:r>
      <w:r w:rsidR="00DA13CD">
        <w:rPr>
          <w:rFonts w:ascii="Arial" w:hAnsi="Arial" w:cs="Arial"/>
          <w:b/>
          <w:bCs/>
        </w:rPr>
        <w:t>0</w:t>
      </w:r>
      <w:r w:rsidR="004F625C">
        <w:rPr>
          <w:rFonts w:ascii="Arial" w:hAnsi="Arial" w:cs="Arial"/>
          <w:b/>
          <w:bCs/>
        </w:rPr>
        <w:t>8</w:t>
      </w:r>
      <w:r w:rsidR="00F2236E">
        <w:rPr>
          <w:rFonts w:ascii="Arial" w:hAnsi="Arial" w:cs="Arial"/>
          <w:b/>
          <w:bCs/>
        </w:rPr>
        <w:t>0</w:t>
      </w:r>
      <w:r w:rsidRPr="00C912D7">
        <w:rPr>
          <w:rFonts w:ascii="Arial" w:hAnsi="Arial" w:cs="Arial"/>
          <w:b/>
          <w:bCs/>
        </w:rPr>
        <w:t>/</w:t>
      </w:r>
      <w:r w:rsidRPr="007134C5">
        <w:rPr>
          <w:rFonts w:ascii="Arial" w:hAnsi="Arial" w:cs="Arial"/>
          <w:b/>
          <w:bCs/>
        </w:rPr>
        <w:t>202</w:t>
      </w:r>
      <w:r w:rsidR="005E66F3" w:rsidRPr="007134C5">
        <w:rPr>
          <w:rFonts w:ascii="Arial" w:hAnsi="Arial" w:cs="Arial"/>
          <w:b/>
          <w:bCs/>
        </w:rPr>
        <w:t>5</w:t>
      </w:r>
      <w:r w:rsidRPr="007134C5">
        <w:rPr>
          <w:rFonts w:ascii="Arial" w:hAnsi="Arial" w:cs="Arial"/>
          <w:lang w:val="es-ES"/>
        </w:rPr>
        <w:t>, resulta procedente la</w:t>
      </w:r>
      <w:r w:rsidRPr="007134C5">
        <w:rPr>
          <w:rFonts w:ascii="Arial" w:hAnsi="Arial" w:cs="Arial"/>
          <w:b/>
          <w:lang w:val="es-ES"/>
        </w:rPr>
        <w:t xml:space="preserve"> aprobación </w:t>
      </w:r>
      <w:r w:rsidRPr="007134C5">
        <w:rPr>
          <w:rFonts w:ascii="Arial" w:hAnsi="Arial" w:cs="Arial"/>
          <w:lang w:val="es-ES"/>
        </w:rPr>
        <w:t>de la realización de la</w:t>
      </w:r>
      <w:r w:rsidR="000E28C2" w:rsidRPr="007134C5">
        <w:rPr>
          <w:rFonts w:ascii="Arial" w:hAnsi="Arial" w:cs="Arial"/>
          <w:lang w:val="es-ES"/>
        </w:rPr>
        <w:t>s</w:t>
      </w:r>
      <w:r w:rsidRPr="007134C5">
        <w:rPr>
          <w:rFonts w:ascii="Arial" w:hAnsi="Arial" w:cs="Arial"/>
          <w:b/>
          <w:lang w:val="es-ES"/>
        </w:rPr>
        <w:t xml:space="preserve"> versi</w:t>
      </w:r>
      <w:r w:rsidR="000E28C2" w:rsidRPr="007134C5">
        <w:rPr>
          <w:rFonts w:ascii="Arial" w:hAnsi="Arial" w:cs="Arial"/>
          <w:b/>
          <w:lang w:val="es-ES"/>
        </w:rPr>
        <w:t xml:space="preserve">ones </w:t>
      </w:r>
      <w:r w:rsidRPr="007134C5">
        <w:rPr>
          <w:rFonts w:ascii="Arial" w:hAnsi="Arial" w:cs="Arial"/>
          <w:b/>
          <w:lang w:val="es-ES"/>
        </w:rPr>
        <w:t>pública</w:t>
      </w:r>
      <w:r w:rsidR="000E28C2" w:rsidRPr="007134C5">
        <w:rPr>
          <w:rFonts w:ascii="Arial" w:hAnsi="Arial" w:cs="Arial"/>
          <w:b/>
          <w:lang w:val="es-ES"/>
        </w:rPr>
        <w:t>s</w:t>
      </w:r>
      <w:r w:rsidRPr="007134C5">
        <w:rPr>
          <w:rFonts w:ascii="Arial" w:hAnsi="Arial" w:cs="Arial"/>
          <w:lang w:val="es-ES"/>
        </w:rPr>
        <w:t xml:space="preserve"> que solicita </w:t>
      </w:r>
      <w:r w:rsidR="004F625C">
        <w:rPr>
          <w:rFonts w:ascii="Arial" w:hAnsi="Arial" w:cs="Arial"/>
        </w:rPr>
        <w:t>el contador público Cesar Isidro Cruz, director General de Administración</w:t>
      </w:r>
      <w:r w:rsidR="004F625C" w:rsidRPr="007134C5">
        <w:rPr>
          <w:rFonts w:ascii="Arial" w:hAnsi="Arial" w:cs="Arial"/>
          <w:lang w:val="es-ES"/>
        </w:rPr>
        <w:t xml:space="preserve"> </w:t>
      </w:r>
      <w:r w:rsidRPr="007134C5">
        <w:rPr>
          <w:rFonts w:ascii="Arial" w:hAnsi="Arial" w:cs="Arial"/>
          <w:lang w:val="es-ES"/>
        </w:rPr>
        <w:t xml:space="preserve">en el consecutivo </w:t>
      </w:r>
      <w:r w:rsidR="004F625C">
        <w:rPr>
          <w:rFonts w:ascii="Arial" w:hAnsi="Arial" w:cs="Arial"/>
          <w:b/>
          <w:lang w:val="es-ES"/>
        </w:rPr>
        <w:t>FGE/DGA/00145</w:t>
      </w:r>
      <w:r w:rsidR="00F2236E">
        <w:rPr>
          <w:rFonts w:ascii="Arial" w:hAnsi="Arial" w:cs="Arial"/>
          <w:b/>
          <w:lang w:val="es-ES"/>
        </w:rPr>
        <w:t>3</w:t>
      </w:r>
      <w:r w:rsidR="004F625C">
        <w:rPr>
          <w:rFonts w:ascii="Arial" w:hAnsi="Arial" w:cs="Arial"/>
          <w:b/>
          <w:lang w:val="es-ES"/>
        </w:rPr>
        <w:t>/2025</w:t>
      </w:r>
      <w:r w:rsidRPr="007134C5">
        <w:rPr>
          <w:rFonts w:ascii="Arial" w:hAnsi="Arial" w:cs="Arial"/>
        </w:rPr>
        <w:t>, la</w:t>
      </w:r>
      <w:r w:rsidRPr="00B43764">
        <w:rPr>
          <w:rFonts w:ascii="Arial" w:hAnsi="Arial" w:cs="Arial"/>
        </w:rPr>
        <w:t xml:space="preserve"> </w:t>
      </w:r>
      <w:r w:rsidRPr="007A04B0">
        <w:rPr>
          <w:rFonts w:ascii="Arial" w:hAnsi="Arial" w:cs="Arial"/>
        </w:rPr>
        <w:t>cuál</w:t>
      </w:r>
      <w:r w:rsidRPr="007A04B0">
        <w:rPr>
          <w:rFonts w:ascii="Arial" w:hAnsi="Arial" w:cs="Arial"/>
          <w:lang w:val="es-ES"/>
        </w:rPr>
        <w:t xml:space="preserve"> debe de realizar atendiendo lo establecido en el capítulo IX, de las versiones públicas, de</w:t>
      </w:r>
      <w:r>
        <w:rPr>
          <w:rFonts w:ascii="Arial" w:hAnsi="Arial" w:cs="Arial"/>
          <w:lang w:val="es-ES"/>
        </w:rPr>
        <w:t xml:space="preserve"> los LGCDIEVP</w:t>
      </w:r>
      <w:r w:rsidR="00BA7D37">
        <w:rPr>
          <w:rFonts w:ascii="Arial" w:hAnsi="Arial" w:cs="Arial"/>
          <w:lang w:val="es-ES"/>
        </w:rPr>
        <w:t>, respecto</w:t>
      </w:r>
      <w:r w:rsidR="005D07D8">
        <w:rPr>
          <w:rFonts w:ascii="Arial" w:hAnsi="Arial" w:cs="Arial"/>
          <w:lang w:val="es-ES"/>
        </w:rPr>
        <w:t xml:space="preserve"> </w:t>
      </w:r>
      <w:r w:rsidR="008916F3" w:rsidRPr="008916F3">
        <w:rPr>
          <w:rFonts w:ascii="Arial" w:eastAsia="Times New Roman" w:hAnsi="Arial" w:cs="Arial"/>
          <w:lang w:val="es-ES"/>
        </w:rPr>
        <w:t>“descripción”,  que se contiene en el proceso de Licitación Pública Estatal No. FGE-DGA-LPE01</w:t>
      </w:r>
      <w:r w:rsidR="00F2236E">
        <w:rPr>
          <w:rFonts w:ascii="Arial" w:eastAsia="Times New Roman" w:hAnsi="Arial" w:cs="Arial"/>
          <w:lang w:val="es-ES"/>
        </w:rPr>
        <w:t>5</w:t>
      </w:r>
      <w:r w:rsidR="008916F3" w:rsidRPr="008916F3">
        <w:rPr>
          <w:rFonts w:ascii="Arial" w:eastAsia="Times New Roman" w:hAnsi="Arial" w:cs="Arial"/>
          <w:lang w:val="es-ES"/>
        </w:rPr>
        <w:t xml:space="preserve">-2025, en las expresiones documentales siguientes: </w:t>
      </w:r>
    </w:p>
    <w:p w:rsidR="004F625C" w:rsidRDefault="004F625C" w:rsidP="00644318">
      <w:pPr>
        <w:pStyle w:val="Encabezado"/>
        <w:jc w:val="both"/>
        <w:rPr>
          <w:rFonts w:ascii="Arial" w:hAnsi="Arial" w:cs="Arial"/>
          <w:lang w:val="es-ES"/>
        </w:rPr>
      </w:pPr>
    </w:p>
    <w:p w:rsidR="00F2236E" w:rsidRPr="00A54BDE" w:rsidRDefault="00F2236E" w:rsidP="00F2236E">
      <w:pPr>
        <w:autoSpaceDE w:val="0"/>
        <w:autoSpaceDN w:val="0"/>
        <w:adjustRightInd w:val="0"/>
        <w:jc w:val="both"/>
        <w:rPr>
          <w:rFonts w:ascii="Arial" w:hAnsi="Arial" w:cs="Arial"/>
        </w:rPr>
      </w:pPr>
      <w:r w:rsidRPr="00A54BDE">
        <w:rPr>
          <w:rFonts w:ascii="Arial" w:hAnsi="Arial" w:cs="Arial"/>
        </w:rPr>
        <w:t xml:space="preserve">“El rubro de “descripción” y “cantidad”, que se contiene en el proceso de Licitación Pública Estatal No. FGE-DGA-LPE015-2025, en las expresiones documentales siguientes: </w:t>
      </w:r>
    </w:p>
    <w:p w:rsidR="00F2236E" w:rsidRPr="00A54BDE" w:rsidRDefault="00F2236E" w:rsidP="00F2236E">
      <w:pPr>
        <w:autoSpaceDE w:val="0"/>
        <w:autoSpaceDN w:val="0"/>
        <w:adjustRightInd w:val="0"/>
        <w:jc w:val="both"/>
        <w:rPr>
          <w:rFonts w:ascii="Arial" w:hAnsi="Arial" w:cs="Arial"/>
        </w:rPr>
      </w:pPr>
    </w:p>
    <w:p w:rsidR="00F2236E" w:rsidRPr="00A54BDE" w:rsidRDefault="00F2236E" w:rsidP="00F2236E">
      <w:pPr>
        <w:autoSpaceDE w:val="0"/>
        <w:autoSpaceDN w:val="0"/>
        <w:adjustRightInd w:val="0"/>
        <w:jc w:val="both"/>
        <w:rPr>
          <w:rFonts w:ascii="Arial" w:hAnsi="Arial" w:cs="Arial"/>
        </w:rPr>
      </w:pPr>
      <w:r w:rsidRPr="00A54BDE">
        <w:rPr>
          <w:rFonts w:ascii="Arial" w:hAnsi="Arial" w:cs="Arial"/>
        </w:rPr>
        <w:lastRenderedPageBreak/>
        <w:t>1.</w:t>
      </w:r>
      <w:r>
        <w:rPr>
          <w:rFonts w:ascii="Arial" w:hAnsi="Arial" w:cs="Arial"/>
        </w:rPr>
        <w:t xml:space="preserve"> </w:t>
      </w:r>
      <w:r w:rsidRPr="00A54BDE">
        <w:rPr>
          <w:rFonts w:ascii="Arial" w:hAnsi="Arial" w:cs="Arial"/>
        </w:rPr>
        <w:t xml:space="preserve"> Análisis Cuantitativo del Proceso de Licitación Pública Estatal No. FGE-DGA-LPE015-2025 “Equipo de defensa y seguridad”; y</w:t>
      </w:r>
    </w:p>
    <w:p w:rsidR="00F2236E" w:rsidRDefault="00F2236E" w:rsidP="00F2236E">
      <w:pPr>
        <w:autoSpaceDE w:val="0"/>
        <w:autoSpaceDN w:val="0"/>
        <w:adjustRightInd w:val="0"/>
        <w:jc w:val="both"/>
        <w:rPr>
          <w:rFonts w:ascii="Arial" w:hAnsi="Arial" w:cs="Arial"/>
        </w:rPr>
      </w:pPr>
    </w:p>
    <w:p w:rsidR="00F2236E" w:rsidRPr="00A54BDE" w:rsidRDefault="00F2236E" w:rsidP="00F2236E">
      <w:pPr>
        <w:autoSpaceDE w:val="0"/>
        <w:autoSpaceDN w:val="0"/>
        <w:adjustRightInd w:val="0"/>
        <w:jc w:val="both"/>
        <w:rPr>
          <w:rFonts w:ascii="Arial" w:hAnsi="Arial" w:cs="Arial"/>
        </w:rPr>
      </w:pPr>
      <w:r w:rsidRPr="00A54BDE">
        <w:rPr>
          <w:rFonts w:ascii="Arial" w:hAnsi="Arial" w:cs="Arial"/>
        </w:rPr>
        <w:t>2. Anexo Técnico Especificaciones Técnicas Licitación Pública Estatal No. FGE-DGA-LPE015-2025 (Anexo 1) del Contrato No. FGE-DGA-LPE015-CHALECOS-01-2025.</w:t>
      </w:r>
    </w:p>
    <w:p w:rsidR="00F2236E" w:rsidRPr="00A54BDE" w:rsidRDefault="00F2236E" w:rsidP="00F2236E">
      <w:pPr>
        <w:autoSpaceDE w:val="0"/>
        <w:autoSpaceDN w:val="0"/>
        <w:adjustRightInd w:val="0"/>
        <w:jc w:val="both"/>
        <w:rPr>
          <w:rFonts w:ascii="Arial" w:hAnsi="Arial" w:cs="Arial"/>
        </w:rPr>
      </w:pPr>
    </w:p>
    <w:p w:rsidR="00F2236E" w:rsidRPr="00A54BDE" w:rsidRDefault="00F2236E" w:rsidP="00F2236E">
      <w:pPr>
        <w:autoSpaceDE w:val="0"/>
        <w:autoSpaceDN w:val="0"/>
        <w:adjustRightInd w:val="0"/>
        <w:jc w:val="both"/>
        <w:rPr>
          <w:rFonts w:ascii="Arial" w:hAnsi="Arial" w:cs="Arial"/>
        </w:rPr>
      </w:pPr>
      <w:r w:rsidRPr="00A54BDE">
        <w:rPr>
          <w:rFonts w:ascii="Arial" w:hAnsi="Arial" w:cs="Arial"/>
        </w:rPr>
        <w:t>Así como, el rubro correspondiente a: razón social de “El Proveedor”, nombre del representante legal, domicilio legal y Registro Federal de Contribuyente, de la expresión documental señalada como:</w:t>
      </w:r>
    </w:p>
    <w:p w:rsidR="00F2236E" w:rsidRPr="00A54BDE" w:rsidRDefault="00F2236E" w:rsidP="00F2236E">
      <w:pPr>
        <w:autoSpaceDE w:val="0"/>
        <w:autoSpaceDN w:val="0"/>
        <w:adjustRightInd w:val="0"/>
        <w:jc w:val="both"/>
        <w:rPr>
          <w:rFonts w:ascii="Arial" w:hAnsi="Arial" w:cs="Arial"/>
        </w:rPr>
      </w:pPr>
    </w:p>
    <w:p w:rsidR="00F2236E" w:rsidRPr="00A54BDE" w:rsidRDefault="00F2236E" w:rsidP="00F2236E">
      <w:pPr>
        <w:autoSpaceDE w:val="0"/>
        <w:autoSpaceDN w:val="0"/>
        <w:adjustRightInd w:val="0"/>
        <w:jc w:val="both"/>
        <w:rPr>
          <w:rFonts w:ascii="Arial" w:hAnsi="Arial" w:cs="Arial"/>
        </w:rPr>
      </w:pPr>
      <w:r w:rsidRPr="00A54BDE">
        <w:rPr>
          <w:rFonts w:ascii="Arial" w:hAnsi="Arial" w:cs="Arial"/>
        </w:rPr>
        <w:t>3. Contrato No. FGE-DGA-LPE015-CHALECOS-01-2025.</w:t>
      </w:r>
    </w:p>
    <w:p w:rsidR="00F2236E" w:rsidRPr="00A54BDE" w:rsidRDefault="00F2236E" w:rsidP="00F2236E">
      <w:pPr>
        <w:autoSpaceDE w:val="0"/>
        <w:autoSpaceDN w:val="0"/>
        <w:adjustRightInd w:val="0"/>
        <w:jc w:val="both"/>
        <w:rPr>
          <w:rFonts w:ascii="Arial" w:hAnsi="Arial" w:cs="Arial"/>
        </w:rPr>
      </w:pPr>
    </w:p>
    <w:p w:rsidR="00F2236E" w:rsidRPr="00A54BDE" w:rsidRDefault="00F2236E" w:rsidP="00F2236E">
      <w:pPr>
        <w:autoSpaceDE w:val="0"/>
        <w:autoSpaceDN w:val="0"/>
        <w:adjustRightInd w:val="0"/>
        <w:jc w:val="both"/>
        <w:rPr>
          <w:rFonts w:ascii="Arial" w:hAnsi="Arial" w:cs="Arial"/>
        </w:rPr>
      </w:pPr>
      <w:r w:rsidRPr="00A54BDE">
        <w:rPr>
          <w:rFonts w:ascii="Arial" w:hAnsi="Arial" w:cs="Arial"/>
        </w:rPr>
        <w:t>Información que se encuentra en resguardo de la Dirección de Adquisiciones, Arrendamientos y Servicios de la Fiscalía General del Estado de San Luis Potosí”.</w:t>
      </w:r>
    </w:p>
    <w:p w:rsidR="004F625C" w:rsidRPr="00F2236E" w:rsidRDefault="004F625C" w:rsidP="00644318">
      <w:pPr>
        <w:pStyle w:val="Encabezado"/>
        <w:jc w:val="both"/>
        <w:rPr>
          <w:rFonts w:ascii="Arial" w:hAnsi="Arial" w:cs="Arial"/>
        </w:rPr>
      </w:pPr>
    </w:p>
    <w:p w:rsidR="00BA7D37" w:rsidRDefault="00BA7D37" w:rsidP="00644318">
      <w:pPr>
        <w:pStyle w:val="Encabezado"/>
        <w:jc w:val="both"/>
        <w:rPr>
          <w:rFonts w:ascii="Arial" w:hAnsi="Arial" w:cs="Arial"/>
          <w:lang w:val="es-ES"/>
        </w:rPr>
      </w:pPr>
      <w:r>
        <w:rPr>
          <w:rFonts w:ascii="Arial" w:hAnsi="Arial" w:cs="Arial"/>
          <w:lang w:val="es-ES"/>
        </w:rPr>
        <w:t xml:space="preserve">Se nombra como </w:t>
      </w:r>
      <w:r w:rsidRPr="00247F90">
        <w:rPr>
          <w:rFonts w:ascii="Arial" w:hAnsi="Arial" w:cs="Arial"/>
          <w:b/>
          <w:lang w:val="es-ES"/>
        </w:rPr>
        <w:t>responsable del testado</w:t>
      </w:r>
      <w:r>
        <w:rPr>
          <w:rFonts w:ascii="Arial" w:hAnsi="Arial" w:cs="Arial"/>
          <w:lang w:val="es-ES"/>
        </w:rPr>
        <w:t xml:space="preserve"> a </w:t>
      </w:r>
      <w:r w:rsidR="00C06EC0">
        <w:rPr>
          <w:rFonts w:ascii="Arial" w:hAnsi="Arial" w:cs="Arial"/>
          <w:lang w:val="es-ES"/>
        </w:rPr>
        <w:t>María Eugenia Hunter Puente directora de Adquisiciones, Arrendamientos y Servicios.</w:t>
      </w:r>
    </w:p>
    <w:p w:rsidR="00431ACA" w:rsidRPr="00F62C18" w:rsidRDefault="00431ACA" w:rsidP="00644318">
      <w:pPr>
        <w:widowControl w:val="0"/>
        <w:jc w:val="both"/>
        <w:rPr>
          <w:rFonts w:ascii="Arial" w:hAnsi="Arial" w:cs="Arial"/>
          <w:lang w:val="es-ES"/>
        </w:rPr>
      </w:pPr>
    </w:p>
    <w:p w:rsidR="00BF3665" w:rsidRDefault="009819AE" w:rsidP="00644318">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C06EC0" w:rsidRDefault="00C06EC0" w:rsidP="00644318">
      <w:pPr>
        <w:jc w:val="both"/>
        <w:rPr>
          <w:rFonts w:ascii="Arial" w:hAnsi="Arial" w:cs="Arial"/>
        </w:rPr>
      </w:pPr>
    </w:p>
    <w:p w:rsidR="00C04F94" w:rsidRDefault="00C04F94" w:rsidP="00644318">
      <w:pPr>
        <w:jc w:val="center"/>
        <w:rPr>
          <w:rFonts w:ascii="Arial" w:hAnsi="Arial" w:cs="Arial"/>
          <w:b/>
        </w:rPr>
      </w:pPr>
    </w:p>
    <w:p w:rsidR="00BF3665" w:rsidRDefault="009819AE" w:rsidP="00644318">
      <w:pPr>
        <w:jc w:val="center"/>
        <w:rPr>
          <w:rFonts w:ascii="Arial" w:hAnsi="Arial" w:cs="Arial"/>
          <w:b/>
        </w:rPr>
      </w:pPr>
      <w:r>
        <w:rPr>
          <w:rFonts w:ascii="Arial" w:hAnsi="Arial" w:cs="Arial"/>
          <w:b/>
        </w:rPr>
        <w:t>RESUELVE POR UNANIMIDAD:</w:t>
      </w:r>
    </w:p>
    <w:p w:rsidR="00D650B8" w:rsidRDefault="00D650B8" w:rsidP="00644318">
      <w:pPr>
        <w:jc w:val="center"/>
        <w:rPr>
          <w:rFonts w:ascii="Arial" w:hAnsi="Arial" w:cs="Arial"/>
          <w:b/>
        </w:rPr>
      </w:pPr>
    </w:p>
    <w:p w:rsidR="00C04F94" w:rsidRDefault="00C04F94" w:rsidP="00644318">
      <w:pPr>
        <w:jc w:val="both"/>
        <w:rPr>
          <w:rFonts w:ascii="Arial" w:hAnsi="Arial" w:cs="Arial"/>
          <w:b/>
        </w:rPr>
      </w:pPr>
      <w:bookmarkStart w:id="2" w:name="_Hlk179366539"/>
    </w:p>
    <w:p w:rsidR="00476EF2" w:rsidRDefault="00476EF2" w:rsidP="00644318">
      <w:pPr>
        <w:jc w:val="both"/>
        <w:rPr>
          <w:rFonts w:ascii="Arial" w:hAnsi="Arial" w:cs="Arial"/>
        </w:rPr>
      </w:pPr>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F62C18">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8565C9" w:rsidRPr="007134C5">
        <w:rPr>
          <w:rFonts w:ascii="Arial" w:hAnsi="Arial" w:cs="Arial"/>
          <w:b/>
        </w:rPr>
        <w:t>AR/</w:t>
      </w:r>
      <w:r w:rsidR="00DA13CD">
        <w:rPr>
          <w:rFonts w:ascii="Arial" w:hAnsi="Arial" w:cs="Arial"/>
          <w:b/>
        </w:rPr>
        <w:t>0</w:t>
      </w:r>
      <w:r w:rsidR="00E35A6C">
        <w:rPr>
          <w:rFonts w:ascii="Arial" w:hAnsi="Arial" w:cs="Arial"/>
          <w:b/>
        </w:rPr>
        <w:t>8</w:t>
      </w:r>
      <w:r w:rsidR="00F2236E">
        <w:rPr>
          <w:rFonts w:ascii="Arial" w:hAnsi="Arial" w:cs="Arial"/>
          <w:b/>
        </w:rPr>
        <w:t>0</w:t>
      </w:r>
      <w:r w:rsidR="008565C9" w:rsidRPr="00C912D7">
        <w:rPr>
          <w:rFonts w:ascii="Arial" w:hAnsi="Arial" w:cs="Arial"/>
          <w:b/>
        </w:rPr>
        <w:t>/</w:t>
      </w:r>
      <w:r w:rsidR="008565C9" w:rsidRPr="007134C5">
        <w:rPr>
          <w:rFonts w:ascii="Arial" w:hAnsi="Arial" w:cs="Arial"/>
          <w:b/>
        </w:rPr>
        <w:t>202</w:t>
      </w:r>
      <w:r w:rsidR="005E66F3" w:rsidRPr="007134C5">
        <w:rPr>
          <w:rFonts w:ascii="Arial" w:hAnsi="Arial" w:cs="Arial"/>
          <w:b/>
        </w:rPr>
        <w:t>5</w:t>
      </w:r>
      <w:r w:rsidRPr="007134C5">
        <w:rPr>
          <w:rFonts w:ascii="Arial" w:hAnsi="Arial" w:cs="Arial"/>
        </w:rPr>
        <w:t>,</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 </w:t>
      </w:r>
      <w:r w:rsidR="00E35A6C">
        <w:rPr>
          <w:rFonts w:ascii="Arial" w:hAnsi="Arial" w:cs="Arial"/>
          <w:lang w:val="es-ES"/>
        </w:rPr>
        <w:t>el director General de Administración Cesar Isidro Cruz</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D650B8" w:rsidRDefault="00D650B8" w:rsidP="00644318">
      <w:pPr>
        <w:jc w:val="both"/>
        <w:rPr>
          <w:rFonts w:ascii="Arial" w:hAnsi="Arial" w:cs="Arial"/>
        </w:rPr>
      </w:pPr>
    </w:p>
    <w:p w:rsidR="0044355B" w:rsidRDefault="00476EF2" w:rsidP="00644318">
      <w:pPr>
        <w:jc w:val="both"/>
        <w:rPr>
          <w:rFonts w:ascii="Arial" w:hAnsi="Arial" w:cs="Arial"/>
        </w:rPr>
      </w:pPr>
      <w:r w:rsidRPr="00476EF2">
        <w:rPr>
          <w:rFonts w:ascii="Arial" w:hAnsi="Arial" w:cs="Arial"/>
          <w:b/>
        </w:rPr>
        <w:t xml:space="preserve">SEGUNDO. </w:t>
      </w:r>
      <w:r w:rsidR="00E35A6C" w:rsidRPr="00E35A6C">
        <w:rPr>
          <w:rFonts w:ascii="Arial" w:hAnsi="Arial" w:cs="Arial"/>
        </w:rPr>
        <w:t>El</w:t>
      </w:r>
      <w:r w:rsidR="00E35A6C">
        <w:rPr>
          <w:rFonts w:ascii="Arial" w:hAnsi="Arial" w:cs="Arial"/>
          <w:b/>
        </w:rPr>
        <w:t xml:space="preserve"> </w:t>
      </w:r>
      <w:r w:rsidR="00E35A6C">
        <w:rPr>
          <w:rFonts w:ascii="Arial" w:hAnsi="Arial" w:cs="Arial"/>
          <w:lang w:val="es-ES"/>
        </w:rPr>
        <w:t>director General de Administración Cesar Isidro Cruz</w:t>
      </w:r>
      <w:r w:rsidR="0044355B" w:rsidRPr="00476EF2">
        <w:rPr>
          <w:rFonts w:ascii="Arial" w:hAnsi="Arial" w:cs="Arial"/>
        </w:rPr>
        <w:t xml:space="preserve">, debe solicitar la desclasificación una vez que hayan fenecido las causas que dieron origen a la reserva o haya concluido el plazo establecido en el </w:t>
      </w:r>
      <w:r w:rsidR="0044355B">
        <w:rPr>
          <w:rFonts w:ascii="Arial" w:hAnsi="Arial" w:cs="Arial"/>
        </w:rPr>
        <w:t>c</w:t>
      </w:r>
      <w:r w:rsidR="0044355B" w:rsidRPr="00476EF2">
        <w:rPr>
          <w:rFonts w:ascii="Arial" w:hAnsi="Arial" w:cs="Arial"/>
        </w:rPr>
        <w:t xml:space="preserve">onsiderando </w:t>
      </w:r>
      <w:r w:rsidR="0044355B" w:rsidRPr="00450A9E">
        <w:rPr>
          <w:rFonts w:ascii="Arial" w:hAnsi="Arial" w:cs="Arial"/>
          <w:i/>
        </w:rPr>
        <w:t>tercero</w:t>
      </w:r>
      <w:r w:rsidR="0044355B" w:rsidRPr="00476EF2">
        <w:rPr>
          <w:rFonts w:ascii="Arial" w:hAnsi="Arial" w:cs="Arial"/>
        </w:rPr>
        <w:t xml:space="preserve"> </w:t>
      </w:r>
      <w:r w:rsidR="0044355B">
        <w:rPr>
          <w:rFonts w:ascii="Arial" w:hAnsi="Arial" w:cs="Arial"/>
        </w:rPr>
        <w:t>fracción</w:t>
      </w:r>
      <w:r w:rsidR="0044355B" w:rsidRPr="00476EF2">
        <w:rPr>
          <w:rFonts w:ascii="Arial" w:hAnsi="Arial" w:cs="Arial"/>
        </w:rPr>
        <w:t xml:space="preserve"> III de la presente resolución.</w:t>
      </w:r>
    </w:p>
    <w:p w:rsidR="00D650B8" w:rsidRDefault="00D650B8" w:rsidP="00644318">
      <w:pPr>
        <w:jc w:val="both"/>
        <w:rPr>
          <w:rFonts w:ascii="Arial" w:hAnsi="Arial" w:cs="Arial"/>
        </w:rPr>
      </w:pPr>
    </w:p>
    <w:p w:rsidR="0044355B" w:rsidRDefault="00476EF2" w:rsidP="00644318">
      <w:pPr>
        <w:jc w:val="both"/>
        <w:rPr>
          <w:rFonts w:ascii="Arial" w:hAnsi="Arial" w:cs="Arial"/>
        </w:rPr>
      </w:pPr>
      <w:r w:rsidRPr="00476EF2">
        <w:rPr>
          <w:rFonts w:ascii="Arial" w:hAnsi="Arial" w:cs="Arial"/>
          <w:b/>
        </w:rPr>
        <w:t xml:space="preserve">TERCERO. </w:t>
      </w:r>
      <w:r w:rsidR="0044355B" w:rsidRPr="00476EF2">
        <w:rPr>
          <w:rFonts w:ascii="Arial" w:hAnsi="Arial" w:cs="Arial"/>
        </w:rPr>
        <w:t xml:space="preserve">Se instruye </w:t>
      </w:r>
      <w:r w:rsidR="0044355B">
        <w:rPr>
          <w:rFonts w:ascii="Arial" w:hAnsi="Arial" w:cs="Arial"/>
        </w:rPr>
        <w:t>a</w:t>
      </w:r>
      <w:r w:rsidR="00E35A6C">
        <w:rPr>
          <w:rFonts w:ascii="Arial" w:hAnsi="Arial" w:cs="Arial"/>
        </w:rPr>
        <w:t>l</w:t>
      </w:r>
      <w:r w:rsidR="00C06EC0">
        <w:rPr>
          <w:rFonts w:ascii="Arial" w:hAnsi="Arial" w:cs="Arial"/>
        </w:rPr>
        <w:t xml:space="preserve"> </w:t>
      </w:r>
      <w:r w:rsidR="00E35A6C">
        <w:rPr>
          <w:rFonts w:ascii="Arial" w:hAnsi="Arial" w:cs="Arial"/>
          <w:lang w:val="es-ES"/>
        </w:rPr>
        <w:t>director General de Administración Cesar Isidro Cruz</w:t>
      </w:r>
      <w:r w:rsidR="00C06EC0" w:rsidRPr="00476EF2">
        <w:rPr>
          <w:rFonts w:ascii="Arial" w:hAnsi="Arial" w:cs="Arial"/>
        </w:rPr>
        <w:t xml:space="preserve"> </w:t>
      </w:r>
      <w:r w:rsidR="0044355B" w:rsidRPr="00476EF2">
        <w:rPr>
          <w:rFonts w:ascii="Arial" w:hAnsi="Arial" w:cs="Arial"/>
        </w:rPr>
        <w:t>para que dé cumplimiento a los efectos de la presente resolución</w:t>
      </w:r>
      <w:r w:rsidR="0044355B">
        <w:rPr>
          <w:rFonts w:ascii="Arial" w:hAnsi="Arial" w:cs="Arial"/>
        </w:rPr>
        <w:t xml:space="preserve"> establecidos en el considerando </w:t>
      </w:r>
      <w:r w:rsidR="0044355B" w:rsidRPr="00450A9E">
        <w:rPr>
          <w:rFonts w:ascii="Arial" w:hAnsi="Arial" w:cs="Arial"/>
          <w:i/>
        </w:rPr>
        <w:t>tercero</w:t>
      </w:r>
      <w:r w:rsidR="0044355B">
        <w:rPr>
          <w:rFonts w:ascii="Arial" w:hAnsi="Arial" w:cs="Arial"/>
        </w:rPr>
        <w:t xml:space="preserve"> fracción IV</w:t>
      </w:r>
      <w:r w:rsidR="0044355B" w:rsidRPr="00476EF2">
        <w:rPr>
          <w:rFonts w:ascii="Arial" w:hAnsi="Arial" w:cs="Arial"/>
        </w:rPr>
        <w:t>.</w:t>
      </w:r>
    </w:p>
    <w:p w:rsidR="0044355B" w:rsidRDefault="0044355B" w:rsidP="00644318">
      <w:pPr>
        <w:jc w:val="both"/>
        <w:rPr>
          <w:rFonts w:ascii="Arial" w:hAnsi="Arial" w:cs="Arial"/>
          <w:b/>
        </w:rPr>
      </w:pPr>
    </w:p>
    <w:p w:rsidR="00CB380F" w:rsidRDefault="000E28C2" w:rsidP="00644318">
      <w:pPr>
        <w:jc w:val="both"/>
        <w:rPr>
          <w:rFonts w:ascii="Arial" w:hAnsi="Arial" w:cs="Arial"/>
        </w:rPr>
      </w:pPr>
      <w:r w:rsidRPr="00B43764">
        <w:rPr>
          <w:rFonts w:ascii="Arial" w:hAnsi="Arial" w:cs="Arial"/>
          <w:b/>
        </w:rPr>
        <w:t>CUARTO.</w:t>
      </w:r>
      <w:r w:rsidRPr="00B43764">
        <w:rPr>
          <w:rFonts w:ascii="Arial" w:hAnsi="Arial" w:cs="Arial"/>
        </w:rPr>
        <w:t xml:space="preserve"> Se aprueba la realización de las versiones publicas solicitadas en el consecutivo </w:t>
      </w:r>
      <w:r w:rsidR="00CD6B70" w:rsidRPr="007134C5">
        <w:rPr>
          <w:rFonts w:ascii="Arial" w:hAnsi="Arial" w:cs="Arial"/>
          <w:b/>
        </w:rPr>
        <w:t>FGE/</w:t>
      </w:r>
      <w:r w:rsidRPr="007134C5">
        <w:rPr>
          <w:rFonts w:ascii="Arial" w:hAnsi="Arial" w:cs="Arial"/>
          <w:b/>
        </w:rPr>
        <w:t>DGA/</w:t>
      </w:r>
      <w:r w:rsidR="00E35A6C">
        <w:rPr>
          <w:rFonts w:ascii="Arial" w:hAnsi="Arial" w:cs="Arial"/>
          <w:b/>
        </w:rPr>
        <w:t>00145</w:t>
      </w:r>
      <w:r w:rsidR="00F2236E">
        <w:rPr>
          <w:rFonts w:ascii="Arial" w:hAnsi="Arial" w:cs="Arial"/>
          <w:b/>
        </w:rPr>
        <w:t>3</w:t>
      </w:r>
      <w:r w:rsidR="00C06EC0">
        <w:rPr>
          <w:rFonts w:ascii="Arial" w:hAnsi="Arial" w:cs="Arial"/>
          <w:b/>
        </w:rPr>
        <w:t>/2025</w:t>
      </w:r>
      <w:r w:rsidRPr="007134C5">
        <w:rPr>
          <w:rFonts w:ascii="Arial" w:hAnsi="Arial" w:cs="Arial"/>
        </w:rPr>
        <w:t>, en</w:t>
      </w:r>
      <w:r w:rsidRPr="00B43764">
        <w:rPr>
          <w:rFonts w:ascii="Arial" w:hAnsi="Arial" w:cs="Arial"/>
        </w:rPr>
        <w:t xml:space="preserve"> estricto cumplimiento al considerando </w:t>
      </w:r>
      <w:r w:rsidRPr="00B43764">
        <w:rPr>
          <w:rFonts w:ascii="Arial" w:hAnsi="Arial" w:cs="Arial"/>
          <w:i/>
        </w:rPr>
        <w:t>cuarto</w:t>
      </w:r>
      <w:r w:rsidRPr="00B43764">
        <w:rPr>
          <w:rFonts w:ascii="Arial" w:hAnsi="Arial" w:cs="Arial"/>
        </w:rPr>
        <w:t xml:space="preserve">. </w:t>
      </w:r>
    </w:p>
    <w:p w:rsidR="00CD77A1" w:rsidRDefault="00CD77A1" w:rsidP="00644318">
      <w:pPr>
        <w:jc w:val="both"/>
        <w:rPr>
          <w:rFonts w:ascii="Arial" w:hAnsi="Arial" w:cs="Arial"/>
        </w:rPr>
      </w:pPr>
    </w:p>
    <w:p w:rsidR="00C04F94" w:rsidRDefault="00C04F94" w:rsidP="00644318">
      <w:pPr>
        <w:jc w:val="both"/>
        <w:rPr>
          <w:rFonts w:ascii="Arial" w:hAnsi="Arial" w:cs="Arial"/>
        </w:rPr>
      </w:pPr>
    </w:p>
    <w:p w:rsidR="00247F90" w:rsidRDefault="009819AE" w:rsidP="00644318">
      <w:pPr>
        <w:jc w:val="both"/>
        <w:rPr>
          <w:rFonts w:ascii="Arial" w:hAnsi="Arial" w:cs="Arial"/>
          <w:b/>
        </w:rPr>
      </w:pPr>
      <w:r w:rsidRPr="00B43764">
        <w:rPr>
          <w:rFonts w:ascii="Arial" w:hAnsi="Arial" w:cs="Arial"/>
        </w:rPr>
        <w:lastRenderedPageBreak/>
        <w:t xml:space="preserve">Es preciso dejar asentado que, con el fin de que el Comité de Transparencia lleve un control </w:t>
      </w:r>
      <w:r w:rsidRPr="007134C5">
        <w:rPr>
          <w:rFonts w:ascii="Arial" w:hAnsi="Arial" w:cs="Arial"/>
        </w:rPr>
        <w:t xml:space="preserve">interno de todas y cada una de las resoluciones que emite, se le asigna el consecutivo </w:t>
      </w:r>
      <w:r w:rsidR="00F64080" w:rsidRPr="007134C5">
        <w:rPr>
          <w:rFonts w:ascii="Arial" w:hAnsi="Arial" w:cs="Arial"/>
          <w:b/>
        </w:rPr>
        <w:t>FGE-CT-AR-</w:t>
      </w:r>
      <w:r w:rsidR="00E35A6C">
        <w:rPr>
          <w:rFonts w:ascii="Arial" w:hAnsi="Arial" w:cs="Arial"/>
          <w:b/>
        </w:rPr>
        <w:t>0</w:t>
      </w:r>
      <w:r w:rsidR="00F2236E">
        <w:rPr>
          <w:rFonts w:ascii="Arial" w:hAnsi="Arial" w:cs="Arial"/>
          <w:b/>
        </w:rPr>
        <w:t>9</w:t>
      </w:r>
      <w:r w:rsidRPr="00C912D7">
        <w:rPr>
          <w:rFonts w:ascii="Arial" w:hAnsi="Arial" w:cs="Arial"/>
          <w:b/>
        </w:rPr>
        <w:t>-</w:t>
      </w:r>
      <w:r w:rsidRPr="007134C5">
        <w:rPr>
          <w:rFonts w:ascii="Arial" w:hAnsi="Arial" w:cs="Arial"/>
          <w:b/>
        </w:rPr>
        <w:t>202</w:t>
      </w:r>
      <w:r w:rsidR="00E35A6C">
        <w:rPr>
          <w:rFonts w:ascii="Arial" w:hAnsi="Arial" w:cs="Arial"/>
          <w:b/>
        </w:rPr>
        <w:t>6</w:t>
      </w:r>
      <w:r w:rsidR="00247F90" w:rsidRPr="007134C5">
        <w:rPr>
          <w:rFonts w:ascii="Arial" w:hAnsi="Arial" w:cs="Arial"/>
          <w:b/>
        </w:rPr>
        <w:t xml:space="preserve">, </w:t>
      </w:r>
      <w:r w:rsidR="00247F90" w:rsidRPr="007134C5">
        <w:rPr>
          <w:rFonts w:ascii="Arial" w:hAnsi="Arial" w:cs="Arial"/>
        </w:rPr>
        <w:t xml:space="preserve">y en cuanto a la versión pública queda registrada bajo el consecutivo </w:t>
      </w:r>
      <w:r w:rsidR="00247F90" w:rsidRPr="007134C5">
        <w:rPr>
          <w:rFonts w:ascii="Arial" w:hAnsi="Arial" w:cs="Arial"/>
          <w:b/>
        </w:rPr>
        <w:t>FGE-CT-AVP-</w:t>
      </w:r>
      <w:r w:rsidR="00E35A6C">
        <w:rPr>
          <w:rFonts w:ascii="Arial" w:hAnsi="Arial" w:cs="Arial"/>
          <w:b/>
        </w:rPr>
        <w:t>0</w:t>
      </w:r>
      <w:r w:rsidR="00F2236E">
        <w:rPr>
          <w:rFonts w:ascii="Arial" w:hAnsi="Arial" w:cs="Arial"/>
          <w:b/>
        </w:rPr>
        <w:t>5</w:t>
      </w:r>
      <w:r w:rsidR="00247F90" w:rsidRPr="00C912D7">
        <w:rPr>
          <w:rFonts w:ascii="Arial" w:hAnsi="Arial" w:cs="Arial"/>
          <w:b/>
        </w:rPr>
        <w:t>-2</w:t>
      </w:r>
      <w:r w:rsidR="00247F90" w:rsidRPr="007134C5">
        <w:rPr>
          <w:rFonts w:ascii="Arial" w:hAnsi="Arial" w:cs="Arial"/>
          <w:b/>
        </w:rPr>
        <w:t>02</w:t>
      </w:r>
      <w:r w:rsidR="00F2236E">
        <w:rPr>
          <w:rFonts w:ascii="Arial" w:hAnsi="Arial" w:cs="Arial"/>
          <w:b/>
        </w:rPr>
        <w:t>6</w:t>
      </w:r>
      <w:r w:rsidR="00247F90">
        <w:rPr>
          <w:rFonts w:ascii="Arial" w:hAnsi="Arial" w:cs="Arial"/>
          <w:b/>
        </w:rPr>
        <w:t>.</w:t>
      </w:r>
    </w:p>
    <w:p w:rsidR="0064745D" w:rsidRDefault="0064745D" w:rsidP="00644318">
      <w:pPr>
        <w:jc w:val="both"/>
        <w:rPr>
          <w:rFonts w:ascii="Arial" w:hAnsi="Arial" w:cs="Arial"/>
          <w:b/>
        </w:rPr>
      </w:pPr>
    </w:p>
    <w:bookmarkEnd w:id="2"/>
    <w:p w:rsidR="00C04F94" w:rsidRDefault="00C04F94" w:rsidP="00644318">
      <w:pPr>
        <w:jc w:val="both"/>
        <w:rPr>
          <w:rFonts w:ascii="Arial" w:hAnsi="Arial" w:cs="Arial"/>
        </w:rPr>
      </w:pPr>
    </w:p>
    <w:p w:rsidR="00BF3665" w:rsidRDefault="009819AE" w:rsidP="00644318">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76EF2" w:rsidRDefault="00476EF2"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644318" w:rsidRDefault="00644318" w:rsidP="0064745D">
      <w:pPr>
        <w:jc w:val="both"/>
        <w:rPr>
          <w:rFonts w:ascii="Arial" w:hAnsi="Arial" w:cs="Arial"/>
          <w:highlight w:val="yellow"/>
        </w:rPr>
      </w:pPr>
    </w:p>
    <w:p w:rsidR="00C912D7" w:rsidRPr="00844277" w:rsidRDefault="00C912D7"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44355B" w:rsidRDefault="0044355B" w:rsidP="0044355B">
      <w:pPr>
        <w:tabs>
          <w:tab w:val="left" w:pos="3500"/>
        </w:tabs>
        <w:spacing w:before="20"/>
        <w:rPr>
          <w:rFonts w:ascii="Arial" w:eastAsia="Arial" w:hAnsi="Arial" w:cs="Arial"/>
          <w:b/>
        </w:rPr>
      </w:pPr>
    </w:p>
    <w:p w:rsidR="0057010B" w:rsidRDefault="0057010B" w:rsidP="008079E0">
      <w:pPr>
        <w:tabs>
          <w:tab w:val="left" w:pos="8998"/>
          <w:tab w:val="left" w:pos="9932"/>
        </w:tabs>
        <w:spacing w:before="20"/>
        <w:rPr>
          <w:rFonts w:ascii="Arial" w:eastAsia="Arial" w:hAnsi="Arial" w:cs="Arial"/>
          <w:b/>
          <w:lang w:eastAsia="es-MX"/>
        </w:rPr>
      </w:pPr>
    </w:p>
    <w:p w:rsidR="00644318" w:rsidRDefault="00644318" w:rsidP="008079E0">
      <w:pPr>
        <w:tabs>
          <w:tab w:val="left" w:pos="8998"/>
          <w:tab w:val="left" w:pos="9932"/>
        </w:tabs>
        <w:spacing w:before="20"/>
        <w:rPr>
          <w:rFonts w:ascii="Arial" w:eastAsia="Arial" w:hAnsi="Arial" w:cs="Arial"/>
          <w:b/>
          <w:lang w:eastAsia="es-MX"/>
        </w:rPr>
      </w:pPr>
    </w:p>
    <w:p w:rsidR="008079E0" w:rsidRDefault="008079E0" w:rsidP="008079E0">
      <w:pPr>
        <w:jc w:val="both"/>
        <w:rPr>
          <w:rFonts w:ascii="Arial" w:hAnsi="Arial" w:cs="Arial"/>
        </w:rPr>
      </w:pPr>
      <w:r>
        <w:rPr>
          <w:rFonts w:ascii="Arial" w:hAnsi="Arial" w:cs="Arial"/>
        </w:rPr>
        <w:t>____________________________________</w:t>
      </w:r>
    </w:p>
    <w:p w:rsidR="008079E0" w:rsidRDefault="008079E0" w:rsidP="008079E0">
      <w:pPr>
        <w:rPr>
          <w:rFonts w:ascii="Arial" w:hAnsi="Arial" w:cs="Arial"/>
          <w:b/>
        </w:rPr>
      </w:pPr>
      <w:r>
        <w:rPr>
          <w:rFonts w:ascii="Arial" w:hAnsi="Arial" w:cs="Arial"/>
          <w:b/>
        </w:rPr>
        <w:t>MAESTRO CARLOS ALEJANDRO PONCE RODRÍGUEZ</w:t>
      </w:r>
    </w:p>
    <w:p w:rsidR="008079E0" w:rsidRDefault="008079E0" w:rsidP="008079E0">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D650B8" w:rsidRDefault="00D650B8" w:rsidP="0064745D">
      <w:pPr>
        <w:jc w:val="both"/>
        <w:rPr>
          <w:rFonts w:ascii="Arial" w:hAnsi="Arial" w:cs="Arial"/>
          <w:b/>
        </w:rPr>
      </w:pPr>
    </w:p>
    <w:p w:rsidR="0057010B" w:rsidRDefault="0057010B" w:rsidP="0064745D">
      <w:pPr>
        <w:jc w:val="both"/>
        <w:rPr>
          <w:rFonts w:ascii="Arial" w:hAnsi="Arial" w:cs="Arial"/>
          <w:b/>
        </w:rPr>
      </w:pPr>
    </w:p>
    <w:p w:rsidR="00644318" w:rsidRDefault="00644318" w:rsidP="0064745D">
      <w:pPr>
        <w:jc w:val="both"/>
        <w:rPr>
          <w:rFonts w:ascii="Arial" w:hAnsi="Arial" w:cs="Arial"/>
          <w:b/>
        </w:rPr>
      </w:pPr>
    </w:p>
    <w:p w:rsidR="00D650B8" w:rsidRDefault="00D650B8"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AC0131">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E4E94" w:rsidRDefault="004E4E94">
      <w:r>
        <w:separator/>
      </w:r>
    </w:p>
  </w:endnote>
  <w:endnote w:type="continuationSeparator" w:id="0">
    <w:p w:rsidR="004E4E94" w:rsidRDefault="004E4E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4C6F" w:rsidRDefault="00014C6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4C6F" w:rsidRDefault="00014C6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E4E94" w:rsidRDefault="004E4E94">
      <w:r>
        <w:separator/>
      </w:r>
    </w:p>
  </w:footnote>
  <w:footnote w:type="continuationSeparator" w:id="0">
    <w:p w:rsidR="004E4E94" w:rsidRDefault="004E4E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4C6F" w:rsidRDefault="00014C6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539204"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014C6F">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539205"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left</wp:align>
          </wp:positionH>
          <wp:positionV relativeFrom="paragraph">
            <wp:posOffset>-450215</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040E34" w:rsidTr="00040E34">
      <w:tc>
        <w:tcPr>
          <w:tcW w:w="9962" w:type="dxa"/>
          <w:shd w:val="clear" w:color="auto" w:fill="000000" w:themeFill="text1"/>
        </w:tcPr>
        <w:p w:rsidR="00040E34" w:rsidRDefault="00496AEA" w:rsidP="00040E34">
          <w:pPr>
            <w:spacing w:line="276" w:lineRule="auto"/>
            <w:jc w:val="both"/>
            <w:rPr>
              <w:rFonts w:ascii="Arial" w:hAnsi="Arial" w:cs="Arial"/>
              <w:sz w:val="18"/>
              <w:szCs w:val="18"/>
              <w:lang w:val="es-ES"/>
            </w:rPr>
          </w:pPr>
          <w:r>
            <w:rPr>
              <w:rFonts w:ascii="Arial" w:hAnsi="Arial" w:cs="Arial"/>
              <w:sz w:val="18"/>
              <w:szCs w:val="18"/>
              <w:lang w:val="es-ES"/>
            </w:rPr>
            <w:t>Primera</w:t>
          </w:r>
          <w:r w:rsidR="00040E34" w:rsidRPr="00AC0131">
            <w:rPr>
              <w:rFonts w:ascii="Arial" w:hAnsi="Arial" w:cs="Arial"/>
              <w:sz w:val="18"/>
              <w:szCs w:val="18"/>
            </w:rPr>
            <w:t xml:space="preserve"> sesión ordinaria 202</w:t>
          </w:r>
          <w:r>
            <w:rPr>
              <w:rFonts w:ascii="Arial" w:hAnsi="Arial" w:cs="Arial"/>
              <w:sz w:val="18"/>
              <w:szCs w:val="18"/>
            </w:rPr>
            <w:t>6</w:t>
          </w:r>
          <w:r w:rsidR="00040E34" w:rsidRPr="00AC0131">
            <w:rPr>
              <w:rFonts w:ascii="Arial" w:hAnsi="Arial" w:cs="Arial"/>
              <w:sz w:val="18"/>
              <w:szCs w:val="18"/>
            </w:rPr>
            <w:t xml:space="preserve"> del Comité de Transparencia. </w:t>
          </w:r>
          <w:r w:rsidR="00040E34" w:rsidRPr="00AC0131">
            <w:rPr>
              <w:rFonts w:ascii="Arial" w:hAnsi="Arial" w:cs="Arial"/>
              <w:sz w:val="18"/>
              <w:szCs w:val="18"/>
              <w:lang w:val="es-ES"/>
            </w:rPr>
            <w:t xml:space="preserve">Confirmación del acuerdo de reserva </w:t>
          </w:r>
          <w:r w:rsidR="00040E34" w:rsidRPr="00AC0131">
            <w:rPr>
              <w:rFonts w:ascii="Arial" w:hAnsi="Arial" w:cs="Arial"/>
              <w:b/>
              <w:sz w:val="18"/>
              <w:szCs w:val="18"/>
              <w:lang w:val="es-ES"/>
            </w:rPr>
            <w:t>parcial AR/</w:t>
          </w:r>
          <w:r w:rsidR="00040E34">
            <w:rPr>
              <w:rFonts w:ascii="Arial" w:hAnsi="Arial" w:cs="Arial"/>
              <w:b/>
              <w:sz w:val="18"/>
              <w:szCs w:val="18"/>
              <w:lang w:val="es-ES"/>
            </w:rPr>
            <w:t>0</w:t>
          </w:r>
          <w:r>
            <w:rPr>
              <w:rFonts w:ascii="Arial" w:hAnsi="Arial" w:cs="Arial"/>
              <w:b/>
              <w:sz w:val="18"/>
              <w:szCs w:val="18"/>
              <w:lang w:val="es-ES"/>
            </w:rPr>
            <w:t>8</w:t>
          </w:r>
          <w:r w:rsidR="00270B67">
            <w:rPr>
              <w:rFonts w:ascii="Arial" w:hAnsi="Arial" w:cs="Arial"/>
              <w:b/>
              <w:sz w:val="18"/>
              <w:szCs w:val="18"/>
              <w:lang w:val="es-ES"/>
            </w:rPr>
            <w:t>0</w:t>
          </w:r>
          <w:r w:rsidR="00040E34" w:rsidRPr="00AC0131">
            <w:rPr>
              <w:rFonts w:ascii="Arial" w:hAnsi="Arial" w:cs="Arial"/>
              <w:b/>
              <w:sz w:val="18"/>
              <w:szCs w:val="18"/>
              <w:lang w:val="es-ES"/>
            </w:rPr>
            <w:t>/2025</w:t>
          </w:r>
          <w:r w:rsidR="00040E34" w:rsidRPr="00AC0131">
            <w:rPr>
              <w:rFonts w:ascii="Arial" w:hAnsi="Arial" w:cs="Arial"/>
              <w:sz w:val="18"/>
              <w:szCs w:val="18"/>
              <w:lang w:val="es-ES"/>
            </w:rPr>
            <w:t xml:space="preserve"> que emite </w:t>
          </w:r>
          <w:r>
            <w:rPr>
              <w:rFonts w:ascii="Arial" w:hAnsi="Arial" w:cs="Arial"/>
              <w:sz w:val="18"/>
              <w:szCs w:val="18"/>
              <w:lang w:val="es-ES"/>
            </w:rPr>
            <w:t>el director General de Administración</w:t>
          </w:r>
          <w:r w:rsidR="00040E34" w:rsidRPr="00AC0131">
            <w:rPr>
              <w:rFonts w:ascii="Arial" w:hAnsi="Arial" w:cs="Arial"/>
              <w:sz w:val="18"/>
              <w:szCs w:val="18"/>
              <w:lang w:val="es-ES"/>
            </w:rPr>
            <w:t xml:space="preserve">. </w:t>
          </w:r>
          <w:r w:rsidR="00644318" w:rsidRPr="00AC0131">
            <w:rPr>
              <w:rFonts w:ascii="Arial" w:hAnsi="Arial" w:cs="Arial"/>
              <w:sz w:val="18"/>
              <w:szCs w:val="18"/>
              <w:lang w:val="es-ES"/>
            </w:rPr>
            <w:t>0</w:t>
          </w:r>
          <w:r w:rsidR="00644318">
            <w:rPr>
              <w:rFonts w:ascii="Arial" w:hAnsi="Arial" w:cs="Arial"/>
              <w:sz w:val="18"/>
              <w:szCs w:val="18"/>
              <w:lang w:val="es-ES"/>
            </w:rPr>
            <w:t>5</w:t>
          </w:r>
          <w:r w:rsidR="00644318" w:rsidRPr="00AC0131">
            <w:rPr>
              <w:rFonts w:ascii="Arial" w:hAnsi="Arial" w:cs="Arial"/>
              <w:sz w:val="18"/>
              <w:szCs w:val="18"/>
              <w:lang w:val="es-ES"/>
            </w:rPr>
            <w:t xml:space="preserve"> de </w:t>
          </w:r>
          <w:r w:rsidR="00644318">
            <w:rPr>
              <w:rFonts w:ascii="Arial" w:hAnsi="Arial" w:cs="Arial"/>
              <w:sz w:val="18"/>
              <w:szCs w:val="18"/>
              <w:lang w:val="es-ES"/>
            </w:rPr>
            <w:t>enero</w:t>
          </w:r>
          <w:r w:rsidR="00644318" w:rsidRPr="00AC0131">
            <w:rPr>
              <w:rFonts w:ascii="Arial" w:hAnsi="Arial" w:cs="Arial"/>
              <w:sz w:val="18"/>
              <w:szCs w:val="18"/>
              <w:lang w:val="es-ES"/>
            </w:rPr>
            <w:t xml:space="preserve"> 202</w:t>
          </w:r>
          <w:r w:rsidR="00644318">
            <w:rPr>
              <w:rFonts w:ascii="Arial" w:hAnsi="Arial" w:cs="Arial"/>
              <w:sz w:val="18"/>
              <w:szCs w:val="18"/>
              <w:lang w:val="es-ES"/>
            </w:rPr>
            <w:t>6</w:t>
          </w:r>
          <w:r w:rsidR="00644318" w:rsidRPr="00AC0131">
            <w:rPr>
              <w:rFonts w:ascii="Arial" w:hAnsi="Arial" w:cs="Arial"/>
              <w:sz w:val="18"/>
              <w:szCs w:val="18"/>
              <w:lang w:val="es-ES"/>
            </w:rPr>
            <w:t>.</w:t>
          </w:r>
        </w:p>
      </w:tc>
    </w:tr>
  </w:tbl>
  <w:p w:rsidR="00040E34" w:rsidRDefault="00040E34" w:rsidP="00AC0131">
    <w:pPr>
      <w:spacing w:line="276" w:lineRule="auto"/>
      <w:jc w:val="both"/>
      <w:rPr>
        <w:rFonts w:ascii="Arial" w:hAnsi="Arial" w:cs="Arial"/>
        <w:sz w:val="18"/>
        <w:szCs w:val="18"/>
        <w:lang w:val="es-E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4C6F" w:rsidRDefault="00014C6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539203"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B3D0A6E"/>
    <w:multiLevelType w:val="hybridMultilevel"/>
    <w:tmpl w:val="930C97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C7D4BCC"/>
    <w:multiLevelType w:val="hybridMultilevel"/>
    <w:tmpl w:val="067636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44D85"/>
    <w:multiLevelType w:val="hybridMultilevel"/>
    <w:tmpl w:val="6E5C4C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3"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8"/>
  </w:num>
  <w:num w:numId="2">
    <w:abstractNumId w:val="6"/>
  </w:num>
  <w:num w:numId="3">
    <w:abstractNumId w:val="14"/>
  </w:num>
  <w:num w:numId="4">
    <w:abstractNumId w:val="11"/>
  </w:num>
  <w:num w:numId="5">
    <w:abstractNumId w:val="13"/>
  </w:num>
  <w:num w:numId="6">
    <w:abstractNumId w:val="3"/>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
  </w:num>
  <w:num w:numId="12">
    <w:abstractNumId w:val="7"/>
  </w:num>
  <w:num w:numId="13">
    <w:abstractNumId w:val="0"/>
  </w:num>
  <w:num w:numId="14">
    <w:abstractNumId w:val="10"/>
  </w:num>
  <w:num w:numId="15">
    <w:abstractNumId w:val="4"/>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06072"/>
    <w:rsid w:val="0000608B"/>
    <w:rsid w:val="00010714"/>
    <w:rsid w:val="000111BB"/>
    <w:rsid w:val="00011757"/>
    <w:rsid w:val="00012344"/>
    <w:rsid w:val="00014837"/>
    <w:rsid w:val="00014C6F"/>
    <w:rsid w:val="000215E3"/>
    <w:rsid w:val="000316F8"/>
    <w:rsid w:val="00040E34"/>
    <w:rsid w:val="00043EA6"/>
    <w:rsid w:val="0004484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3AB"/>
    <w:rsid w:val="00174F96"/>
    <w:rsid w:val="00175555"/>
    <w:rsid w:val="00175F0E"/>
    <w:rsid w:val="00176FDC"/>
    <w:rsid w:val="001771BC"/>
    <w:rsid w:val="001771D4"/>
    <w:rsid w:val="001816A1"/>
    <w:rsid w:val="001829E3"/>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29D5"/>
    <w:rsid w:val="001F60B7"/>
    <w:rsid w:val="001F71C9"/>
    <w:rsid w:val="001F7332"/>
    <w:rsid w:val="00201B91"/>
    <w:rsid w:val="00204354"/>
    <w:rsid w:val="002054C1"/>
    <w:rsid w:val="002075EA"/>
    <w:rsid w:val="00207633"/>
    <w:rsid w:val="0021105B"/>
    <w:rsid w:val="00216D37"/>
    <w:rsid w:val="0022103D"/>
    <w:rsid w:val="002219DF"/>
    <w:rsid w:val="002224C6"/>
    <w:rsid w:val="00234321"/>
    <w:rsid w:val="002367AF"/>
    <w:rsid w:val="00241C03"/>
    <w:rsid w:val="00244CB1"/>
    <w:rsid w:val="00244E15"/>
    <w:rsid w:val="00244EE4"/>
    <w:rsid w:val="00247F90"/>
    <w:rsid w:val="002513CE"/>
    <w:rsid w:val="0025149A"/>
    <w:rsid w:val="00256AE8"/>
    <w:rsid w:val="00257429"/>
    <w:rsid w:val="00262F6F"/>
    <w:rsid w:val="002648E0"/>
    <w:rsid w:val="002652A7"/>
    <w:rsid w:val="00270B67"/>
    <w:rsid w:val="00273340"/>
    <w:rsid w:val="00275CAB"/>
    <w:rsid w:val="00276017"/>
    <w:rsid w:val="00281BD8"/>
    <w:rsid w:val="002825DF"/>
    <w:rsid w:val="00286015"/>
    <w:rsid w:val="00287913"/>
    <w:rsid w:val="00290A2E"/>
    <w:rsid w:val="00291A4A"/>
    <w:rsid w:val="002935FF"/>
    <w:rsid w:val="002B5530"/>
    <w:rsid w:val="002B62D5"/>
    <w:rsid w:val="002B7462"/>
    <w:rsid w:val="002C182D"/>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32BF"/>
    <w:rsid w:val="0032003C"/>
    <w:rsid w:val="00322663"/>
    <w:rsid w:val="00322769"/>
    <w:rsid w:val="00326DD7"/>
    <w:rsid w:val="00330F5F"/>
    <w:rsid w:val="003311E5"/>
    <w:rsid w:val="0033544C"/>
    <w:rsid w:val="00335E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A61"/>
    <w:rsid w:val="00410772"/>
    <w:rsid w:val="0041685E"/>
    <w:rsid w:val="00420AA1"/>
    <w:rsid w:val="004231C1"/>
    <w:rsid w:val="00424F5C"/>
    <w:rsid w:val="00431ACA"/>
    <w:rsid w:val="0043309B"/>
    <w:rsid w:val="00433942"/>
    <w:rsid w:val="00433D8C"/>
    <w:rsid w:val="00434058"/>
    <w:rsid w:val="00437D50"/>
    <w:rsid w:val="00440E63"/>
    <w:rsid w:val="0044355B"/>
    <w:rsid w:val="004443EA"/>
    <w:rsid w:val="004477C0"/>
    <w:rsid w:val="00450A9E"/>
    <w:rsid w:val="00453435"/>
    <w:rsid w:val="00454E3D"/>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6AEA"/>
    <w:rsid w:val="00497E2D"/>
    <w:rsid w:val="004A184C"/>
    <w:rsid w:val="004A2314"/>
    <w:rsid w:val="004A7983"/>
    <w:rsid w:val="004B1662"/>
    <w:rsid w:val="004B2C7C"/>
    <w:rsid w:val="004B475C"/>
    <w:rsid w:val="004B58C7"/>
    <w:rsid w:val="004B6BFE"/>
    <w:rsid w:val="004C1B6F"/>
    <w:rsid w:val="004C429E"/>
    <w:rsid w:val="004C5296"/>
    <w:rsid w:val="004D49ED"/>
    <w:rsid w:val="004D7C2D"/>
    <w:rsid w:val="004E2D74"/>
    <w:rsid w:val="004E4283"/>
    <w:rsid w:val="004E429B"/>
    <w:rsid w:val="004E497E"/>
    <w:rsid w:val="004E4E94"/>
    <w:rsid w:val="004F1770"/>
    <w:rsid w:val="004F4889"/>
    <w:rsid w:val="004F625C"/>
    <w:rsid w:val="004F640E"/>
    <w:rsid w:val="004F7019"/>
    <w:rsid w:val="00502579"/>
    <w:rsid w:val="005066D9"/>
    <w:rsid w:val="005078F4"/>
    <w:rsid w:val="005117B5"/>
    <w:rsid w:val="005137BF"/>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10B"/>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7D8"/>
    <w:rsid w:val="005D099B"/>
    <w:rsid w:val="005D2768"/>
    <w:rsid w:val="005D2F74"/>
    <w:rsid w:val="005D3E7F"/>
    <w:rsid w:val="005E558A"/>
    <w:rsid w:val="005E58AA"/>
    <w:rsid w:val="005E66F3"/>
    <w:rsid w:val="005E7E7E"/>
    <w:rsid w:val="005F457C"/>
    <w:rsid w:val="005F550E"/>
    <w:rsid w:val="005F7CFE"/>
    <w:rsid w:val="006036CF"/>
    <w:rsid w:val="006046F9"/>
    <w:rsid w:val="006079C3"/>
    <w:rsid w:val="006161FB"/>
    <w:rsid w:val="00620AA5"/>
    <w:rsid w:val="00620EB9"/>
    <w:rsid w:val="006214A7"/>
    <w:rsid w:val="00622506"/>
    <w:rsid w:val="006235C6"/>
    <w:rsid w:val="00624454"/>
    <w:rsid w:val="006272C3"/>
    <w:rsid w:val="0062770E"/>
    <w:rsid w:val="00627959"/>
    <w:rsid w:val="00631FA4"/>
    <w:rsid w:val="00633FD2"/>
    <w:rsid w:val="006356BE"/>
    <w:rsid w:val="00635ABE"/>
    <w:rsid w:val="00635FB1"/>
    <w:rsid w:val="00641F47"/>
    <w:rsid w:val="00642ACE"/>
    <w:rsid w:val="00644318"/>
    <w:rsid w:val="00645A75"/>
    <w:rsid w:val="0064745D"/>
    <w:rsid w:val="006479DA"/>
    <w:rsid w:val="006515A3"/>
    <w:rsid w:val="00653EBB"/>
    <w:rsid w:val="00656F96"/>
    <w:rsid w:val="00660EA9"/>
    <w:rsid w:val="00662AED"/>
    <w:rsid w:val="006639DB"/>
    <w:rsid w:val="00670055"/>
    <w:rsid w:val="00677535"/>
    <w:rsid w:val="00677AEE"/>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3792"/>
    <w:rsid w:val="006F6522"/>
    <w:rsid w:val="006F7D0F"/>
    <w:rsid w:val="007007EE"/>
    <w:rsid w:val="0070291D"/>
    <w:rsid w:val="0070596D"/>
    <w:rsid w:val="00710C84"/>
    <w:rsid w:val="00711658"/>
    <w:rsid w:val="007134C5"/>
    <w:rsid w:val="007136AC"/>
    <w:rsid w:val="00714D40"/>
    <w:rsid w:val="00717045"/>
    <w:rsid w:val="00717CF8"/>
    <w:rsid w:val="007226C6"/>
    <w:rsid w:val="00723AF7"/>
    <w:rsid w:val="00723C7B"/>
    <w:rsid w:val="007248BE"/>
    <w:rsid w:val="007336C3"/>
    <w:rsid w:val="00734EC5"/>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402"/>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531"/>
    <w:rsid w:val="007F2DA8"/>
    <w:rsid w:val="007F4E72"/>
    <w:rsid w:val="007F56DE"/>
    <w:rsid w:val="00805047"/>
    <w:rsid w:val="00805092"/>
    <w:rsid w:val="008079E0"/>
    <w:rsid w:val="00812BF7"/>
    <w:rsid w:val="00814012"/>
    <w:rsid w:val="008235C2"/>
    <w:rsid w:val="00823D57"/>
    <w:rsid w:val="0082794C"/>
    <w:rsid w:val="00831099"/>
    <w:rsid w:val="00832DD2"/>
    <w:rsid w:val="00842F00"/>
    <w:rsid w:val="008437E2"/>
    <w:rsid w:val="00845198"/>
    <w:rsid w:val="008458CE"/>
    <w:rsid w:val="00850661"/>
    <w:rsid w:val="00854CCF"/>
    <w:rsid w:val="008557A6"/>
    <w:rsid w:val="008565C9"/>
    <w:rsid w:val="0086255E"/>
    <w:rsid w:val="0086360B"/>
    <w:rsid w:val="008669B5"/>
    <w:rsid w:val="00871464"/>
    <w:rsid w:val="008760A4"/>
    <w:rsid w:val="00876A3D"/>
    <w:rsid w:val="008777CC"/>
    <w:rsid w:val="00885156"/>
    <w:rsid w:val="00886225"/>
    <w:rsid w:val="008916F3"/>
    <w:rsid w:val="0089199F"/>
    <w:rsid w:val="00891BAB"/>
    <w:rsid w:val="008929DA"/>
    <w:rsid w:val="0089595B"/>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31DC"/>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9"/>
    <w:rsid w:val="0095660D"/>
    <w:rsid w:val="00961F3B"/>
    <w:rsid w:val="00962C3F"/>
    <w:rsid w:val="00967709"/>
    <w:rsid w:val="00973D78"/>
    <w:rsid w:val="00981293"/>
    <w:rsid w:val="009819AE"/>
    <w:rsid w:val="00985470"/>
    <w:rsid w:val="00987CF2"/>
    <w:rsid w:val="00991CC1"/>
    <w:rsid w:val="00991EE3"/>
    <w:rsid w:val="0099252F"/>
    <w:rsid w:val="00992721"/>
    <w:rsid w:val="00995ED3"/>
    <w:rsid w:val="00996A0E"/>
    <w:rsid w:val="00996BA3"/>
    <w:rsid w:val="00997ADC"/>
    <w:rsid w:val="009A1E76"/>
    <w:rsid w:val="009A3010"/>
    <w:rsid w:val="009A4F60"/>
    <w:rsid w:val="009A51D7"/>
    <w:rsid w:val="009B13C9"/>
    <w:rsid w:val="009B2DF8"/>
    <w:rsid w:val="009B3FF4"/>
    <w:rsid w:val="009B461F"/>
    <w:rsid w:val="009C36F2"/>
    <w:rsid w:val="009C51A7"/>
    <w:rsid w:val="009C71D2"/>
    <w:rsid w:val="009D1416"/>
    <w:rsid w:val="009D3B37"/>
    <w:rsid w:val="009D3B91"/>
    <w:rsid w:val="009D498E"/>
    <w:rsid w:val="009D5B45"/>
    <w:rsid w:val="009D7D1C"/>
    <w:rsid w:val="009E1324"/>
    <w:rsid w:val="009E35D7"/>
    <w:rsid w:val="009E3729"/>
    <w:rsid w:val="009E3C35"/>
    <w:rsid w:val="009E4CCF"/>
    <w:rsid w:val="009E7D8A"/>
    <w:rsid w:val="009F136E"/>
    <w:rsid w:val="009F14B6"/>
    <w:rsid w:val="009F1F56"/>
    <w:rsid w:val="009F25F5"/>
    <w:rsid w:val="009F61A6"/>
    <w:rsid w:val="009F7723"/>
    <w:rsid w:val="00A00378"/>
    <w:rsid w:val="00A027E0"/>
    <w:rsid w:val="00A11177"/>
    <w:rsid w:val="00A11C91"/>
    <w:rsid w:val="00A1332F"/>
    <w:rsid w:val="00A142C3"/>
    <w:rsid w:val="00A14577"/>
    <w:rsid w:val="00A16087"/>
    <w:rsid w:val="00A16ED9"/>
    <w:rsid w:val="00A20C0F"/>
    <w:rsid w:val="00A21527"/>
    <w:rsid w:val="00A22535"/>
    <w:rsid w:val="00A23464"/>
    <w:rsid w:val="00A30513"/>
    <w:rsid w:val="00A3119E"/>
    <w:rsid w:val="00A35B34"/>
    <w:rsid w:val="00A3671F"/>
    <w:rsid w:val="00A42F99"/>
    <w:rsid w:val="00A430C0"/>
    <w:rsid w:val="00A44A53"/>
    <w:rsid w:val="00A45C43"/>
    <w:rsid w:val="00A5063A"/>
    <w:rsid w:val="00A53612"/>
    <w:rsid w:val="00A54BDE"/>
    <w:rsid w:val="00A5653B"/>
    <w:rsid w:val="00A61FE0"/>
    <w:rsid w:val="00A63898"/>
    <w:rsid w:val="00A64C10"/>
    <w:rsid w:val="00A67F68"/>
    <w:rsid w:val="00A720FD"/>
    <w:rsid w:val="00A753D0"/>
    <w:rsid w:val="00A773A3"/>
    <w:rsid w:val="00A80CA3"/>
    <w:rsid w:val="00A85761"/>
    <w:rsid w:val="00A90A66"/>
    <w:rsid w:val="00A90E40"/>
    <w:rsid w:val="00A92BFF"/>
    <w:rsid w:val="00A94E88"/>
    <w:rsid w:val="00A97941"/>
    <w:rsid w:val="00AA120F"/>
    <w:rsid w:val="00AA5A00"/>
    <w:rsid w:val="00AB0017"/>
    <w:rsid w:val="00AB161E"/>
    <w:rsid w:val="00AB1A5A"/>
    <w:rsid w:val="00AC0131"/>
    <w:rsid w:val="00AC091B"/>
    <w:rsid w:val="00AC1176"/>
    <w:rsid w:val="00AC14B9"/>
    <w:rsid w:val="00AC29C8"/>
    <w:rsid w:val="00AC3865"/>
    <w:rsid w:val="00AC42EF"/>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4B9B"/>
    <w:rsid w:val="00B45B80"/>
    <w:rsid w:val="00B47C27"/>
    <w:rsid w:val="00B502A7"/>
    <w:rsid w:val="00B51013"/>
    <w:rsid w:val="00B5198B"/>
    <w:rsid w:val="00B52651"/>
    <w:rsid w:val="00B53122"/>
    <w:rsid w:val="00B5443B"/>
    <w:rsid w:val="00B54D6F"/>
    <w:rsid w:val="00B553A3"/>
    <w:rsid w:val="00B55F32"/>
    <w:rsid w:val="00B579E5"/>
    <w:rsid w:val="00B60DD6"/>
    <w:rsid w:val="00B6394A"/>
    <w:rsid w:val="00B66D2F"/>
    <w:rsid w:val="00B70007"/>
    <w:rsid w:val="00B72D93"/>
    <w:rsid w:val="00B7307C"/>
    <w:rsid w:val="00B74065"/>
    <w:rsid w:val="00B76E97"/>
    <w:rsid w:val="00B80027"/>
    <w:rsid w:val="00B82063"/>
    <w:rsid w:val="00B835A7"/>
    <w:rsid w:val="00B8766D"/>
    <w:rsid w:val="00B87F89"/>
    <w:rsid w:val="00B90860"/>
    <w:rsid w:val="00B90A8A"/>
    <w:rsid w:val="00B932D0"/>
    <w:rsid w:val="00B9390A"/>
    <w:rsid w:val="00B94A3D"/>
    <w:rsid w:val="00BA05C2"/>
    <w:rsid w:val="00BA3E12"/>
    <w:rsid w:val="00BA41D6"/>
    <w:rsid w:val="00BA7D37"/>
    <w:rsid w:val="00BB225B"/>
    <w:rsid w:val="00BB6469"/>
    <w:rsid w:val="00BB6845"/>
    <w:rsid w:val="00BC0B10"/>
    <w:rsid w:val="00BC22A8"/>
    <w:rsid w:val="00BC37ED"/>
    <w:rsid w:val="00BD135C"/>
    <w:rsid w:val="00BD1CA5"/>
    <w:rsid w:val="00BD2550"/>
    <w:rsid w:val="00BD570D"/>
    <w:rsid w:val="00BE587C"/>
    <w:rsid w:val="00BE5C2C"/>
    <w:rsid w:val="00BE686F"/>
    <w:rsid w:val="00BE6BCF"/>
    <w:rsid w:val="00BF2889"/>
    <w:rsid w:val="00BF3665"/>
    <w:rsid w:val="00BF5146"/>
    <w:rsid w:val="00BF5FB4"/>
    <w:rsid w:val="00BF7C0E"/>
    <w:rsid w:val="00C01500"/>
    <w:rsid w:val="00C04F94"/>
    <w:rsid w:val="00C06DC3"/>
    <w:rsid w:val="00C06EC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0C19"/>
    <w:rsid w:val="00C71829"/>
    <w:rsid w:val="00C75574"/>
    <w:rsid w:val="00C760CF"/>
    <w:rsid w:val="00C76C0B"/>
    <w:rsid w:val="00C90D83"/>
    <w:rsid w:val="00C912D7"/>
    <w:rsid w:val="00C96F2F"/>
    <w:rsid w:val="00CA1236"/>
    <w:rsid w:val="00CA32D1"/>
    <w:rsid w:val="00CB2DB5"/>
    <w:rsid w:val="00CB380F"/>
    <w:rsid w:val="00CB78A0"/>
    <w:rsid w:val="00CB7ADB"/>
    <w:rsid w:val="00CC5AA3"/>
    <w:rsid w:val="00CD08A9"/>
    <w:rsid w:val="00CD106D"/>
    <w:rsid w:val="00CD259B"/>
    <w:rsid w:val="00CD3222"/>
    <w:rsid w:val="00CD3676"/>
    <w:rsid w:val="00CD6B70"/>
    <w:rsid w:val="00CD77A1"/>
    <w:rsid w:val="00CD7BBA"/>
    <w:rsid w:val="00CE1625"/>
    <w:rsid w:val="00CF11DE"/>
    <w:rsid w:val="00CF5326"/>
    <w:rsid w:val="00CF5772"/>
    <w:rsid w:val="00D01046"/>
    <w:rsid w:val="00D024F4"/>
    <w:rsid w:val="00D0353D"/>
    <w:rsid w:val="00D049E7"/>
    <w:rsid w:val="00D06E6C"/>
    <w:rsid w:val="00D07876"/>
    <w:rsid w:val="00D123AA"/>
    <w:rsid w:val="00D13485"/>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0B8"/>
    <w:rsid w:val="00D71D91"/>
    <w:rsid w:val="00D77002"/>
    <w:rsid w:val="00D7765F"/>
    <w:rsid w:val="00D812EA"/>
    <w:rsid w:val="00D843EF"/>
    <w:rsid w:val="00D855D5"/>
    <w:rsid w:val="00D90F51"/>
    <w:rsid w:val="00D93F6F"/>
    <w:rsid w:val="00D951F0"/>
    <w:rsid w:val="00D96174"/>
    <w:rsid w:val="00DA13CD"/>
    <w:rsid w:val="00DA15CD"/>
    <w:rsid w:val="00DA1E52"/>
    <w:rsid w:val="00DA2497"/>
    <w:rsid w:val="00DA2785"/>
    <w:rsid w:val="00DA3298"/>
    <w:rsid w:val="00DA4A66"/>
    <w:rsid w:val="00DB2030"/>
    <w:rsid w:val="00DB51DB"/>
    <w:rsid w:val="00DC1C7F"/>
    <w:rsid w:val="00DC2367"/>
    <w:rsid w:val="00DC37CD"/>
    <w:rsid w:val="00DC6943"/>
    <w:rsid w:val="00DC76DB"/>
    <w:rsid w:val="00DD16E5"/>
    <w:rsid w:val="00DD2A4D"/>
    <w:rsid w:val="00DD37DB"/>
    <w:rsid w:val="00DD6DC7"/>
    <w:rsid w:val="00DE08CD"/>
    <w:rsid w:val="00DE0B86"/>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4693"/>
    <w:rsid w:val="00E3576D"/>
    <w:rsid w:val="00E35A6C"/>
    <w:rsid w:val="00E36D27"/>
    <w:rsid w:val="00E40A44"/>
    <w:rsid w:val="00E45D1D"/>
    <w:rsid w:val="00E50A83"/>
    <w:rsid w:val="00E57FCA"/>
    <w:rsid w:val="00E60011"/>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EF60DB"/>
    <w:rsid w:val="00F0180B"/>
    <w:rsid w:val="00F02A16"/>
    <w:rsid w:val="00F052CF"/>
    <w:rsid w:val="00F064EE"/>
    <w:rsid w:val="00F06897"/>
    <w:rsid w:val="00F0748B"/>
    <w:rsid w:val="00F104DC"/>
    <w:rsid w:val="00F113DD"/>
    <w:rsid w:val="00F114D5"/>
    <w:rsid w:val="00F1577E"/>
    <w:rsid w:val="00F21CB7"/>
    <w:rsid w:val="00F2236E"/>
    <w:rsid w:val="00F2285F"/>
    <w:rsid w:val="00F251D7"/>
    <w:rsid w:val="00F25244"/>
    <w:rsid w:val="00F30B7B"/>
    <w:rsid w:val="00F31137"/>
    <w:rsid w:val="00F32008"/>
    <w:rsid w:val="00F36B0C"/>
    <w:rsid w:val="00F40511"/>
    <w:rsid w:val="00F42B2F"/>
    <w:rsid w:val="00F434DE"/>
    <w:rsid w:val="00F44815"/>
    <w:rsid w:val="00F45354"/>
    <w:rsid w:val="00F46007"/>
    <w:rsid w:val="00F4731A"/>
    <w:rsid w:val="00F47D67"/>
    <w:rsid w:val="00F53DFF"/>
    <w:rsid w:val="00F57D2A"/>
    <w:rsid w:val="00F6015F"/>
    <w:rsid w:val="00F60BAA"/>
    <w:rsid w:val="00F60C54"/>
    <w:rsid w:val="00F623FE"/>
    <w:rsid w:val="00F62C18"/>
    <w:rsid w:val="00F64080"/>
    <w:rsid w:val="00F66C46"/>
    <w:rsid w:val="00F678C6"/>
    <w:rsid w:val="00F73C74"/>
    <w:rsid w:val="00F76C58"/>
    <w:rsid w:val="00F8233E"/>
    <w:rsid w:val="00F83DF1"/>
    <w:rsid w:val="00F85303"/>
    <w:rsid w:val="00F87C0B"/>
    <w:rsid w:val="00F9186B"/>
    <w:rsid w:val="00F9233E"/>
    <w:rsid w:val="00F94224"/>
    <w:rsid w:val="00F9513D"/>
    <w:rsid w:val="00F9700F"/>
    <w:rsid w:val="00FA1DB0"/>
    <w:rsid w:val="00FA4178"/>
    <w:rsid w:val="00FA5344"/>
    <w:rsid w:val="00FA5484"/>
    <w:rsid w:val="00FB1319"/>
    <w:rsid w:val="00FB300E"/>
    <w:rsid w:val="00FB5F3C"/>
    <w:rsid w:val="00FC02E2"/>
    <w:rsid w:val="00FC1A90"/>
    <w:rsid w:val="00FC2EB9"/>
    <w:rsid w:val="00FC5F11"/>
    <w:rsid w:val="00FC6323"/>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2236E"/>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A753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535042838">
      <w:bodyDiv w:val="1"/>
      <w:marLeft w:val="0"/>
      <w:marRight w:val="0"/>
      <w:marTop w:val="0"/>
      <w:marBottom w:val="0"/>
      <w:divBdr>
        <w:top w:val="none" w:sz="0" w:space="0" w:color="auto"/>
        <w:left w:val="none" w:sz="0" w:space="0" w:color="auto"/>
        <w:bottom w:val="none" w:sz="0" w:space="0" w:color="auto"/>
        <w:right w:val="none" w:sz="0" w:space="0" w:color="auto"/>
      </w:divBdr>
    </w:div>
    <w:div w:id="686518852">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89338949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484808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53C0B9-086F-4CCE-9A43-09D5FD48D5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9</Pages>
  <Words>2996</Words>
  <Characters>16478</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2025-10-31T17:22:00Z</cp:lastPrinted>
  <dcterms:created xsi:type="dcterms:W3CDTF">2026-01-07T14:34:00Z</dcterms:created>
  <dcterms:modified xsi:type="dcterms:W3CDTF">2026-01-14T17:52:00Z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