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2CD3" w:rsidRDefault="00AB69A5" w:rsidP="002C2CD3">
      <w:pPr>
        <w:spacing w:after="0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noProof/>
          <w:color w:val="000000" w:themeColor="text1"/>
          <w:sz w:val="22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 wp14:anchorId="5DEAD52C" wp14:editId="1500D7C6">
            <wp:simplePos x="0" y="0"/>
            <wp:positionH relativeFrom="column">
              <wp:posOffset>-80010</wp:posOffset>
            </wp:positionH>
            <wp:positionV relativeFrom="paragraph">
              <wp:posOffset>-223520</wp:posOffset>
            </wp:positionV>
            <wp:extent cx="1941586" cy="1028700"/>
            <wp:effectExtent l="0" t="0" r="1905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.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5472" cy="10307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color w:val="000000" w:themeColor="text1"/>
          <w:sz w:val="22"/>
          <w:szCs w:val="24"/>
          <w:lang w:eastAsia="es-MX"/>
        </w:rPr>
        <w:drawing>
          <wp:anchor distT="0" distB="0" distL="114300" distR="114300" simplePos="0" relativeHeight="251658240" behindDoc="0" locked="0" layoutInCell="1" allowOverlap="1" wp14:anchorId="49BAD225" wp14:editId="1F1C9EA6">
            <wp:simplePos x="0" y="0"/>
            <wp:positionH relativeFrom="column">
              <wp:posOffset>3177540</wp:posOffset>
            </wp:positionH>
            <wp:positionV relativeFrom="paragraph">
              <wp:posOffset>-452120</wp:posOffset>
            </wp:positionV>
            <wp:extent cx="2352040" cy="1471295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.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2040" cy="1471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Pr="00262E7F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SERVICIOS DE AGUA POTABLE,</w:t>
      </w:r>
    </w:p>
    <w:p w:rsidR="002C2CD3" w:rsidRPr="00262E7F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ALCANTARILLADO Y SANEAMIENTO DE </w:t>
      </w:r>
    </w:p>
    <w:p w:rsidR="002C2CD3" w:rsidRPr="00262E7F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</w:p>
    <w:p w:rsidR="002C2CD3" w:rsidRPr="00262E7F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AREA COORDINADORA DE ARCHIVOS.</w:t>
      </w:r>
    </w:p>
    <w:p w:rsidR="002C2CD3" w:rsidRPr="00262E7F" w:rsidRDefault="002C2CD3" w:rsidP="002C2CD3">
      <w:pPr>
        <w:spacing w:after="0"/>
        <w:jc w:val="right"/>
        <w:rPr>
          <w:rFonts w:ascii="Arial" w:eastAsiaTheme="minorHAnsi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  <w:r w:rsidR="00652CC9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06 DE JULIO</w:t>
      </w:r>
      <w:r w:rsidR="00727347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DEL 2026</w:t>
      </w: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2C2CD3" w:rsidRDefault="002C2CD3" w:rsidP="002C2CD3">
      <w:pPr>
        <w:spacing w:after="0"/>
        <w:rPr>
          <w:rFonts w:ascii="Arial" w:hAnsi="Arial" w:cs="Arial"/>
          <w:b/>
          <w:sz w:val="28"/>
          <w:szCs w:val="40"/>
        </w:rPr>
      </w:pPr>
    </w:p>
    <w:p w:rsidR="002C2CD3" w:rsidRPr="008739B6" w:rsidRDefault="002C2CD3" w:rsidP="002C2CD3">
      <w:pPr>
        <w:spacing w:after="0"/>
        <w:rPr>
          <w:rFonts w:ascii="Arial" w:hAnsi="Arial" w:cs="Arial"/>
          <w:b/>
          <w:sz w:val="28"/>
          <w:szCs w:val="40"/>
        </w:rPr>
      </w:pPr>
      <w:r w:rsidRPr="008739B6">
        <w:rPr>
          <w:rFonts w:ascii="Arial" w:hAnsi="Arial" w:cs="Arial"/>
          <w:b/>
          <w:sz w:val="28"/>
          <w:szCs w:val="40"/>
        </w:rPr>
        <w:t>NOTA</w:t>
      </w:r>
    </w:p>
    <w:p w:rsidR="002C2CD3" w:rsidRPr="008739B6" w:rsidRDefault="002C2CD3" w:rsidP="002C2CD3">
      <w:pPr>
        <w:spacing w:after="0"/>
        <w:rPr>
          <w:rFonts w:ascii="Arial" w:hAnsi="Arial" w:cs="Arial"/>
          <w:sz w:val="22"/>
          <w:szCs w:val="40"/>
        </w:rPr>
      </w:pPr>
      <w:r w:rsidRPr="008739B6">
        <w:rPr>
          <w:rFonts w:ascii="Arial" w:hAnsi="Arial" w:cs="Arial"/>
          <w:sz w:val="22"/>
          <w:szCs w:val="40"/>
        </w:rPr>
        <w:t xml:space="preserve">N/A </w:t>
      </w:r>
      <w:r>
        <w:rPr>
          <w:rFonts w:ascii="Arial" w:hAnsi="Arial" w:cs="Arial"/>
          <w:sz w:val="22"/>
          <w:szCs w:val="40"/>
        </w:rPr>
        <w:t>DICTAMEN DE BAJA DOCUMENTAL.</w:t>
      </w:r>
    </w:p>
    <w:p w:rsidR="002C2CD3" w:rsidRPr="00262E7F" w:rsidRDefault="002C2CD3" w:rsidP="002C2CD3">
      <w:pPr>
        <w:spacing w:after="0"/>
        <w:rPr>
          <w:rFonts w:ascii="Arial" w:hAnsi="Arial" w:cs="Arial"/>
          <w:b/>
          <w:sz w:val="28"/>
          <w:szCs w:val="40"/>
        </w:rPr>
      </w:pPr>
    </w:p>
    <w:p w:rsidR="002C2CD3" w:rsidRDefault="002C2CD3" w:rsidP="002C2CD3">
      <w:pPr>
        <w:jc w:val="both"/>
        <w:rPr>
          <w:rFonts w:ascii="Arial" w:hAnsi="Arial" w:cs="Arial"/>
          <w:sz w:val="24"/>
          <w:szCs w:val="24"/>
        </w:rPr>
      </w:pPr>
      <w:r w:rsidRPr="00F1304B">
        <w:rPr>
          <w:rFonts w:ascii="Arial" w:hAnsi="Arial" w:cs="Arial"/>
          <w:sz w:val="24"/>
          <w:szCs w:val="24"/>
        </w:rPr>
        <w:t>Dentro de las atribuciones de los sujetos obligados, en mantener los documentos contenidos en sus archivos, conforme a los procesos de gestión documental que incluye la disposición documental, valoración documental y destino final, según lo dispone el artículo 12 de la Ley General de Archivos, y que dentro de estas retribuciones el titular del Archivo de Concentración le corresponde participar en la elaboración de los criterios de valoración documental y disposición documental; promover la baja documental de los expedientes que integran las series documentales que hayan cumplido su vigencia documental y, en su caso, plazos de conservación y que no posean valores históricos; así como identificar los expedientes que integran las series documentales que hayan cumpli</w:t>
      </w:r>
      <w:r>
        <w:rPr>
          <w:rFonts w:ascii="Arial" w:hAnsi="Arial" w:cs="Arial"/>
          <w:sz w:val="24"/>
          <w:szCs w:val="24"/>
        </w:rPr>
        <w:t>do su vigencia documental y que</w:t>
      </w:r>
      <w:r w:rsidRPr="00F1304B">
        <w:rPr>
          <w:rFonts w:ascii="Arial" w:hAnsi="Arial" w:cs="Arial"/>
          <w:sz w:val="24"/>
          <w:szCs w:val="24"/>
        </w:rPr>
        <w:t xml:space="preserve"> cuenten con valores históricos, según lo dispone el artículo 31, fracciones V, VI y VII, de la Ley General de Archivos.</w:t>
      </w:r>
    </w:p>
    <w:p w:rsidR="002C2CD3" w:rsidRPr="00BF662F" w:rsidRDefault="002C2CD3" w:rsidP="002C2CD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</w:t>
      </w:r>
      <w:r w:rsidRPr="00F1304B">
        <w:rPr>
          <w:rFonts w:ascii="Arial" w:hAnsi="Arial" w:cs="Arial"/>
          <w:sz w:val="24"/>
          <w:szCs w:val="24"/>
        </w:rPr>
        <w:t xml:space="preserve">ajo estas consideraciones se acredita la viabilidad jurídica de que se emita el </w:t>
      </w:r>
      <w:r>
        <w:rPr>
          <w:rFonts w:ascii="Arial" w:hAnsi="Arial" w:cs="Arial"/>
          <w:sz w:val="24"/>
          <w:szCs w:val="24"/>
        </w:rPr>
        <w:t xml:space="preserve">presente instrumento normativo, estableciendo </w:t>
      </w:r>
      <w:r w:rsidRPr="00F1304B">
        <w:rPr>
          <w:rFonts w:ascii="Arial" w:hAnsi="Arial" w:cs="Arial"/>
          <w:b/>
          <w:sz w:val="24"/>
          <w:szCs w:val="24"/>
        </w:rPr>
        <w:t>que</w:t>
      </w:r>
      <w:r>
        <w:rPr>
          <w:rFonts w:ascii="Arial" w:hAnsi="Arial" w:cs="Arial"/>
          <w:sz w:val="24"/>
          <w:szCs w:val="24"/>
        </w:rPr>
        <w:t xml:space="preserve"> </w:t>
      </w:r>
      <w:r w:rsidRPr="00C66A89">
        <w:rPr>
          <w:rFonts w:ascii="Arial" w:hAnsi="Arial" w:cs="Arial"/>
          <w:b/>
          <w:sz w:val="24"/>
          <w:szCs w:val="24"/>
        </w:rPr>
        <w:t>por el momento no se cuenta con dictámenes de baja documental</w:t>
      </w:r>
      <w:r>
        <w:rPr>
          <w:rFonts w:ascii="Arial" w:hAnsi="Arial" w:cs="Arial"/>
          <w:sz w:val="24"/>
          <w:szCs w:val="24"/>
        </w:rPr>
        <w:t>,</w:t>
      </w:r>
      <w:r w:rsidR="003B5CA6">
        <w:rPr>
          <w:rFonts w:ascii="Arial" w:hAnsi="Arial" w:cs="Arial"/>
          <w:sz w:val="24"/>
          <w:szCs w:val="24"/>
        </w:rPr>
        <w:t xml:space="preserve"> se mantiene</w:t>
      </w:r>
      <w:r w:rsidRPr="00C66A89">
        <w:rPr>
          <w:rFonts w:ascii="Arial" w:hAnsi="Arial" w:cs="Arial"/>
          <w:sz w:val="24"/>
          <w:szCs w:val="24"/>
        </w:rPr>
        <w:t xml:space="preserve"> en espera ciertas actividades archivísticas ya contempladas, realizando así solo las esenciales dentro</w:t>
      </w:r>
      <w:r>
        <w:rPr>
          <w:rFonts w:ascii="Arial" w:hAnsi="Arial" w:cs="Arial"/>
          <w:sz w:val="24"/>
          <w:szCs w:val="24"/>
        </w:rPr>
        <w:t xml:space="preserve"> de los parámetros establecidos.</w:t>
      </w:r>
    </w:p>
    <w:p w:rsidR="003F7D7E" w:rsidRDefault="00652CC9">
      <w:bookmarkStart w:id="0" w:name="_GoBack"/>
      <w:bookmarkEnd w:id="0"/>
    </w:p>
    <w:sectPr w:rsidR="003F7D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CD3"/>
    <w:rsid w:val="00037438"/>
    <w:rsid w:val="001D7A0E"/>
    <w:rsid w:val="00221B0D"/>
    <w:rsid w:val="002C2CD3"/>
    <w:rsid w:val="003B5CA6"/>
    <w:rsid w:val="004D1F66"/>
    <w:rsid w:val="00652CC9"/>
    <w:rsid w:val="00727347"/>
    <w:rsid w:val="00783088"/>
    <w:rsid w:val="00795B5F"/>
    <w:rsid w:val="007E2C07"/>
    <w:rsid w:val="00800505"/>
    <w:rsid w:val="008D1CF3"/>
    <w:rsid w:val="008F11E9"/>
    <w:rsid w:val="00991A80"/>
    <w:rsid w:val="00A8189A"/>
    <w:rsid w:val="00AB69A5"/>
    <w:rsid w:val="00AF77C2"/>
    <w:rsid w:val="00AF7FA5"/>
    <w:rsid w:val="00C50C5D"/>
    <w:rsid w:val="00C936F0"/>
    <w:rsid w:val="00CA3D58"/>
    <w:rsid w:val="00DF77BF"/>
    <w:rsid w:val="00E043E7"/>
    <w:rsid w:val="00E40597"/>
    <w:rsid w:val="00E5130D"/>
    <w:rsid w:val="00E53C27"/>
    <w:rsid w:val="00F23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E6647"/>
  <w15:chartTrackingRefBased/>
  <w15:docId w15:val="{1801F403-2ABB-4E31-B941-34615C28F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2CD3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225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27</cp:revision>
  <dcterms:created xsi:type="dcterms:W3CDTF">2024-04-09T17:33:00Z</dcterms:created>
  <dcterms:modified xsi:type="dcterms:W3CDTF">2026-07-06T13:41:00Z</dcterms:modified>
</cp:coreProperties>
</file>