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3C0F" w:rsidRDefault="005A3C0F" w:rsidP="005A3C0F">
      <w:pPr>
        <w:spacing w:after="0"/>
        <w:jc w:val="center"/>
        <w:rPr>
          <w:b/>
          <w:sz w:val="32"/>
          <w:szCs w:val="32"/>
        </w:rPr>
      </w:pPr>
    </w:p>
    <w:p w:rsidR="005A3C0F" w:rsidRPr="005A3C0F" w:rsidRDefault="005A3C0F" w:rsidP="005A3C0F">
      <w:pPr>
        <w:spacing w:after="0"/>
        <w:jc w:val="center"/>
        <w:rPr>
          <w:b/>
          <w:sz w:val="32"/>
          <w:szCs w:val="32"/>
        </w:rPr>
      </w:pPr>
      <w:r w:rsidRPr="005A3C0F">
        <w:rPr>
          <w:b/>
          <w:sz w:val="32"/>
          <w:szCs w:val="32"/>
        </w:rPr>
        <w:t>PERFIL Y/O REQUERIMIENTOS DEL PUESTO O CARGO</w:t>
      </w:r>
    </w:p>
    <w:p w:rsidR="005A3C0F" w:rsidRDefault="005A3C0F" w:rsidP="005A3C0F">
      <w:pPr>
        <w:spacing w:after="0"/>
      </w:pPr>
    </w:p>
    <w:p w:rsidR="005A3C0F" w:rsidRDefault="005A3C0F" w:rsidP="005A3C0F">
      <w:pPr>
        <w:spacing w:after="0"/>
      </w:pPr>
    </w:p>
    <w:p w:rsidR="005A3C0F" w:rsidRDefault="005A3C0F" w:rsidP="005A3C0F">
      <w:pPr>
        <w:spacing w:after="0"/>
      </w:pPr>
      <w:r w:rsidRPr="005A3C0F">
        <w:rPr>
          <w:b/>
        </w:rPr>
        <w:t>PRESIDENTA</w:t>
      </w:r>
    </w:p>
    <w:p w:rsidR="001E50B8" w:rsidRDefault="005A3C0F" w:rsidP="005A3C0F">
      <w:pPr>
        <w:spacing w:after="0"/>
        <w:jc w:val="both"/>
      </w:pPr>
      <w:r>
        <w:t>ARTÍCULO 23.- La persona Titular del Organismo será designada por la persona Titular de la Presidencia Municipal, en los términos que dispone el artículo 70 fracción VII de la Ley Orgánica del Municipio Libre del Estado de San Luis Potosí.</w:t>
      </w:r>
    </w:p>
    <w:p w:rsidR="005A3C0F" w:rsidRDefault="005A3C0F" w:rsidP="005A3C0F">
      <w:pPr>
        <w:spacing w:after="0"/>
        <w:jc w:val="both"/>
      </w:pPr>
    </w:p>
    <w:p w:rsidR="00E76C2A" w:rsidRDefault="00E76C2A" w:rsidP="005A3C0F">
      <w:pPr>
        <w:spacing w:after="0"/>
        <w:jc w:val="both"/>
      </w:pPr>
    </w:p>
    <w:p w:rsidR="00E76C2A" w:rsidRPr="00E76C2A" w:rsidRDefault="00E76C2A" w:rsidP="00E76C2A">
      <w:pPr>
        <w:spacing w:after="0"/>
        <w:jc w:val="both"/>
        <w:rPr>
          <w:b/>
        </w:rPr>
      </w:pPr>
      <w:r w:rsidRPr="00E76C2A">
        <w:rPr>
          <w:b/>
        </w:rPr>
        <w:t>DIRECTORA</w:t>
      </w:r>
    </w:p>
    <w:p w:rsidR="005A3C0F" w:rsidRDefault="00E76C2A" w:rsidP="00E76C2A">
      <w:pPr>
        <w:spacing w:after="0"/>
        <w:jc w:val="both"/>
      </w:pPr>
      <w:r>
        <w:t>ARTÍCULO 25.- La persona Titular de la Dirección General del Organismo, será ciudadano mexicano por nacimiento, mayor de</w:t>
      </w:r>
      <w:r>
        <w:t xml:space="preserve"> </w:t>
      </w:r>
      <w:r>
        <w:t>edad, deberá contar carrera técnica o licenciatura en ciencias sociales y humanidades y/o licenciatura en administración o carrera</w:t>
      </w:r>
      <w:r>
        <w:t xml:space="preserve"> </w:t>
      </w:r>
      <w:r>
        <w:t>a fin, así mismo deberá contar con experiencia en materia administrativa y de asistencia social.</w:t>
      </w:r>
    </w:p>
    <w:p w:rsidR="00E76C2A" w:rsidRDefault="00E76C2A" w:rsidP="00E76C2A">
      <w:pPr>
        <w:spacing w:after="0"/>
        <w:jc w:val="both"/>
      </w:pPr>
    </w:p>
    <w:p w:rsidR="00E76C2A" w:rsidRDefault="00E76C2A" w:rsidP="00E76C2A">
      <w:pPr>
        <w:spacing w:after="0"/>
        <w:jc w:val="both"/>
      </w:pPr>
    </w:p>
    <w:p w:rsidR="00E76C2A" w:rsidRPr="00E76C2A" w:rsidRDefault="00E76C2A" w:rsidP="00E76C2A">
      <w:pPr>
        <w:spacing w:after="0"/>
        <w:jc w:val="both"/>
        <w:rPr>
          <w:b/>
        </w:rPr>
      </w:pPr>
      <w:r w:rsidRPr="00E76C2A">
        <w:rPr>
          <w:b/>
        </w:rPr>
        <w:t>JURIDICO</w:t>
      </w:r>
    </w:p>
    <w:p w:rsidR="00F13BCC" w:rsidRDefault="00E76C2A" w:rsidP="00F13BCC">
      <w:pPr>
        <w:spacing w:after="0" w:line="240" w:lineRule="auto"/>
        <w:jc w:val="both"/>
      </w:pPr>
      <w:r>
        <w:t>ARTÍCULO 35.- El Área Jurídica estará a cargo de un responsable de Área, será ciudadano(a) mexicano (a) por nacimiento, mayor</w:t>
      </w:r>
      <w:r>
        <w:t xml:space="preserve"> </w:t>
      </w:r>
      <w:r>
        <w:t>de edad, deberá contar con título profesional a nivel Licenciatura en Derecho, con experiencia profesional de dos años, y no haber</w:t>
      </w:r>
      <w:r>
        <w:t xml:space="preserve"> </w:t>
      </w:r>
      <w:r>
        <w:t>sido condenado por sentencia ejecutoriada por la Comisión de Delitos Patrimoniales que hayan ameritado pena privativa de la</w:t>
      </w:r>
      <w:r>
        <w:t xml:space="preserve"> </w:t>
      </w:r>
      <w:r>
        <w:t>libertad.</w:t>
      </w:r>
    </w:p>
    <w:p w:rsidR="00F13BCC" w:rsidRDefault="00F13BCC" w:rsidP="00F13BCC"/>
    <w:p w:rsidR="00F13BCC" w:rsidRDefault="00F13BCC" w:rsidP="00F13BCC">
      <w:pPr>
        <w:spacing w:after="0" w:line="240" w:lineRule="auto"/>
        <w:jc w:val="both"/>
      </w:pPr>
    </w:p>
    <w:p w:rsidR="00F13BCC" w:rsidRPr="00F13BCC" w:rsidRDefault="00F13BCC" w:rsidP="00F13BCC">
      <w:pPr>
        <w:spacing w:after="0" w:line="240" w:lineRule="auto"/>
        <w:jc w:val="both"/>
        <w:rPr>
          <w:b/>
        </w:rPr>
      </w:pPr>
      <w:r w:rsidRPr="00F13BCC">
        <w:rPr>
          <w:b/>
        </w:rPr>
        <w:t>PSICOLOGIA</w:t>
      </w:r>
    </w:p>
    <w:p w:rsidR="00E76C2A" w:rsidRDefault="00F13BCC" w:rsidP="00F13BCC">
      <w:pPr>
        <w:spacing w:after="0" w:line="240" w:lineRule="auto"/>
        <w:jc w:val="both"/>
      </w:pPr>
      <w:r>
        <w:t>ARTÍCULO 40.- El psicólogo (a) será ciudadano mexicano por nacimiento, mayor de edad, deberá contar con título profesional a</w:t>
      </w:r>
      <w:r>
        <w:t xml:space="preserve"> </w:t>
      </w:r>
      <w:r>
        <w:t>nivel licenciatura en el área de psicología, con experiencia profesional de dos años.</w:t>
      </w:r>
    </w:p>
    <w:p w:rsidR="00F13BCC" w:rsidRDefault="00F13BCC" w:rsidP="00F13BCC">
      <w:pPr>
        <w:spacing w:after="0" w:line="240" w:lineRule="auto"/>
        <w:jc w:val="both"/>
      </w:pPr>
    </w:p>
    <w:p w:rsidR="00F13BCC" w:rsidRDefault="00F13BCC" w:rsidP="00F13BCC">
      <w:pPr>
        <w:spacing w:after="0" w:line="240" w:lineRule="auto"/>
        <w:jc w:val="both"/>
      </w:pPr>
    </w:p>
    <w:p w:rsidR="00F13BCC" w:rsidRPr="00F13BCC" w:rsidRDefault="00F13BCC" w:rsidP="00F13BCC">
      <w:pPr>
        <w:spacing w:after="0" w:line="240" w:lineRule="auto"/>
        <w:jc w:val="both"/>
        <w:rPr>
          <w:b/>
        </w:rPr>
      </w:pPr>
      <w:r w:rsidRPr="00F13BCC">
        <w:rPr>
          <w:b/>
        </w:rPr>
        <w:t>TRABAJO SOCIAL</w:t>
      </w:r>
    </w:p>
    <w:p w:rsidR="00F13BCC" w:rsidRDefault="00F13BCC" w:rsidP="00F13BCC">
      <w:pPr>
        <w:spacing w:after="0" w:line="240" w:lineRule="auto"/>
        <w:jc w:val="both"/>
      </w:pPr>
      <w:r>
        <w:t>ARTÍCULO 43.- La persona titular de la Dirección de Trabajo Social deberá ser ciudadano (a) mexicano (a) por nacimiento, mayor</w:t>
      </w:r>
      <w:r>
        <w:t xml:space="preserve"> </w:t>
      </w:r>
      <w:r>
        <w:t>de edad, y contar con título profesional a nivel carrera técnica y/o licenciatura de Trabajo Social, con experiencia profesional en</w:t>
      </w:r>
      <w:r>
        <w:t xml:space="preserve"> </w:t>
      </w:r>
      <w:r>
        <w:t>asistencia social de dos años.</w:t>
      </w:r>
    </w:p>
    <w:p w:rsidR="00F13BCC" w:rsidRDefault="00F13BCC" w:rsidP="00F13BCC">
      <w:pPr>
        <w:spacing w:after="0" w:line="240" w:lineRule="auto"/>
        <w:jc w:val="both"/>
      </w:pPr>
    </w:p>
    <w:p w:rsidR="00F13BCC" w:rsidRDefault="00F13BCC" w:rsidP="00F13BCC">
      <w:pPr>
        <w:spacing w:after="0" w:line="240" w:lineRule="auto"/>
        <w:jc w:val="both"/>
      </w:pPr>
    </w:p>
    <w:p w:rsidR="00180DF2" w:rsidRDefault="00180DF2" w:rsidP="00180DF2">
      <w:pPr>
        <w:spacing w:after="0" w:line="240" w:lineRule="auto"/>
        <w:jc w:val="both"/>
      </w:pPr>
    </w:p>
    <w:p w:rsidR="00180DF2" w:rsidRDefault="00180DF2" w:rsidP="00180DF2">
      <w:pPr>
        <w:spacing w:after="0" w:line="240" w:lineRule="auto"/>
        <w:jc w:val="both"/>
      </w:pPr>
    </w:p>
    <w:p w:rsidR="00180DF2" w:rsidRDefault="00180DF2" w:rsidP="00180DF2">
      <w:pPr>
        <w:spacing w:after="0" w:line="240" w:lineRule="auto"/>
        <w:jc w:val="both"/>
      </w:pPr>
    </w:p>
    <w:p w:rsidR="00180DF2" w:rsidRDefault="00180DF2" w:rsidP="00180DF2">
      <w:pPr>
        <w:spacing w:after="0" w:line="240" w:lineRule="auto"/>
        <w:jc w:val="both"/>
      </w:pPr>
    </w:p>
    <w:p w:rsidR="00180DF2" w:rsidRDefault="00180DF2" w:rsidP="00180DF2">
      <w:pPr>
        <w:spacing w:after="0" w:line="240" w:lineRule="auto"/>
        <w:jc w:val="both"/>
      </w:pPr>
    </w:p>
    <w:p w:rsidR="00180DF2" w:rsidRPr="00180DF2" w:rsidRDefault="00180DF2" w:rsidP="00180DF2">
      <w:pPr>
        <w:spacing w:after="0" w:line="240" w:lineRule="auto"/>
        <w:jc w:val="both"/>
        <w:rPr>
          <w:b/>
        </w:rPr>
      </w:pPr>
      <w:r w:rsidRPr="00180DF2">
        <w:rPr>
          <w:b/>
        </w:rPr>
        <w:t>ALIMENTARIOS</w:t>
      </w:r>
    </w:p>
    <w:p w:rsidR="00180DF2" w:rsidRDefault="00180DF2" w:rsidP="00180DF2">
      <w:pPr>
        <w:spacing w:after="0" w:line="240" w:lineRule="auto"/>
        <w:jc w:val="both"/>
      </w:pPr>
      <w:r>
        <w:t>ARTÍCULO 75.- La Coordinación de Técnica Alimentaria, estará a cargo de un Coordinador de Área, quien será ciudadano</w:t>
      </w:r>
      <w:r>
        <w:t xml:space="preserve"> </w:t>
      </w:r>
      <w:r>
        <w:t>mexicano por nacimiento, mayor de edad, contar con carrera técnica o título profesional a nivel licenciatura en el área de</w:t>
      </w:r>
      <w:r>
        <w:t xml:space="preserve"> </w:t>
      </w:r>
      <w:r>
        <w:t>contabilidad o carrera afín, además de contar con características de liderazgo y responsabilidad</w:t>
      </w:r>
    </w:p>
    <w:p w:rsidR="00180DF2" w:rsidRDefault="00180DF2" w:rsidP="00180DF2">
      <w:pPr>
        <w:spacing w:after="0" w:line="240" w:lineRule="auto"/>
        <w:jc w:val="both"/>
      </w:pPr>
    </w:p>
    <w:p w:rsidR="00180DF2" w:rsidRDefault="00180DF2" w:rsidP="00180DF2">
      <w:pPr>
        <w:spacing w:after="0" w:line="240" w:lineRule="auto"/>
        <w:jc w:val="both"/>
      </w:pPr>
    </w:p>
    <w:p w:rsidR="00180DF2" w:rsidRPr="00180DF2" w:rsidRDefault="00180DF2" w:rsidP="00180DF2">
      <w:pPr>
        <w:spacing w:after="0" w:line="240" w:lineRule="auto"/>
        <w:jc w:val="both"/>
        <w:rPr>
          <w:b/>
        </w:rPr>
      </w:pPr>
      <w:r w:rsidRPr="00180DF2">
        <w:rPr>
          <w:b/>
        </w:rPr>
        <w:t>DISCAPACIDAD</w:t>
      </w:r>
    </w:p>
    <w:p w:rsidR="00180DF2" w:rsidRPr="00F13BCC" w:rsidRDefault="00180DF2" w:rsidP="00180DF2">
      <w:pPr>
        <w:spacing w:after="0" w:line="240" w:lineRule="auto"/>
        <w:jc w:val="both"/>
      </w:pPr>
      <w:r>
        <w:t>ARTÍCULO 77.- La Coordinación de Técnica de Integración Social de Personas con Discapacidad, estará a cargo de un</w:t>
      </w:r>
      <w:r>
        <w:t xml:space="preserve"> </w:t>
      </w:r>
      <w:r>
        <w:t>Coordinador de Área, quien será ciudadano mexicano por nacimiento, mayor de edad, escolaridad mínima, saber leer y escribir,</w:t>
      </w:r>
      <w:r>
        <w:t xml:space="preserve"> </w:t>
      </w:r>
      <w:r>
        <w:t>con alguna discapacidad motora, auditiva y/o visual, además con características de liderazgo y responsabilidad.</w:t>
      </w:r>
      <w:bookmarkStart w:id="0" w:name="_GoBack"/>
      <w:bookmarkEnd w:id="0"/>
    </w:p>
    <w:sectPr w:rsidR="00180DF2" w:rsidRPr="00F13BCC">
      <w:headerReference w:type="default" r:id="rId7"/>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3C0F" w:rsidRDefault="005A3C0F" w:rsidP="005A3C0F">
      <w:pPr>
        <w:spacing w:after="0" w:line="240" w:lineRule="auto"/>
      </w:pPr>
      <w:r>
        <w:separator/>
      </w:r>
    </w:p>
  </w:endnote>
  <w:endnote w:type="continuationSeparator" w:id="0">
    <w:p w:rsidR="005A3C0F" w:rsidRDefault="005A3C0F" w:rsidP="005A3C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3C0F" w:rsidRDefault="005A3C0F" w:rsidP="005A3C0F">
      <w:pPr>
        <w:spacing w:after="0" w:line="240" w:lineRule="auto"/>
      </w:pPr>
      <w:r>
        <w:separator/>
      </w:r>
    </w:p>
  </w:footnote>
  <w:footnote w:type="continuationSeparator" w:id="0">
    <w:p w:rsidR="005A3C0F" w:rsidRDefault="005A3C0F" w:rsidP="005A3C0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3C0F" w:rsidRDefault="005A3C0F">
    <w:pPr>
      <w:pStyle w:val="Encabezado"/>
    </w:pPr>
    <w:r>
      <w:rPr>
        <w:noProof/>
        <w:lang w:eastAsia="es-MX"/>
      </w:rPr>
      <w:drawing>
        <wp:anchor distT="0" distB="0" distL="114300" distR="114300" simplePos="0" relativeHeight="251658240" behindDoc="1" locked="0" layoutInCell="1" allowOverlap="1" wp14:anchorId="698FE29E" wp14:editId="4FF5A8CE">
          <wp:simplePos x="0" y="0"/>
          <wp:positionH relativeFrom="column">
            <wp:posOffset>4878705</wp:posOffset>
          </wp:positionH>
          <wp:positionV relativeFrom="paragraph">
            <wp:posOffset>85725</wp:posOffset>
          </wp:positionV>
          <wp:extent cx="780415" cy="1066800"/>
          <wp:effectExtent l="0" t="0" r="635"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0415" cy="106680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s-MX"/>
      </w:rPr>
      <w:drawing>
        <wp:inline distT="0" distB="0" distL="0" distR="0" wp14:anchorId="5170250A" wp14:editId="5649D57C">
          <wp:extent cx="1066800" cy="109156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66800" cy="1091565"/>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proofState w:spelling="clean" w:grammar="clean"/>
  <w:defaultTabStop w:val="708"/>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3C0F"/>
    <w:rsid w:val="00180DF2"/>
    <w:rsid w:val="001D76CA"/>
    <w:rsid w:val="001E50B8"/>
    <w:rsid w:val="005A3C0F"/>
    <w:rsid w:val="00E76C2A"/>
    <w:rsid w:val="00F13BC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A3C0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5A3C0F"/>
  </w:style>
  <w:style w:type="paragraph" w:styleId="Piedepgina">
    <w:name w:val="footer"/>
    <w:basedOn w:val="Normal"/>
    <w:link w:val="PiedepginaCar"/>
    <w:uiPriority w:val="99"/>
    <w:unhideWhenUsed/>
    <w:rsid w:val="005A3C0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A3C0F"/>
  </w:style>
  <w:style w:type="paragraph" w:styleId="Textodeglobo">
    <w:name w:val="Balloon Text"/>
    <w:basedOn w:val="Normal"/>
    <w:link w:val="TextodegloboCar"/>
    <w:uiPriority w:val="99"/>
    <w:semiHidden/>
    <w:unhideWhenUsed/>
    <w:rsid w:val="005A3C0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5A3C0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A3C0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5A3C0F"/>
  </w:style>
  <w:style w:type="paragraph" w:styleId="Piedepgina">
    <w:name w:val="footer"/>
    <w:basedOn w:val="Normal"/>
    <w:link w:val="PiedepginaCar"/>
    <w:uiPriority w:val="99"/>
    <w:unhideWhenUsed/>
    <w:rsid w:val="005A3C0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A3C0F"/>
  </w:style>
  <w:style w:type="paragraph" w:styleId="Textodeglobo">
    <w:name w:val="Balloon Text"/>
    <w:basedOn w:val="Normal"/>
    <w:link w:val="TextodegloboCar"/>
    <w:uiPriority w:val="99"/>
    <w:semiHidden/>
    <w:unhideWhenUsed/>
    <w:rsid w:val="005A3C0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5A3C0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124</TotalTime>
  <Pages>2</Pages>
  <Words>356</Words>
  <Characters>1960</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LENOVO</dc:creator>
  <cp:lastModifiedBy>USUARIO LENOVO</cp:lastModifiedBy>
  <cp:revision>1</cp:revision>
  <dcterms:created xsi:type="dcterms:W3CDTF">2026-09-02T05:31:00Z</dcterms:created>
  <dcterms:modified xsi:type="dcterms:W3CDTF">2026-09-02T09:21:00Z</dcterms:modified>
</cp:coreProperties>
</file>