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89F" w:rsidRDefault="00B6689F" w:rsidP="00B6689F">
      <w:pPr>
        <w:pStyle w:val="Default"/>
      </w:pPr>
      <w:bookmarkStart w:id="0" w:name="_GoBack"/>
      <w:bookmarkEnd w:id="0"/>
    </w:p>
    <w:p w:rsidR="00B6689F" w:rsidRPr="00B6689F" w:rsidRDefault="00B6689F" w:rsidP="00B6689F">
      <w:pPr>
        <w:pStyle w:val="Default"/>
        <w:jc w:val="center"/>
        <w:rPr>
          <w:u w:val="single"/>
        </w:rPr>
      </w:pPr>
      <w:r w:rsidRPr="00B6689F">
        <w:rPr>
          <w:b/>
          <w:bCs/>
          <w:u w:val="single"/>
        </w:rPr>
        <w:t>LEY ORGANICA DEL MUNICIPIO LIBRE</w:t>
      </w:r>
    </w:p>
    <w:p w:rsidR="00B6689F" w:rsidRPr="00B6689F" w:rsidRDefault="00B6689F" w:rsidP="00B6689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6689F">
        <w:rPr>
          <w:rFonts w:ascii="Arial" w:hAnsi="Arial" w:cs="Arial"/>
          <w:b/>
          <w:bCs/>
          <w:sz w:val="24"/>
          <w:szCs w:val="24"/>
          <w:u w:val="single"/>
        </w:rPr>
        <w:t>DEL ESTADO DE SAN LUIS POTOSI</w:t>
      </w:r>
    </w:p>
    <w:p w:rsidR="00B6689F" w:rsidRDefault="00EA5A1D" w:rsidP="00EA5A1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A5A1D">
        <w:rPr>
          <w:rFonts w:ascii="Arial" w:hAnsi="Arial" w:cs="Arial"/>
          <w:b/>
          <w:sz w:val="24"/>
          <w:szCs w:val="24"/>
          <w:u w:val="single"/>
        </w:rPr>
        <w:t>ARTICULO 1°.</w:t>
      </w:r>
    </w:p>
    <w:p w:rsidR="00511BE5" w:rsidRPr="00B6689F" w:rsidRDefault="00EA5A1D" w:rsidP="00EA5A1D">
      <w:pPr>
        <w:jc w:val="both"/>
        <w:rPr>
          <w:rFonts w:ascii="Arial" w:hAnsi="Arial" w:cs="Arial"/>
        </w:rPr>
      </w:pPr>
      <w:r w:rsidRPr="00B6689F">
        <w:t>La presente Ley determina la estructura, la organización y el funcionamiento del gobierno municipal en el Estado de San Luis Potosí, conforme a lo dispuesto por el artículo 115 y demás relativos de la Constitución Política de los Estados Unidos Mexicanos, y reglamenta las disposiciones contenidas en la Constitución Política del Estado referentes al Municipio Libre</w:t>
      </w:r>
      <w:r w:rsidRPr="00B6689F">
        <w:rPr>
          <w:rFonts w:ascii="Arial" w:hAnsi="Arial" w:cs="Arial"/>
        </w:rPr>
        <w:t>.</w:t>
      </w:r>
    </w:p>
    <w:p w:rsidR="00B6689F" w:rsidRDefault="00EA5A1D" w:rsidP="00EA5A1D">
      <w:pPr>
        <w:jc w:val="both"/>
        <w:rPr>
          <w:rFonts w:ascii="Arial" w:hAnsi="Arial" w:cs="Arial"/>
          <w:sz w:val="24"/>
          <w:szCs w:val="24"/>
        </w:rPr>
      </w:pPr>
      <w:r w:rsidRPr="00EA5A1D">
        <w:rPr>
          <w:rFonts w:ascii="Arial" w:hAnsi="Arial" w:cs="Arial"/>
          <w:b/>
          <w:sz w:val="24"/>
          <w:szCs w:val="24"/>
          <w:u w:val="single"/>
        </w:rPr>
        <w:t>ARTICULO 82.</w:t>
      </w:r>
      <w:r w:rsidRPr="00EA5A1D">
        <w:rPr>
          <w:rFonts w:ascii="Arial" w:hAnsi="Arial" w:cs="Arial"/>
          <w:sz w:val="24"/>
          <w:szCs w:val="24"/>
        </w:rPr>
        <w:t xml:space="preserve"> </w:t>
      </w:r>
    </w:p>
    <w:p w:rsidR="00EA5A1D" w:rsidRPr="00B6689F" w:rsidRDefault="00EA5A1D" w:rsidP="00B6689F">
      <w:r w:rsidRPr="00B6689F">
        <w:t>Los municipios del Estado que cuenten con una población mayor de cuarenta mil habitantes tendrán en el Ayuntamiento un Oficial Mayor.</w:t>
      </w:r>
    </w:p>
    <w:p w:rsidR="00B6689F" w:rsidRDefault="00EA5A1D" w:rsidP="00EA5A1D">
      <w:pPr>
        <w:pStyle w:val="Default"/>
        <w:jc w:val="both"/>
      </w:pPr>
      <w:r w:rsidRPr="00EA5A1D">
        <w:rPr>
          <w:b/>
          <w:u w:val="single"/>
        </w:rPr>
        <w:t>ARTICULO 84</w:t>
      </w:r>
      <w:r w:rsidRPr="00EA5A1D">
        <w:rPr>
          <w:b/>
        </w:rPr>
        <w:t>.</w:t>
      </w:r>
      <w:r w:rsidRPr="00EA5A1D">
        <w:t xml:space="preserve"> </w:t>
      </w:r>
    </w:p>
    <w:p w:rsidR="00B6689F" w:rsidRDefault="00B6689F" w:rsidP="00EA5A1D">
      <w:pPr>
        <w:pStyle w:val="Default"/>
        <w:jc w:val="both"/>
      </w:pPr>
    </w:p>
    <w:p w:rsidR="00EA5A1D" w:rsidRPr="00EA5A1D" w:rsidRDefault="00EA5A1D" w:rsidP="00EA5A1D">
      <w:pPr>
        <w:pStyle w:val="Default"/>
        <w:jc w:val="both"/>
        <w:rPr>
          <w:sz w:val="20"/>
          <w:szCs w:val="20"/>
        </w:rPr>
      </w:pPr>
      <w:r w:rsidRPr="00EA5A1D">
        <w:rPr>
          <w:sz w:val="20"/>
          <w:szCs w:val="20"/>
        </w:rPr>
        <w:t xml:space="preserve">A efecto de proporcionar el apoyo administrativo a las dependencias, unidades y organismos municipales, el Oficial Mayor tendrá a su cargo las siguientes funciones: </w:t>
      </w:r>
    </w:p>
    <w:p w:rsidR="00EA5A1D" w:rsidRDefault="00EA5A1D" w:rsidP="00EA5A1D">
      <w:pPr>
        <w:pStyle w:val="Default"/>
        <w:jc w:val="both"/>
        <w:rPr>
          <w:sz w:val="20"/>
          <w:szCs w:val="20"/>
        </w:rPr>
      </w:pPr>
      <w:r w:rsidRPr="00EA5A1D">
        <w:rPr>
          <w:sz w:val="20"/>
          <w:szCs w:val="20"/>
        </w:rPr>
        <w:t xml:space="preserve">I. Coadyuvar con el Tesorero en la formulación de planes y programas del gasto público y en la elaboración del presupuesto anual de egresos; </w:t>
      </w:r>
    </w:p>
    <w:p w:rsidR="00B6689F" w:rsidRPr="00EA5A1D" w:rsidRDefault="00B6689F" w:rsidP="00EA5A1D">
      <w:pPr>
        <w:pStyle w:val="Default"/>
        <w:jc w:val="both"/>
        <w:rPr>
          <w:sz w:val="20"/>
          <w:szCs w:val="20"/>
        </w:rPr>
      </w:pPr>
    </w:p>
    <w:p w:rsidR="00EA5A1D" w:rsidRDefault="00EA5A1D" w:rsidP="00EA5A1D">
      <w:pPr>
        <w:pStyle w:val="Default"/>
        <w:jc w:val="both"/>
        <w:rPr>
          <w:sz w:val="20"/>
          <w:szCs w:val="20"/>
        </w:rPr>
      </w:pPr>
      <w:r w:rsidRPr="00EA5A1D">
        <w:rPr>
          <w:sz w:val="20"/>
          <w:szCs w:val="20"/>
        </w:rPr>
        <w:t xml:space="preserve">II. Autorizar el gasto corriente de las dependencias municipales; </w:t>
      </w:r>
    </w:p>
    <w:p w:rsidR="00B6689F" w:rsidRPr="00EA5A1D" w:rsidRDefault="00B6689F" w:rsidP="00EA5A1D">
      <w:pPr>
        <w:pStyle w:val="Default"/>
        <w:jc w:val="both"/>
        <w:rPr>
          <w:sz w:val="20"/>
          <w:szCs w:val="20"/>
        </w:rPr>
      </w:pPr>
    </w:p>
    <w:p w:rsidR="00EA5A1D" w:rsidRDefault="00EA5A1D" w:rsidP="00EA5A1D">
      <w:pPr>
        <w:pStyle w:val="Default"/>
        <w:jc w:val="both"/>
        <w:rPr>
          <w:sz w:val="20"/>
          <w:szCs w:val="20"/>
        </w:rPr>
      </w:pPr>
      <w:r w:rsidRPr="00EA5A1D">
        <w:rPr>
          <w:sz w:val="20"/>
          <w:szCs w:val="20"/>
        </w:rPr>
        <w:t xml:space="preserve">III. Adquirir los bienes y proporcionar los servicios requeridos para el mejor funcionamiento del Ayuntamiento; </w:t>
      </w:r>
    </w:p>
    <w:p w:rsidR="00B6689F" w:rsidRPr="00EA5A1D" w:rsidRDefault="00B6689F" w:rsidP="00EA5A1D">
      <w:pPr>
        <w:pStyle w:val="Default"/>
        <w:jc w:val="both"/>
        <w:rPr>
          <w:sz w:val="20"/>
          <w:szCs w:val="20"/>
        </w:rPr>
      </w:pPr>
    </w:p>
    <w:p w:rsidR="00EA5A1D" w:rsidRDefault="00EA5A1D" w:rsidP="00EA5A1D">
      <w:pPr>
        <w:pStyle w:val="Default"/>
        <w:jc w:val="both"/>
        <w:rPr>
          <w:sz w:val="20"/>
          <w:szCs w:val="20"/>
        </w:rPr>
      </w:pPr>
      <w:r w:rsidRPr="00EA5A1D">
        <w:rPr>
          <w:sz w:val="20"/>
          <w:szCs w:val="20"/>
        </w:rPr>
        <w:t xml:space="preserve">IV. Proveer oportunamente a las dependencias, unidades administrativas y organismos municipales, de los recursos humanos y materiales necesarios para el desarrollo de sus funciones; </w:t>
      </w:r>
    </w:p>
    <w:p w:rsidR="00B6689F" w:rsidRPr="00EA5A1D" w:rsidRDefault="00B6689F" w:rsidP="00EA5A1D">
      <w:pPr>
        <w:pStyle w:val="Default"/>
        <w:jc w:val="both"/>
        <w:rPr>
          <w:sz w:val="20"/>
          <w:szCs w:val="20"/>
        </w:rPr>
      </w:pPr>
    </w:p>
    <w:p w:rsidR="00EA5A1D" w:rsidRDefault="00EA5A1D" w:rsidP="00EA5A1D">
      <w:pPr>
        <w:pStyle w:val="Default"/>
        <w:jc w:val="both"/>
        <w:rPr>
          <w:sz w:val="20"/>
          <w:szCs w:val="20"/>
        </w:rPr>
      </w:pPr>
      <w:r w:rsidRPr="00EA5A1D">
        <w:rPr>
          <w:sz w:val="20"/>
          <w:szCs w:val="20"/>
        </w:rPr>
        <w:t xml:space="preserve">V. Levantar y tener actualizado el inventario general de los bienes muebles e inmuebles propiedad del Ayuntamiento; </w:t>
      </w:r>
    </w:p>
    <w:p w:rsidR="00B6689F" w:rsidRPr="00EA5A1D" w:rsidRDefault="00B6689F" w:rsidP="00EA5A1D">
      <w:pPr>
        <w:pStyle w:val="Default"/>
        <w:jc w:val="both"/>
        <w:rPr>
          <w:sz w:val="20"/>
          <w:szCs w:val="20"/>
        </w:rPr>
      </w:pPr>
    </w:p>
    <w:p w:rsidR="00EA5A1D" w:rsidRDefault="00EA5A1D" w:rsidP="00EA5A1D">
      <w:pPr>
        <w:pStyle w:val="Default"/>
        <w:jc w:val="both"/>
        <w:rPr>
          <w:sz w:val="20"/>
          <w:szCs w:val="20"/>
        </w:rPr>
      </w:pPr>
      <w:r w:rsidRPr="00EA5A1D">
        <w:rPr>
          <w:sz w:val="20"/>
          <w:szCs w:val="20"/>
        </w:rPr>
        <w:t xml:space="preserve">VI. Administrar, controlar y vigilar los almacenes generales del Ayuntamiento; </w:t>
      </w:r>
    </w:p>
    <w:p w:rsidR="00B6689F" w:rsidRPr="00EA5A1D" w:rsidRDefault="00B6689F" w:rsidP="00EA5A1D">
      <w:pPr>
        <w:pStyle w:val="Default"/>
        <w:jc w:val="both"/>
        <w:rPr>
          <w:sz w:val="20"/>
          <w:szCs w:val="20"/>
        </w:rPr>
      </w:pPr>
    </w:p>
    <w:p w:rsidR="00EA5A1D" w:rsidRDefault="00EA5A1D" w:rsidP="00EA5A1D">
      <w:pPr>
        <w:pStyle w:val="Default"/>
        <w:jc w:val="both"/>
        <w:rPr>
          <w:sz w:val="20"/>
          <w:szCs w:val="20"/>
        </w:rPr>
      </w:pPr>
      <w:r w:rsidRPr="00EA5A1D">
        <w:rPr>
          <w:sz w:val="20"/>
          <w:szCs w:val="20"/>
        </w:rPr>
        <w:t xml:space="preserve">VII. Controlar el servicio de mantenimiento de vehículos, maquinaria, mobiliario y equipo a cargo del Ayuntamiento; </w:t>
      </w:r>
    </w:p>
    <w:p w:rsidR="00B6689F" w:rsidRPr="00EA5A1D" w:rsidRDefault="00B6689F" w:rsidP="00EA5A1D">
      <w:pPr>
        <w:pStyle w:val="Default"/>
        <w:jc w:val="both"/>
        <w:rPr>
          <w:sz w:val="20"/>
          <w:szCs w:val="20"/>
        </w:rPr>
      </w:pPr>
    </w:p>
    <w:p w:rsidR="00EA5A1D" w:rsidRDefault="00EA5A1D" w:rsidP="00EA5A1D">
      <w:pPr>
        <w:jc w:val="both"/>
        <w:rPr>
          <w:sz w:val="20"/>
          <w:szCs w:val="20"/>
        </w:rPr>
      </w:pPr>
      <w:r w:rsidRPr="00EA5A1D">
        <w:rPr>
          <w:rFonts w:ascii="Arial" w:hAnsi="Arial" w:cs="Arial"/>
          <w:sz w:val="20"/>
          <w:szCs w:val="20"/>
        </w:rPr>
        <w:t>VIII. Participar en la entrega recepción de las unidades administrativas, de las dependencias y entidades municipales, conjuntamente con el Síndico y el Contralor Interno</w:t>
      </w:r>
      <w:proofErr w:type="gramStart"/>
      <w:r w:rsidRPr="00EA5A1D">
        <w:rPr>
          <w:sz w:val="20"/>
          <w:szCs w:val="20"/>
        </w:rPr>
        <w:t>;</w:t>
      </w:r>
      <w:proofErr w:type="gramEnd"/>
    </w:p>
    <w:p w:rsidR="00EA5A1D" w:rsidRDefault="00EA5A1D" w:rsidP="00EA5A1D">
      <w:pPr>
        <w:jc w:val="both"/>
        <w:rPr>
          <w:sz w:val="20"/>
          <w:szCs w:val="20"/>
        </w:rPr>
      </w:pPr>
    </w:p>
    <w:p w:rsidR="00EA5A1D" w:rsidRPr="00EA5A1D" w:rsidRDefault="00EA5A1D" w:rsidP="00EA5A1D">
      <w:pPr>
        <w:jc w:val="both"/>
        <w:rPr>
          <w:sz w:val="20"/>
          <w:szCs w:val="20"/>
        </w:rPr>
      </w:pPr>
    </w:p>
    <w:sectPr w:rsidR="00EA5A1D" w:rsidRPr="00EA5A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1D"/>
    <w:rsid w:val="00511BE5"/>
    <w:rsid w:val="00B6689F"/>
    <w:rsid w:val="00EA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8FF1F"/>
  <w15:chartTrackingRefBased/>
  <w15:docId w15:val="{9558A2B9-D85C-4EAD-AFCB-50952B35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A5A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2026-06-10T20:05:00Z</dcterms:created>
  <dcterms:modified xsi:type="dcterms:W3CDTF">2026-06-10T20:24:00Z</dcterms:modified>
</cp:coreProperties>
</file>