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82" w:rsidRDefault="003B6F81" w:rsidP="00583382">
      <w:r>
        <w:rPr>
          <w:noProof/>
          <w:lang w:eastAsia="es-MX"/>
        </w:rPr>
        <w:t xml:space="preserve">                                                                </w:t>
      </w:r>
      <w:r w:rsidRPr="003B6F81">
        <w:rPr>
          <w:noProof/>
          <w:lang w:eastAsia="es-MX"/>
        </w:rPr>
        <w:drawing>
          <wp:inline distT="0" distB="0" distL="0" distR="0">
            <wp:extent cx="2587925" cy="876300"/>
            <wp:effectExtent l="19050" t="0" r="2875" b="0"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774" cy="87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3382" w:rsidRDefault="00583382" w:rsidP="00583382">
      <w:pPr>
        <w:jc w:val="center"/>
      </w:pPr>
    </w:p>
    <w:p w:rsidR="00583382" w:rsidRDefault="00583382" w:rsidP="00583382"/>
    <w:p w:rsidR="00583382" w:rsidRDefault="00583382" w:rsidP="00583382"/>
    <w:p w:rsidR="00583382" w:rsidRPr="00B81ABF" w:rsidRDefault="0080392B" w:rsidP="00583382">
      <w:pPr>
        <w:jc w:val="center"/>
        <w:rPr>
          <w:b/>
        </w:rPr>
      </w:pPr>
      <w:r>
        <w:rPr>
          <w:b/>
        </w:rPr>
        <w:t>ARTÍCULO 84, FRACCIÓN XLVIII</w:t>
      </w:r>
      <w:r w:rsidR="00583382">
        <w:rPr>
          <w:b/>
        </w:rPr>
        <w:t xml:space="preserve">.- </w:t>
      </w:r>
      <w:r>
        <w:rPr>
          <w:b/>
        </w:rPr>
        <w:t>ESTUDIOS FINANCIADOS CON RECURSOS PÚBLICOS</w:t>
      </w:r>
    </w:p>
    <w:p w:rsidR="00583382" w:rsidRDefault="00583382" w:rsidP="00583382"/>
    <w:p w:rsidR="00583382" w:rsidRDefault="00583382" w:rsidP="00583382"/>
    <w:p w:rsidR="00583382" w:rsidRDefault="00583382" w:rsidP="00583382">
      <w:pPr>
        <w:jc w:val="both"/>
      </w:pPr>
      <w:r>
        <w:t>LA INFORMACIÓN RELATI</w:t>
      </w:r>
      <w:r w:rsidR="0080392B">
        <w:t>VA AL ARTÍCULO 84, FRACCIÓN XLVIII</w:t>
      </w:r>
      <w:r>
        <w:t>, DE LA LEY DE TRANSPARENCIA Y ACCESO A LA INFORMACIÓN PÚBLICA DEL ESTADO DE SAN LUIS POTOSÍ, SI ESTA FACULTADO PARA GENERAR LA INFORMACIÓN REQUERIDA DE ACUERDO A LAS FUNCIONES Y ATRIBUCIONES SUSTENTADAS EN EL REGLAMENTO INTERIOR DEL</w:t>
      </w:r>
      <w:r w:rsidRPr="00A20232">
        <w:t xml:space="preserve"> ORGANISMO INTERMUNICIPAL METROPOLITANO DE AGUA POTABLE, ALCANTARILLADO, SANEAMIENTO Y SERVICIOS CONEXOS DE LOS MUNICIPIOS DE CERRO DE SAN PEDRO, SAN LUIS POTOSÍ Y SOLEDAD DE GRACIANO SÁNCHEZ (INTERAPAS),</w:t>
      </w:r>
      <w:r>
        <w:t xml:space="preserve"> SIN EMBARGO, DURANTE EL MES QUE SE INFORMA NO SE GENERO INFORMACIÓN RESPECTO A PROYECTOS DE PRESTACIONDE SERVICIOS.</w:t>
      </w:r>
    </w:p>
    <w:p w:rsidR="00583382" w:rsidRDefault="00583382" w:rsidP="00583382">
      <w:pPr>
        <w:jc w:val="both"/>
      </w:pPr>
      <w:r>
        <w:t>POR LO VERTIDO EN SUPRALINEAS, LOS CAMPOS QUE COMPRENDEN ESAS DISPOSICIONES FUERON LLENADOS AL SER  REQUISITO DE FORMA,  ELLO NO IMPLICA LA GENERACIÓN DE LA MISMA, POR LAS RAZONES Y FUNDAMENTOS EXPUESTOS.</w:t>
      </w:r>
    </w:p>
    <w:p w:rsidR="0036084C" w:rsidRDefault="003B6F81"/>
    <w:sectPr w:rsidR="0036084C" w:rsidSect="002060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83382"/>
    <w:rsid w:val="003B6F81"/>
    <w:rsid w:val="00583382"/>
    <w:rsid w:val="00594ACE"/>
    <w:rsid w:val="00787C80"/>
    <w:rsid w:val="0080392B"/>
    <w:rsid w:val="00AF422E"/>
    <w:rsid w:val="00DD7700"/>
    <w:rsid w:val="00E7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B6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6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147</Words>
  <Characters>813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elizabeth.galiciar</dc:creator>
  <cp:lastModifiedBy>presupuesto2</cp:lastModifiedBy>
  <cp:revision>3</cp:revision>
  <dcterms:created xsi:type="dcterms:W3CDTF">2025-05-28T16:49:00Z</dcterms:created>
  <dcterms:modified xsi:type="dcterms:W3CDTF">2026-04-09T17:05:00Z</dcterms:modified>
</cp:coreProperties>
</file>