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43852" w14:textId="77777777" w:rsidR="009543FF" w:rsidRDefault="00E14AFD">
      <w:pPr>
        <w:spacing w:before="0" w:after="60" w:line="221" w:lineRule="auto"/>
        <w:jc w:val="center"/>
      </w:pPr>
      <w:r>
        <w:rPr>
          <w:rFonts w:ascii="Verdana" w:hAnsi="Verdana"/>
          <w:b/>
        </w:rPr>
        <w:t>CONSTANCIA ADMINISTRATIVA</w:t>
      </w:r>
    </w:p>
    <w:p w14:paraId="7E81526A" w14:textId="77777777" w:rsidR="009543FF" w:rsidRDefault="00E14AFD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AUSENCIA DE NUEVAS SOLICITUDES DE ACCESO A LA INFORMACIÓN</w:t>
      </w:r>
    </w:p>
    <w:p w14:paraId="4243A84A" w14:textId="77777777" w:rsidR="009543FF" w:rsidRDefault="00E14AFD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Obligación de transparencia: 84-XVIII</w:t>
      </w:r>
    </w:p>
    <w:p w14:paraId="53091E39" w14:textId="6D779789" w:rsidR="009543FF" w:rsidRDefault="00DD0DFA">
      <w:pPr>
        <w:spacing w:before="0" w:after="60" w:line="221" w:lineRule="auto"/>
        <w:jc w:val="both"/>
      </w:pPr>
      <w:r>
        <w:rPr>
          <w:rFonts w:ascii="Verdana" w:hAnsi="Verdana"/>
          <w:b/>
          <w:sz w:val="17"/>
        </w:rPr>
        <w:t>C</w:t>
      </w:r>
      <w:r w:rsidR="00E14AFD">
        <w:rPr>
          <w:rFonts w:ascii="Verdana" w:hAnsi="Verdana"/>
          <w:sz w:val="17"/>
        </w:rPr>
        <w:t>on base en la revisión de los re</w:t>
      </w:r>
      <w:r w:rsidR="00E14AFD">
        <w:rPr>
          <w:rFonts w:ascii="Verdana" w:hAnsi="Verdana"/>
          <w:sz w:val="17"/>
        </w:rPr>
        <w:t>gistros, expedientes y documentación que obran bajo responsabilidad del área, hago constar lo siguiente:</w:t>
      </w:r>
    </w:p>
    <w:p w14:paraId="1FD94F32" w14:textId="77777777" w:rsidR="009543FF" w:rsidRDefault="00E14AFD">
      <w:pPr>
        <w:spacing w:before="0" w:after="60" w:line="221" w:lineRule="auto"/>
      </w:pPr>
      <w:r>
        <w:rPr>
          <w:rFonts w:ascii="Verdana" w:hAnsi="Verdana"/>
          <w:b/>
          <w:sz w:val="18"/>
        </w:rPr>
        <w:t>I. FUNDAMENTO</w:t>
      </w:r>
    </w:p>
    <w:p w14:paraId="6EBFE683" w14:textId="77777777" w:rsidR="009543FF" w:rsidRDefault="00E14AFD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Con fundamento en el artículo 84, fracción XVIII, de la Ley de Transparencia y Acceso a la Información Pública del Estado de San Luis Pot</w:t>
      </w:r>
      <w:r>
        <w:rPr>
          <w:rFonts w:ascii="Verdana" w:hAnsi="Verdana"/>
          <w:sz w:val="17"/>
        </w:rPr>
        <w:t>osí, que comprende las solicitudes recibidas y las respuestas emitidas; y en el artículo 54, fracciones II y VIII, del mismo ordenamiento, que atribuye a la Unidad de Transparencia la recepción y trámite de solicitudes y el deber de llevar su registro.</w:t>
      </w:r>
    </w:p>
    <w:p w14:paraId="52FB1604" w14:textId="77777777" w:rsidR="009543FF" w:rsidRDefault="00E14AFD">
      <w:pPr>
        <w:spacing w:before="0" w:after="60" w:line="221" w:lineRule="auto"/>
      </w:pPr>
      <w:r>
        <w:rPr>
          <w:rFonts w:ascii="Verdana" w:hAnsi="Verdana"/>
          <w:b/>
          <w:sz w:val="18"/>
        </w:rPr>
        <w:t>II.</w:t>
      </w:r>
      <w:r>
        <w:rPr>
          <w:rFonts w:ascii="Verdana" w:hAnsi="Verdana"/>
          <w:b/>
          <w:sz w:val="18"/>
        </w:rPr>
        <w:t xml:space="preserve"> MOTIVACIÓN Y VERIFICACIÓN REALIZADA</w:t>
      </w:r>
    </w:p>
    <w:p w14:paraId="05887CFC" w14:textId="77777777" w:rsidR="009543FF" w:rsidRDefault="00E14AFD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Se revisó el registro de solicitudes de acceso a la información de la Unidad de Transparencia y los sistemas institucionales utilizados para su recepción y seguimiento.</w:t>
      </w:r>
    </w:p>
    <w:p w14:paraId="602F87BE" w14:textId="77777777" w:rsidR="009543FF" w:rsidRDefault="00E14AFD">
      <w:pPr>
        <w:spacing w:before="0" w:after="60" w:line="221" w:lineRule="auto"/>
      </w:pPr>
      <w:r>
        <w:rPr>
          <w:rFonts w:ascii="Verdana" w:hAnsi="Verdana"/>
          <w:b/>
          <w:sz w:val="18"/>
        </w:rPr>
        <w:t>III. CONSTANCIA</w:t>
      </w:r>
    </w:p>
    <w:p w14:paraId="1A7766B5" w14:textId="77777777" w:rsidR="009543FF" w:rsidRDefault="00E14AFD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 xml:space="preserve">Durante el periodo señalado no se </w:t>
      </w:r>
      <w:r>
        <w:rPr>
          <w:rFonts w:ascii="Verdana" w:hAnsi="Verdana"/>
          <w:sz w:val="17"/>
        </w:rPr>
        <w:t>recibieron nuevas solicitudes de acceso a la información pública. En consecuencia, el número de solicitudes recibidas en el periodo es cero, sin perjuicio de la atención de asuntos iniciados en periodos anteriores, si los hubiere.</w:t>
      </w:r>
    </w:p>
    <w:p w14:paraId="71ABE9B2" w14:textId="77777777" w:rsidR="009543FF" w:rsidRDefault="00E14AFD">
      <w:pPr>
        <w:spacing w:before="0" w:after="60" w:line="221" w:lineRule="auto"/>
      </w:pPr>
      <w:r>
        <w:rPr>
          <w:rFonts w:ascii="Verdana" w:hAnsi="Verdana"/>
          <w:b/>
          <w:sz w:val="18"/>
        </w:rPr>
        <w:t>IV. ALCANCE</w:t>
      </w:r>
    </w:p>
    <w:p w14:paraId="6B31377D" w14:textId="77777777" w:rsidR="009543FF" w:rsidRDefault="00E14AFD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 xml:space="preserve">La </w:t>
      </w:r>
      <w:r>
        <w:rPr>
          <w:rFonts w:ascii="Verdana" w:hAnsi="Verdana"/>
          <w:sz w:val="17"/>
        </w:rPr>
        <w:t>presente constancia documenta exclusivamente el estado fáctico del periodo. No constituye una declaración genérica de “no aplica” ni exime de obligaciones de generación que resulten exigibles conforme a la normativa aplicable.</w:t>
      </w:r>
    </w:p>
    <w:p w14:paraId="5A2AB0EB" w14:textId="77777777" w:rsidR="009543FF" w:rsidRDefault="00E14AFD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Se expide para integración de</w:t>
      </w:r>
      <w:r>
        <w:rPr>
          <w:rFonts w:ascii="Verdana" w:hAnsi="Verdana"/>
          <w:sz w:val="17"/>
        </w:rPr>
        <w:t>l expediente de obligaciones de transparencia y soporte de la publicación correspondiente.</w:t>
      </w:r>
    </w:p>
    <w:p w14:paraId="32D2009D" w14:textId="56C21C84" w:rsidR="009543FF" w:rsidRDefault="00E14AFD">
      <w:pPr>
        <w:spacing w:before="0" w:after="60" w:line="221" w:lineRule="auto"/>
        <w:jc w:val="right"/>
        <w:rPr>
          <w:rFonts w:ascii="Verdana" w:hAnsi="Verdana"/>
          <w:sz w:val="17"/>
        </w:rPr>
      </w:pPr>
      <w:r>
        <w:rPr>
          <w:rFonts w:ascii="Verdana" w:hAnsi="Verdana"/>
          <w:sz w:val="17"/>
        </w:rPr>
        <w:t>Villa de Arriaga, San Luis Potosí</w:t>
      </w:r>
      <w:r>
        <w:rPr>
          <w:rFonts w:ascii="Verdana" w:hAnsi="Verdana"/>
          <w:sz w:val="17"/>
        </w:rPr>
        <w:t>.</w:t>
      </w:r>
    </w:p>
    <w:p w14:paraId="6FCCD9B4" w14:textId="20C8C1DB" w:rsidR="00DD0DFA" w:rsidRDefault="00DD0DFA">
      <w:pPr>
        <w:spacing w:before="0" w:after="60" w:line="221" w:lineRule="auto"/>
        <w:jc w:val="right"/>
        <w:rPr>
          <w:rFonts w:ascii="Verdana" w:hAnsi="Verdana"/>
          <w:sz w:val="17"/>
        </w:rPr>
      </w:pPr>
    </w:p>
    <w:p w14:paraId="50C1C4F3" w14:textId="77777777" w:rsidR="00DD0DFA" w:rsidRDefault="00DD0DFA">
      <w:pPr>
        <w:spacing w:before="0" w:after="60" w:line="221" w:lineRule="auto"/>
        <w:jc w:val="right"/>
      </w:pPr>
    </w:p>
    <w:p w14:paraId="3D6E4753" w14:textId="77777777" w:rsidR="009543FF" w:rsidRDefault="00E14AFD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__________________________________________</w:t>
      </w:r>
    </w:p>
    <w:p w14:paraId="4AB30F26" w14:textId="77777777" w:rsidR="009543FF" w:rsidRDefault="00E14AFD">
      <w:pPr>
        <w:spacing w:before="0" w:after="60" w:line="221" w:lineRule="auto"/>
        <w:jc w:val="center"/>
      </w:pPr>
      <w:r>
        <w:rPr>
          <w:rFonts w:ascii="Verdana" w:hAnsi="Verdana"/>
          <w:b/>
          <w:sz w:val="16"/>
        </w:rPr>
        <w:t>NOMBRE Y FIRMA DE LA PERSONA TITULAR / RESPONSABL</w:t>
      </w:r>
      <w:r>
        <w:rPr>
          <w:rFonts w:ascii="Verdana" w:hAnsi="Verdana"/>
          <w:b/>
          <w:sz w:val="16"/>
        </w:rPr>
        <w:t>E DEL ÁREA</w:t>
      </w:r>
    </w:p>
    <w:p w14:paraId="5258F008" w14:textId="77777777" w:rsidR="009543FF" w:rsidRDefault="00E14AFD">
      <w:pPr>
        <w:spacing w:before="0" w:after="60" w:line="221" w:lineRule="auto"/>
        <w:jc w:val="center"/>
      </w:pPr>
      <w:r>
        <w:rPr>
          <w:rFonts w:ascii="Verdana" w:hAnsi="Verdana"/>
          <w:sz w:val="17"/>
        </w:rPr>
        <w:t>Cargo: __________________________________</w:t>
      </w:r>
    </w:p>
    <w:sectPr w:rsidR="009543FF" w:rsidSect="00120257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037" w:right="1123" w:bottom="792" w:left="112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1FD28" w14:textId="77777777" w:rsidR="00E14AFD" w:rsidRDefault="00E14AFD">
      <w:pPr>
        <w:spacing w:before="0" w:after="0" w:line="240" w:lineRule="auto"/>
      </w:pPr>
      <w:r>
        <w:separator/>
      </w:r>
    </w:p>
  </w:endnote>
  <w:endnote w:type="continuationSeparator" w:id="0">
    <w:p w14:paraId="7DF68C8C" w14:textId="77777777" w:rsidR="00E14AFD" w:rsidRDefault="00E14A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74A91" w14:textId="77777777" w:rsidR="00421CBD" w:rsidRPr="000F1FCC" w:rsidRDefault="00E17584" w:rsidP="00421CBD">
    <w:pPr>
      <w:pStyle w:val="Piedepgina"/>
      <w:jc w:val="center"/>
      <w:rPr>
        <w:rFonts w:ascii="Constantia" w:hAnsi="Constantia"/>
        <w:i/>
        <w:iCs/>
        <w:sz w:val="20"/>
      </w:rPr>
    </w:pPr>
    <w:r w:rsidRPr="000F1FCC">
      <w:rPr>
        <w:rFonts w:ascii="Constantia" w:hAnsi="Constantia"/>
        <w:i/>
        <w:iCs/>
        <w:sz w:val="20"/>
      </w:rPr>
      <w:t>2026 “AÑO DEL BICENTENARIO DE LA PROMULGACIÓN DE LA CONSTITUCIÓN POLÍTICA DEL ESTADO LIBRE Y SOBERANO DE SAN LUIS POTOSÍ”</w:t>
    </w:r>
  </w:p>
  <w:p w14:paraId="4FF47D08" w14:textId="77777777" w:rsidR="00FE5BB5" w:rsidRPr="00421CBD" w:rsidRDefault="00E14AFD" w:rsidP="00421C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B7052" w14:textId="77777777" w:rsidR="00E14AFD" w:rsidRDefault="00E14AFD">
      <w:pPr>
        <w:spacing w:before="0" w:after="0" w:line="240" w:lineRule="auto"/>
      </w:pPr>
      <w:r>
        <w:separator/>
      </w:r>
    </w:p>
  </w:footnote>
  <w:footnote w:type="continuationSeparator" w:id="0">
    <w:p w14:paraId="51BE8775" w14:textId="77777777" w:rsidR="00E14AFD" w:rsidRDefault="00E14AF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EE28A" w14:textId="77777777" w:rsidR="00FE5BB5" w:rsidRDefault="00E14AFD">
    <w:pPr>
      <w:pStyle w:val="Encabezado"/>
    </w:pPr>
    <w:r>
      <w:pict w14:anchorId="162F5A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0" o:spid="_x0000_s2049" type="#_x0000_t75" style="position:absolute;margin-left:0;margin-top:0;width:441.6pt;height:441.6pt;z-index:-251656192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7DF56" w14:textId="77777777" w:rsidR="00FE5BB5" w:rsidRPr="00421CBD" w:rsidRDefault="00E17584">
    <w:pPr>
      <w:jc w:val="center"/>
      <w:rPr>
        <w:rFonts w:ascii="Constantia" w:hAnsi="Constant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19F28A6" wp14:editId="41E7466A">
          <wp:simplePos x="0" y="0"/>
          <wp:positionH relativeFrom="column">
            <wp:posOffset>-859155</wp:posOffset>
          </wp:positionH>
          <wp:positionV relativeFrom="paragraph">
            <wp:posOffset>-205740</wp:posOffset>
          </wp:positionV>
          <wp:extent cx="1383665" cy="1383665"/>
          <wp:effectExtent l="0" t="0" r="6985" b="6985"/>
          <wp:wrapNone/>
          <wp:docPr id="8820839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083905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825" cy="138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14AFD">
      <w:rPr>
        <w:rFonts w:asciiTheme="minorHAnsi" w:hAnsiTheme="minorHAnsi"/>
      </w:rPr>
      <w:pict w14:anchorId="60852F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1" o:spid="_x0000_s2050" type="#_x0000_t75" style="position:absolute;left:0;text-align:left;margin-left:0;margin-top:0;width:441.6pt;height:441.6pt;z-index:-251655168;mso-position-horizontal:center;mso-position-horizontal-relative:margin;mso-position-vertical:center;mso-position-vertical-relative:margin;mso-width-relative:page;mso-height-relative:page" o:allowincell="f">
          <v:imagedata r:id="rId2" o:title="Sello DIF" gain="19661f" blacklevel="22938f"/>
          <w10:wrap anchorx="margin" anchory="margin"/>
        </v:shape>
      </w:pict>
    </w:r>
    <w:r>
      <w:t xml:space="preserve">                            </w:t>
    </w:r>
    <w:r w:rsidRPr="00421CBD">
      <w:rPr>
        <w:rFonts w:ascii="Constantia" w:hAnsi="Constantia"/>
      </w:rPr>
      <w:t>SISTEMA MUNICIPAL PARA EL DESARROLLO INTEGRAL DE LA FAMILIA</w:t>
    </w:r>
  </w:p>
  <w:p w14:paraId="3D4F8F9A" w14:textId="77777777" w:rsidR="00FE5BB5" w:rsidRDefault="00E14AF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F0B01" w14:textId="77777777" w:rsidR="00FE5BB5" w:rsidRDefault="00E14AFD">
    <w:pPr>
      <w:pStyle w:val="Encabezado"/>
    </w:pPr>
    <w:r>
      <w:pict w14:anchorId="708560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59" o:spid="_x0000_s2051" type="#_x0000_t75" style="position:absolute;margin-left:0;margin-top:0;width:441.6pt;height:441.6pt;z-index:-251654144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A35"/>
    <w:multiLevelType w:val="hybridMultilevel"/>
    <w:tmpl w:val="6B3C410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605B08"/>
    <w:multiLevelType w:val="hybridMultilevel"/>
    <w:tmpl w:val="11BE18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40927"/>
    <w:multiLevelType w:val="hybridMultilevel"/>
    <w:tmpl w:val="B62AF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1780"/>
    <w:multiLevelType w:val="hybridMultilevel"/>
    <w:tmpl w:val="7A78C3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B4AD3"/>
    <w:multiLevelType w:val="hybridMultilevel"/>
    <w:tmpl w:val="9FEE04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57EBD"/>
    <w:multiLevelType w:val="hybridMultilevel"/>
    <w:tmpl w:val="F1726866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84"/>
    <w:rsid w:val="002A1E47"/>
    <w:rsid w:val="003E4464"/>
    <w:rsid w:val="005E7C43"/>
    <w:rsid w:val="00734F77"/>
    <w:rsid w:val="007E3012"/>
    <w:rsid w:val="00926DEA"/>
    <w:rsid w:val="009543FF"/>
    <w:rsid w:val="00DD0DFA"/>
    <w:rsid w:val="00E14AFD"/>
    <w:rsid w:val="00E17584"/>
    <w:rsid w:val="00FD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AE2603"/>
  <w15:chartTrackingRefBased/>
  <w15:docId w15:val="{1ADA06B1-CD6E-4385-860D-9DF60FDD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584"/>
    <w:pPr>
      <w:spacing w:before="100" w:beforeAutospacing="1" w:line="256" w:lineRule="auto"/>
    </w:pPr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17584"/>
    <w:rPr>
      <w:b/>
      <w:bCs/>
    </w:rPr>
  </w:style>
  <w:style w:type="character" w:styleId="Hipervnculo">
    <w:name w:val="Hyperlink"/>
    <w:basedOn w:val="Fuentedeprrafopredeter"/>
    <w:uiPriority w:val="99"/>
    <w:unhideWhenUsed/>
    <w:qFormat/>
    <w:rsid w:val="00E1758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E17584"/>
  </w:style>
  <w:style w:type="paragraph" w:styleId="Piedepgina">
    <w:name w:val="footer"/>
    <w:basedOn w:val="Normal"/>
    <w:link w:val="Piedepgina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17584"/>
  </w:style>
  <w:style w:type="paragraph" w:styleId="NormalWeb">
    <w:name w:val="Normal (Web)"/>
    <w:basedOn w:val="Normal"/>
    <w:uiPriority w:val="99"/>
    <w:semiHidden/>
    <w:unhideWhenUsed/>
    <w:rsid w:val="00E17584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mbredelaempresa">
    <w:name w:val="Nombre de la empresa"/>
    <w:basedOn w:val="Normal"/>
    <w:qFormat/>
    <w:rsid w:val="00E17584"/>
    <w:pPr>
      <w:spacing w:before="240" w:beforeAutospacing="0" w:after="120" w:line="240" w:lineRule="auto"/>
      <w:jc w:val="right"/>
    </w:pPr>
    <w:rPr>
      <w:rFonts w:asciiTheme="majorHAnsi" w:eastAsiaTheme="minorHAnsi" w:hAnsiTheme="majorHAnsi" w:cstheme="minorBidi"/>
      <w:color w:val="000000" w:themeColor="text1"/>
      <w:sz w:val="36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Emanuel Reyes Del Angel</dc:creator>
  <cp:keywords/>
  <dc:description/>
  <cp:lastModifiedBy>Alexis García</cp:lastModifiedBy>
  <cp:revision>2</cp:revision>
  <dcterms:created xsi:type="dcterms:W3CDTF">2026-09-14T17:09:00Z</dcterms:created>
  <dcterms:modified xsi:type="dcterms:W3CDTF">2026-09-14T17:09:00Z</dcterms:modified>
</cp:coreProperties>
</file>