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8155" w14:textId="77777777" w:rsidR="00467A2E" w:rsidRPr="00DE4095" w:rsidRDefault="00467A2E" w:rsidP="00DE4095">
      <w:pPr>
        <w:spacing w:after="0" w:line="240" w:lineRule="auto"/>
        <w:jc w:val="both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DE4095">
        <w:rPr>
          <w:rFonts w:ascii="Century Gothic" w:eastAsia="Times New Roman" w:hAnsi="Century Gothic" w:cs="Calibri"/>
          <w:b/>
          <w:color w:val="000000"/>
          <w:lang w:eastAsia="es-MX"/>
        </w:rPr>
        <w:t>ARTICULO 17 DEL REGLAMENTO INTERNO PARA EL SISTEMA MUNICIPAL PARA EL DESARROLLO INTEGRAL DE LA FAMILIA DE MEXQUITIC, S.L.P.</w:t>
      </w:r>
    </w:p>
    <w:p w14:paraId="79EC48DB" w14:textId="77777777" w:rsidR="00467A2E" w:rsidRPr="00DE4095" w:rsidRDefault="00467A2E" w:rsidP="00DE4095">
      <w:pPr>
        <w:jc w:val="both"/>
        <w:rPr>
          <w:rFonts w:ascii="Century Gothic" w:hAnsi="Century Gothic"/>
          <w:b/>
        </w:rPr>
      </w:pPr>
    </w:p>
    <w:p w14:paraId="78B3F57D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  <w:b/>
        </w:rPr>
        <w:t>ARTÍCULO 17</w:t>
      </w:r>
      <w:r w:rsidRPr="00DE4095">
        <w:rPr>
          <w:rFonts w:ascii="Century Gothic" w:hAnsi="Century Gothic"/>
        </w:rPr>
        <w:t xml:space="preserve">.- El </w:t>
      </w:r>
      <w:proofErr w:type="gramStart"/>
      <w:r w:rsidRPr="00DE4095">
        <w:rPr>
          <w:rFonts w:ascii="Century Gothic" w:hAnsi="Century Gothic"/>
        </w:rPr>
        <w:t>Director</w:t>
      </w:r>
      <w:proofErr w:type="gramEnd"/>
      <w:r w:rsidRPr="00DE4095">
        <w:rPr>
          <w:rFonts w:ascii="Century Gothic" w:hAnsi="Century Gothic"/>
        </w:rPr>
        <w:t xml:space="preserve"> (a) General del Organismo Descentralizado además de las facultades y obligaciones que le confiere la Ley de Asistencia Social para el Estado y Municipios de San Luis Potosí, le corresponderá: </w:t>
      </w:r>
    </w:p>
    <w:p w14:paraId="2ADDA709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I.- Presidir las sesiones de la Juntas de Gobierno del Organismo. </w:t>
      </w:r>
    </w:p>
    <w:p w14:paraId="145DCA08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II.- Ejecutar los acuerdos y disposiciones de la Junta de Gobierno Municipal. </w:t>
      </w:r>
    </w:p>
    <w:p w14:paraId="6D1C4C80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III.- Designar al Coordinadora (a) del Organismo. </w:t>
      </w:r>
    </w:p>
    <w:p w14:paraId="71AFC228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IV.- Fungir como </w:t>
      </w:r>
      <w:proofErr w:type="gramStart"/>
      <w:r w:rsidRPr="00DE4095">
        <w:rPr>
          <w:rFonts w:ascii="Century Gothic" w:hAnsi="Century Gothic"/>
        </w:rPr>
        <w:t>Presidente</w:t>
      </w:r>
      <w:proofErr w:type="gramEnd"/>
      <w:r w:rsidRPr="00DE4095">
        <w:rPr>
          <w:rFonts w:ascii="Century Gothic" w:hAnsi="Century Gothic"/>
        </w:rPr>
        <w:t xml:space="preserve"> (a) Ejecutivo de la Comisión Municipal para la Integración de Personas con Discapacidad.  </w:t>
      </w:r>
    </w:p>
    <w:p w14:paraId="7EB87BE1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V.- Ejercer la Representación del Organismo, ante el Sistema Estatal DIF y el Sistema Nacional DIF. </w:t>
      </w:r>
    </w:p>
    <w:p w14:paraId="0675509E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VI- Representar legalmente a la Junta de Gobierno ante toda clase de Autoridad, con facultades para actos de dominio de </w:t>
      </w:r>
    </w:p>
    <w:p w14:paraId="5DA263D6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Administración y para pleitos y cobranzas, pudiendo delegar discretamente los dos últimos. </w:t>
      </w:r>
    </w:p>
    <w:p w14:paraId="39DCE98D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VII.- Elaborar y representar para su aprobación a la Junta de Gobierno y Cabildo Municipal la programación anual de todos </w:t>
      </w:r>
      <w:proofErr w:type="gramStart"/>
      <w:r w:rsidRPr="00DE4095">
        <w:rPr>
          <w:rFonts w:ascii="Century Gothic" w:hAnsi="Century Gothic"/>
        </w:rPr>
        <w:t>los  recursos</w:t>
      </w:r>
      <w:proofErr w:type="gramEnd"/>
      <w:r w:rsidRPr="00DE4095">
        <w:rPr>
          <w:rFonts w:ascii="Century Gothic" w:hAnsi="Century Gothic"/>
        </w:rPr>
        <w:t xml:space="preserve"> necesarios para las funciones y actividades para el Sistema Municipal para el Desarrollo Integral de la Familia. </w:t>
      </w:r>
    </w:p>
    <w:p w14:paraId="6AF893C5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VIII.- Administrar de Manera Cabal, el presupuesto mensual asignado para la operación de los programas institucionales. </w:t>
      </w:r>
    </w:p>
    <w:p w14:paraId="5D49ECB1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IX.- Nombrar y expedir los nombramientos del personal del Organismo y llevar las relaciones laborales de acuerdo con las disposiciones legales aplicables. </w:t>
      </w:r>
    </w:p>
    <w:p w14:paraId="780A3384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X.- Remover conforme a lo establecido en la Ley de los Trabajadores al Servicio de las Instituciones públicas de Gobierno del Estado a los empleados de base y confianza del organismo. </w:t>
      </w:r>
    </w:p>
    <w:p w14:paraId="3A673A67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XI.- Acudir a las reuniones de trabajo que convoque el Sistema Estatal para el Desarrollo Integral de la Familia.  </w:t>
      </w:r>
    </w:p>
    <w:p w14:paraId="2538472E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XII.- Establecer coordinación con las áreas del Ayuntamiento, los representantes del Sector Salud y del Magisterio, así como con organismos privados para impulsar el trabajo interinstitucional e interdisciplinario a favor de los grupos discriminados.  </w:t>
      </w:r>
    </w:p>
    <w:p w14:paraId="7B0F674E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XIII.- Establecer coordinación con las diversas áreas del Sistema Estatal para el Desarrollo Integral de la Familia para la operación de programas. </w:t>
      </w:r>
    </w:p>
    <w:p w14:paraId="18FB1300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XIV.- Conformar un Voluntariado para el Organismo y Presidirlo.  </w:t>
      </w:r>
    </w:p>
    <w:p w14:paraId="73149D9F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lastRenderedPageBreak/>
        <w:t xml:space="preserve">XV.- Rendir un informe anual ante la Junta de Gobierno.  </w:t>
      </w:r>
    </w:p>
    <w:p w14:paraId="78EFC68F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XVI.- Participar en las reuniones que convoque el Consejo de Planeación para el Desarrollo Municipal. </w:t>
      </w:r>
    </w:p>
    <w:p w14:paraId="21A14813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XVII.- Gestionar recursos Federales Estatales y Municipales ante la Coordinación de Desarrollo Social del Municipio para obras y servicios relacionados con la Asistencia Social. </w:t>
      </w:r>
    </w:p>
    <w:p w14:paraId="4356B893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XVIII.- Evaluar el desempeño de los trabajadores del Organismo.  </w:t>
      </w:r>
    </w:p>
    <w:p w14:paraId="70F3B7AA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XIX.- Evaluar y controlar el desarrollo de los planes y programas de trabajo y en su caso promover las medidas correctivas que correspondan. </w:t>
      </w:r>
    </w:p>
    <w:p w14:paraId="50D9F3E9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XX.- Suscribir correctamente al Coordinador (a) los acuerdos con dependencias y entidades de la Administración Pública Federal Estatal y Municipal, así como instituciones bancarias del sector privado y social, Estatales, Nacionales e Internacionales que competan al Organismo.  </w:t>
      </w:r>
    </w:p>
    <w:p w14:paraId="546F14EC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XXI.- Informar a la Junta de Gobierno acerca de los convenios de colaboración y coordinación que celebre el Organismo por su conducto con dependencias entidades públicas, así como las instituciones privadas: y  </w:t>
      </w:r>
    </w:p>
    <w:p w14:paraId="4482956C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 xml:space="preserve">XXII.- Las demás que las leyes, reglamentos y demás disposiciones le atribuyan, así como aquellas que le otorgue el </w:t>
      </w:r>
      <w:proofErr w:type="gramStart"/>
      <w:r w:rsidRPr="00DE4095">
        <w:rPr>
          <w:rFonts w:ascii="Century Gothic" w:hAnsi="Century Gothic"/>
        </w:rPr>
        <w:t>Presidente</w:t>
      </w:r>
      <w:proofErr w:type="gramEnd"/>
      <w:r w:rsidRPr="00DE4095">
        <w:rPr>
          <w:rFonts w:ascii="Century Gothic" w:hAnsi="Century Gothic"/>
        </w:rPr>
        <w:t xml:space="preserve"> </w:t>
      </w:r>
    </w:p>
    <w:p w14:paraId="60AB3B75" w14:textId="77777777" w:rsidR="00467A2E" w:rsidRPr="00DE4095" w:rsidRDefault="00467A2E" w:rsidP="00DE4095">
      <w:pPr>
        <w:jc w:val="both"/>
        <w:rPr>
          <w:rFonts w:ascii="Century Gothic" w:hAnsi="Century Gothic"/>
        </w:rPr>
      </w:pPr>
      <w:r w:rsidRPr="00DE4095">
        <w:rPr>
          <w:rFonts w:ascii="Century Gothic" w:hAnsi="Century Gothic"/>
        </w:rPr>
        <w:t>Municipal.</w:t>
      </w:r>
    </w:p>
    <w:sectPr w:rsidR="00467A2E" w:rsidRPr="00DE4095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7C8E6" w14:textId="77777777" w:rsidR="001649DB" w:rsidRDefault="001649DB" w:rsidP="00DE4095">
      <w:pPr>
        <w:spacing w:after="0" w:line="240" w:lineRule="auto"/>
      </w:pPr>
      <w:r>
        <w:separator/>
      </w:r>
    </w:p>
  </w:endnote>
  <w:endnote w:type="continuationSeparator" w:id="0">
    <w:p w14:paraId="1312653A" w14:textId="77777777" w:rsidR="001649DB" w:rsidRDefault="001649DB" w:rsidP="00DE4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EAB3F" w14:textId="77777777" w:rsidR="001649DB" w:rsidRDefault="001649DB" w:rsidP="00DE4095">
      <w:pPr>
        <w:spacing w:after="0" w:line="240" w:lineRule="auto"/>
      </w:pPr>
      <w:r>
        <w:separator/>
      </w:r>
    </w:p>
  </w:footnote>
  <w:footnote w:type="continuationSeparator" w:id="0">
    <w:p w14:paraId="74C9CCDF" w14:textId="77777777" w:rsidR="001649DB" w:rsidRDefault="001649DB" w:rsidP="00DE4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EB5B0" w14:textId="12C6CA7D" w:rsidR="00DE4095" w:rsidRDefault="00DE4095">
    <w:pPr>
      <w:pStyle w:val="Encabezado"/>
    </w:pPr>
    <w:r>
      <w:rPr>
        <w:noProof/>
      </w:rPr>
      <w:pict w14:anchorId="6F52DB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0047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A0317" w14:textId="58CAF320" w:rsidR="00DE4095" w:rsidRDefault="00DE4095">
    <w:pPr>
      <w:pStyle w:val="Encabezado"/>
    </w:pPr>
    <w:r>
      <w:rPr>
        <w:noProof/>
      </w:rPr>
      <w:pict w14:anchorId="7CDDF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0048" o:spid="_x0000_s2051" type="#_x0000_t75" style="position:absolute;margin-left:0;margin-top:0;width:514.9pt;height:514.9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83B8" w14:textId="6A93D037" w:rsidR="00DE4095" w:rsidRDefault="00DE4095">
    <w:pPr>
      <w:pStyle w:val="Encabezado"/>
    </w:pPr>
    <w:r>
      <w:rPr>
        <w:noProof/>
      </w:rPr>
      <w:pict w14:anchorId="43A7AD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90046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A2E"/>
    <w:rsid w:val="001649DB"/>
    <w:rsid w:val="00467A2E"/>
    <w:rsid w:val="00D11FBF"/>
    <w:rsid w:val="00DE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D45936D"/>
  <w15:chartTrackingRefBased/>
  <w15:docId w15:val="{6360AB1D-0C2B-4A76-B15E-A58D8E59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40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4095"/>
  </w:style>
  <w:style w:type="paragraph" w:styleId="Piedepgina">
    <w:name w:val="footer"/>
    <w:basedOn w:val="Normal"/>
    <w:link w:val="PiedepginaCar"/>
    <w:uiPriority w:val="99"/>
    <w:unhideWhenUsed/>
    <w:rsid w:val="00DE40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4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530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2</cp:revision>
  <dcterms:created xsi:type="dcterms:W3CDTF">2026-09-10T18:24:00Z</dcterms:created>
  <dcterms:modified xsi:type="dcterms:W3CDTF">2026-09-10T20:19:00Z</dcterms:modified>
</cp:coreProperties>
</file>