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pPr w:leftFromText="141" w:rightFromText="141" w:vertAnchor="text" w:horzAnchor="margin" w:tblpXSpec="center" w:tblpY="-152"/>
        <w:tblW w:w="10708" w:type="dxa"/>
        <w:tblLook w:val="04A0" w:firstRow="1" w:lastRow="0" w:firstColumn="1" w:lastColumn="0" w:noHBand="0" w:noVBand="1"/>
      </w:tblPr>
      <w:tblGrid>
        <w:gridCol w:w="2174"/>
        <w:gridCol w:w="1678"/>
        <w:gridCol w:w="1407"/>
        <w:gridCol w:w="1271"/>
        <w:gridCol w:w="2241"/>
        <w:gridCol w:w="1937"/>
      </w:tblGrid>
      <w:tr w:rsidR="00D62C39" w:rsidRPr="009F7531" w:rsidTr="002D3148">
        <w:trPr>
          <w:trHeight w:val="638"/>
        </w:trPr>
        <w:tc>
          <w:tcPr>
            <w:tcW w:w="10708" w:type="dxa"/>
            <w:gridSpan w:val="6"/>
          </w:tcPr>
          <w:p w:rsidR="00D62C39" w:rsidRPr="009F7531" w:rsidRDefault="00D62C39" w:rsidP="002D3148">
            <w:pPr>
              <w:jc w:val="center"/>
              <w:rPr>
                <w:b/>
                <w:sz w:val="18"/>
                <w:szCs w:val="18"/>
              </w:rPr>
            </w:pPr>
            <w:bookmarkStart w:id="0" w:name="_GoBack"/>
            <w:bookmarkEnd w:id="0"/>
            <w:r w:rsidRPr="009F7531">
              <w:rPr>
                <w:b/>
                <w:sz w:val="18"/>
                <w:szCs w:val="18"/>
              </w:rPr>
              <w:t xml:space="preserve">Solicitudes de Intervención de Comunicaciones Privadas </w:t>
            </w:r>
          </w:p>
          <w:p w:rsidR="00D62C39" w:rsidRPr="009F7531" w:rsidRDefault="00D62C39" w:rsidP="002D3148">
            <w:pPr>
              <w:jc w:val="center"/>
              <w:rPr>
                <w:b/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presentadas ante el Juez de Control del Centro Nacional de Justicia Especializado en Control de Técnicas de Investigación, Arraigo e Intervención de Comunicaciones con Residencia en la Ciudad de México y competencia en toda la Repúblico y/o Jueces de Distrito Especializados en Sistema Penal Acusatorio del Centro de Justicia Penal Federal</w:t>
            </w:r>
            <w:r w:rsidRPr="009F7531">
              <w:rPr>
                <w:b/>
                <w:sz w:val="18"/>
                <w:szCs w:val="18"/>
              </w:rPr>
              <w:t xml:space="preserve"> </w:t>
            </w:r>
          </w:p>
          <w:p w:rsidR="00D62C39" w:rsidRPr="009F7531" w:rsidRDefault="00D62C39" w:rsidP="002D3148">
            <w:pPr>
              <w:rPr>
                <w:b/>
                <w:sz w:val="18"/>
                <w:szCs w:val="18"/>
              </w:rPr>
            </w:pPr>
          </w:p>
        </w:tc>
      </w:tr>
      <w:tr w:rsidR="00D62C39" w:rsidRPr="009F7531" w:rsidTr="002D3148">
        <w:trPr>
          <w:trHeight w:val="399"/>
        </w:trPr>
        <w:tc>
          <w:tcPr>
            <w:tcW w:w="10708" w:type="dxa"/>
            <w:gridSpan w:val="6"/>
          </w:tcPr>
          <w:p w:rsidR="00D62C39" w:rsidRPr="009F7531" w:rsidRDefault="00D62C39" w:rsidP="00714C26">
            <w:pPr>
              <w:jc w:val="center"/>
              <w:rPr>
                <w:b/>
                <w:sz w:val="18"/>
                <w:szCs w:val="18"/>
              </w:rPr>
            </w:pPr>
            <w:r w:rsidRPr="009F7531">
              <w:rPr>
                <w:b/>
                <w:sz w:val="18"/>
                <w:szCs w:val="18"/>
              </w:rPr>
              <w:t>Mes de</w:t>
            </w:r>
            <w:r w:rsidR="00B135B2">
              <w:rPr>
                <w:b/>
                <w:sz w:val="18"/>
                <w:szCs w:val="18"/>
              </w:rPr>
              <w:t xml:space="preserve"> </w:t>
            </w:r>
            <w:r w:rsidR="00714C26">
              <w:rPr>
                <w:b/>
                <w:sz w:val="18"/>
                <w:szCs w:val="18"/>
              </w:rPr>
              <w:t>AGOSTO</w:t>
            </w:r>
            <w:r w:rsidR="00B135B2">
              <w:rPr>
                <w:b/>
                <w:sz w:val="18"/>
                <w:szCs w:val="18"/>
              </w:rPr>
              <w:t xml:space="preserve"> </w:t>
            </w:r>
            <w:r w:rsidR="00FE1204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2026</w:t>
            </w:r>
          </w:p>
        </w:tc>
      </w:tr>
      <w:tr w:rsidR="00D62C39" w:rsidRPr="009F7531" w:rsidTr="002D3148">
        <w:trPr>
          <w:trHeight w:val="948"/>
        </w:trPr>
        <w:tc>
          <w:tcPr>
            <w:tcW w:w="2174" w:type="dxa"/>
          </w:tcPr>
          <w:p w:rsidR="00D62C39" w:rsidRPr="009F7531" w:rsidRDefault="00D62C39" w:rsidP="002D3148">
            <w:pPr>
              <w:jc w:val="center"/>
              <w:rPr>
                <w:b/>
                <w:sz w:val="18"/>
                <w:szCs w:val="18"/>
              </w:rPr>
            </w:pPr>
            <w:r w:rsidRPr="009F7531">
              <w:rPr>
                <w:b/>
                <w:sz w:val="18"/>
                <w:szCs w:val="18"/>
              </w:rPr>
              <w:t xml:space="preserve">Tipo de intervención </w:t>
            </w:r>
          </w:p>
          <w:p w:rsidR="00D62C39" w:rsidRPr="009F7531" w:rsidRDefault="00D62C39" w:rsidP="002D3148">
            <w:pPr>
              <w:jc w:val="center"/>
              <w:rPr>
                <w:b/>
                <w:sz w:val="18"/>
                <w:szCs w:val="18"/>
              </w:rPr>
            </w:pPr>
            <w:r w:rsidRPr="009F7531">
              <w:rPr>
                <w:b/>
                <w:sz w:val="18"/>
                <w:szCs w:val="18"/>
              </w:rPr>
              <w:t>(Objeto y fundamento legal)</w:t>
            </w:r>
          </w:p>
        </w:tc>
        <w:tc>
          <w:tcPr>
            <w:tcW w:w="1678" w:type="dxa"/>
          </w:tcPr>
          <w:p w:rsidR="00D62C39" w:rsidRPr="009F7531" w:rsidRDefault="00D62C39" w:rsidP="002D3148">
            <w:pPr>
              <w:jc w:val="center"/>
              <w:rPr>
                <w:b/>
                <w:sz w:val="18"/>
                <w:szCs w:val="18"/>
              </w:rPr>
            </w:pPr>
            <w:r w:rsidRPr="009F7531">
              <w:rPr>
                <w:b/>
                <w:sz w:val="18"/>
                <w:szCs w:val="18"/>
              </w:rPr>
              <w:t xml:space="preserve">Total </w:t>
            </w:r>
          </w:p>
        </w:tc>
        <w:tc>
          <w:tcPr>
            <w:tcW w:w="1407" w:type="dxa"/>
          </w:tcPr>
          <w:p w:rsidR="00D62C39" w:rsidRPr="009F7531" w:rsidRDefault="00D62C39" w:rsidP="002D3148">
            <w:pPr>
              <w:jc w:val="center"/>
              <w:rPr>
                <w:b/>
                <w:sz w:val="18"/>
                <w:szCs w:val="18"/>
              </w:rPr>
            </w:pPr>
            <w:r w:rsidRPr="009F7531">
              <w:rPr>
                <w:b/>
                <w:sz w:val="18"/>
                <w:szCs w:val="18"/>
              </w:rPr>
              <w:t xml:space="preserve">Negadas </w:t>
            </w:r>
          </w:p>
        </w:tc>
        <w:tc>
          <w:tcPr>
            <w:tcW w:w="1271" w:type="dxa"/>
          </w:tcPr>
          <w:p w:rsidR="00D62C39" w:rsidRPr="009F7531" w:rsidRDefault="00D62C39" w:rsidP="002D3148">
            <w:pPr>
              <w:jc w:val="center"/>
              <w:rPr>
                <w:b/>
                <w:sz w:val="18"/>
                <w:szCs w:val="18"/>
              </w:rPr>
            </w:pPr>
            <w:r w:rsidRPr="009F7531">
              <w:rPr>
                <w:b/>
                <w:sz w:val="18"/>
                <w:szCs w:val="18"/>
              </w:rPr>
              <w:t>Autorizadas</w:t>
            </w:r>
          </w:p>
          <w:p w:rsidR="00D62C39" w:rsidRPr="009F7531" w:rsidRDefault="00D62C39" w:rsidP="002D3148">
            <w:pPr>
              <w:jc w:val="center"/>
              <w:rPr>
                <w:b/>
                <w:sz w:val="18"/>
                <w:szCs w:val="18"/>
              </w:rPr>
            </w:pPr>
            <w:r w:rsidRPr="009F7531">
              <w:rPr>
                <w:b/>
                <w:sz w:val="18"/>
                <w:szCs w:val="18"/>
              </w:rPr>
              <w:t>por el Juez Federal</w:t>
            </w:r>
          </w:p>
        </w:tc>
        <w:tc>
          <w:tcPr>
            <w:tcW w:w="2241" w:type="dxa"/>
          </w:tcPr>
          <w:p w:rsidR="00D62C39" w:rsidRPr="009F7531" w:rsidRDefault="00D62C39" w:rsidP="002D3148">
            <w:pPr>
              <w:jc w:val="center"/>
              <w:rPr>
                <w:b/>
                <w:sz w:val="18"/>
                <w:szCs w:val="18"/>
              </w:rPr>
            </w:pPr>
            <w:r w:rsidRPr="009F7531">
              <w:rPr>
                <w:b/>
                <w:sz w:val="18"/>
                <w:szCs w:val="18"/>
              </w:rPr>
              <w:t xml:space="preserve">Aparatos telefónicos intervenidos y/o líneas telefónicas </w:t>
            </w:r>
          </w:p>
        </w:tc>
        <w:tc>
          <w:tcPr>
            <w:tcW w:w="1934" w:type="dxa"/>
          </w:tcPr>
          <w:p w:rsidR="00D62C39" w:rsidRPr="009F7531" w:rsidRDefault="00D62C39" w:rsidP="002D3148">
            <w:pPr>
              <w:jc w:val="center"/>
              <w:rPr>
                <w:b/>
                <w:sz w:val="18"/>
                <w:szCs w:val="18"/>
              </w:rPr>
            </w:pPr>
            <w:r w:rsidRPr="009F7531">
              <w:rPr>
                <w:b/>
                <w:sz w:val="18"/>
                <w:szCs w:val="18"/>
              </w:rPr>
              <w:t xml:space="preserve">Empresas Concesionarias telefónicas </w:t>
            </w:r>
          </w:p>
        </w:tc>
      </w:tr>
      <w:tr w:rsidR="00D62C39" w:rsidRPr="009F7531" w:rsidTr="002D3148">
        <w:trPr>
          <w:trHeight w:val="1068"/>
        </w:trPr>
        <w:tc>
          <w:tcPr>
            <w:tcW w:w="2174" w:type="dxa"/>
          </w:tcPr>
          <w:p w:rsidR="00D62C39" w:rsidRPr="009F7531" w:rsidRDefault="00D62C39" w:rsidP="002D3148">
            <w:pPr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Extracción de información de aparatos de telefonía celular</w:t>
            </w:r>
          </w:p>
          <w:p w:rsidR="00D62C39" w:rsidRPr="009F7531" w:rsidRDefault="00D62C39" w:rsidP="002D3148">
            <w:pPr>
              <w:rPr>
                <w:sz w:val="18"/>
                <w:szCs w:val="18"/>
              </w:rPr>
            </w:pPr>
          </w:p>
          <w:p w:rsidR="00D62C39" w:rsidRPr="009F7531" w:rsidRDefault="00D62C39" w:rsidP="002D3148">
            <w:pPr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Artículos 16 Carta Magna y 291 y 292 CNPP</w:t>
            </w:r>
          </w:p>
        </w:tc>
        <w:tc>
          <w:tcPr>
            <w:tcW w:w="1678" w:type="dxa"/>
          </w:tcPr>
          <w:p w:rsidR="00D62C39" w:rsidRPr="009F7531" w:rsidRDefault="00714C26" w:rsidP="002D31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07" w:type="dxa"/>
          </w:tcPr>
          <w:p w:rsidR="00D62C39" w:rsidRPr="009F7531" w:rsidRDefault="00714C26" w:rsidP="002D31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1" w:type="dxa"/>
          </w:tcPr>
          <w:p w:rsidR="00D62C39" w:rsidRPr="009F7531" w:rsidRDefault="00714C26" w:rsidP="002D31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41" w:type="dxa"/>
          </w:tcPr>
          <w:p w:rsidR="00D62C39" w:rsidRDefault="00714C26" w:rsidP="002D31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APARATOS DE ALMACENAMIENTO </w:t>
            </w:r>
          </w:p>
          <w:p w:rsidR="00D62C39" w:rsidRPr="009F7531" w:rsidRDefault="00D62C39" w:rsidP="002D3148">
            <w:pPr>
              <w:rPr>
                <w:sz w:val="18"/>
                <w:szCs w:val="18"/>
              </w:rPr>
            </w:pPr>
          </w:p>
        </w:tc>
        <w:tc>
          <w:tcPr>
            <w:tcW w:w="1934" w:type="dxa"/>
          </w:tcPr>
          <w:p w:rsidR="00D62C39" w:rsidRPr="009F7531" w:rsidRDefault="00D62C39" w:rsidP="002D3148">
            <w:pPr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N/A</w:t>
            </w:r>
          </w:p>
        </w:tc>
      </w:tr>
      <w:tr w:rsidR="00D62C39" w:rsidRPr="009F7531" w:rsidTr="002D3148">
        <w:trPr>
          <w:trHeight w:val="629"/>
        </w:trPr>
        <w:tc>
          <w:tcPr>
            <w:tcW w:w="2174" w:type="dxa"/>
          </w:tcPr>
          <w:p w:rsidR="00D62C39" w:rsidRPr="009F7531" w:rsidRDefault="00D62C39" w:rsidP="002D3148">
            <w:pPr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Entrega de Datos Conservados</w:t>
            </w:r>
          </w:p>
          <w:p w:rsidR="00D62C39" w:rsidRPr="009F7531" w:rsidRDefault="00D62C39" w:rsidP="002D3148">
            <w:pPr>
              <w:rPr>
                <w:sz w:val="18"/>
                <w:szCs w:val="18"/>
              </w:rPr>
            </w:pPr>
          </w:p>
          <w:p w:rsidR="00D62C39" w:rsidRPr="009F7531" w:rsidRDefault="00D62C39" w:rsidP="002D3148">
            <w:pPr>
              <w:jc w:val="both"/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16 Constitucional,</w:t>
            </w:r>
          </w:p>
          <w:p w:rsidR="00D62C39" w:rsidRPr="009F7531" w:rsidRDefault="00D62C39" w:rsidP="002D3148">
            <w:pPr>
              <w:jc w:val="both"/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303 CNPP y 190 fracción II de la LFTRD</w:t>
            </w:r>
          </w:p>
        </w:tc>
        <w:tc>
          <w:tcPr>
            <w:tcW w:w="1678" w:type="dxa"/>
          </w:tcPr>
          <w:p w:rsidR="00D62C39" w:rsidRPr="009F7531" w:rsidRDefault="00714C26" w:rsidP="002D31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407" w:type="dxa"/>
          </w:tcPr>
          <w:p w:rsidR="00D62C39" w:rsidRPr="009F7531" w:rsidRDefault="00714C26" w:rsidP="002D31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1" w:type="dxa"/>
          </w:tcPr>
          <w:p w:rsidR="00D62C39" w:rsidRPr="009F7531" w:rsidRDefault="00714C26" w:rsidP="002D31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241" w:type="dxa"/>
          </w:tcPr>
          <w:p w:rsidR="00D62C39" w:rsidRPr="009F7531" w:rsidRDefault="00714C26" w:rsidP="002D31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AA1A35">
              <w:rPr>
                <w:sz w:val="18"/>
                <w:szCs w:val="18"/>
              </w:rPr>
              <w:t xml:space="preserve"> </w:t>
            </w:r>
            <w:r w:rsidR="00D62C39" w:rsidRPr="009F7531">
              <w:rPr>
                <w:sz w:val="18"/>
                <w:szCs w:val="18"/>
              </w:rPr>
              <w:t>líneas telefónicas</w:t>
            </w:r>
          </w:p>
          <w:p w:rsidR="00D62C39" w:rsidRPr="009F7531" w:rsidRDefault="00D62C39" w:rsidP="002D3148">
            <w:pPr>
              <w:rPr>
                <w:sz w:val="18"/>
                <w:szCs w:val="18"/>
              </w:rPr>
            </w:pPr>
          </w:p>
          <w:p w:rsidR="00D62C39" w:rsidRPr="009F7531" w:rsidRDefault="00D62C39" w:rsidP="002D3148">
            <w:pPr>
              <w:rPr>
                <w:sz w:val="18"/>
                <w:szCs w:val="18"/>
              </w:rPr>
            </w:pPr>
          </w:p>
        </w:tc>
        <w:tc>
          <w:tcPr>
            <w:tcW w:w="1934" w:type="dxa"/>
          </w:tcPr>
          <w:p w:rsidR="00D62C39" w:rsidRPr="009F7531" w:rsidRDefault="00714C26" w:rsidP="002D314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</w:t>
            </w:r>
            <w:r w:rsidR="00D62C39">
              <w:rPr>
                <w:rFonts w:cstheme="minorHAnsi"/>
                <w:sz w:val="18"/>
                <w:szCs w:val="18"/>
              </w:rPr>
              <w:t xml:space="preserve"> </w:t>
            </w:r>
            <w:r w:rsidR="00D62C39" w:rsidRPr="009F7531">
              <w:rPr>
                <w:rFonts w:cstheme="minorHAnsi"/>
                <w:sz w:val="18"/>
                <w:szCs w:val="18"/>
              </w:rPr>
              <w:t>RADIO MOVIL DIPSA S.A DE C.V.</w:t>
            </w:r>
          </w:p>
          <w:p w:rsidR="0043730D" w:rsidRDefault="00714C26" w:rsidP="00C47B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E3333">
              <w:rPr>
                <w:sz w:val="18"/>
                <w:szCs w:val="18"/>
              </w:rPr>
              <w:t xml:space="preserve"> WALTMART INNOVACION </w:t>
            </w:r>
          </w:p>
          <w:p w:rsidR="00714C26" w:rsidRDefault="00714C26" w:rsidP="00C47B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MTB MOVIL S. DE RL. DE C.V.</w:t>
            </w:r>
          </w:p>
          <w:p w:rsidR="00714C26" w:rsidRPr="009F7531" w:rsidRDefault="00714C26" w:rsidP="00C47B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TELEFONOS DE MEXICO S.A.B. DE C.V.</w:t>
            </w:r>
          </w:p>
        </w:tc>
      </w:tr>
      <w:tr w:rsidR="00D62C39" w:rsidRPr="009F7531" w:rsidTr="002D3148">
        <w:trPr>
          <w:trHeight w:val="638"/>
        </w:trPr>
        <w:tc>
          <w:tcPr>
            <w:tcW w:w="2174" w:type="dxa"/>
          </w:tcPr>
          <w:p w:rsidR="00D62C39" w:rsidRPr="009F7531" w:rsidRDefault="00D62C39" w:rsidP="002D3148">
            <w:pPr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Escucha en tiempo real</w:t>
            </w:r>
          </w:p>
          <w:p w:rsidR="00D62C39" w:rsidRPr="009F7531" w:rsidRDefault="00D62C39" w:rsidP="002D3148">
            <w:pPr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Artículos 16 Carta Magna y 291 y 292 CNPP</w:t>
            </w:r>
          </w:p>
        </w:tc>
        <w:tc>
          <w:tcPr>
            <w:tcW w:w="1678" w:type="dxa"/>
          </w:tcPr>
          <w:p w:rsidR="00D62C39" w:rsidRPr="009F7531" w:rsidRDefault="00D62C39" w:rsidP="002D3148">
            <w:pPr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0</w:t>
            </w:r>
          </w:p>
        </w:tc>
        <w:tc>
          <w:tcPr>
            <w:tcW w:w="1407" w:type="dxa"/>
          </w:tcPr>
          <w:p w:rsidR="00D62C39" w:rsidRPr="009F7531" w:rsidRDefault="00D62C39" w:rsidP="002D3148">
            <w:pPr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0</w:t>
            </w:r>
          </w:p>
        </w:tc>
        <w:tc>
          <w:tcPr>
            <w:tcW w:w="1271" w:type="dxa"/>
          </w:tcPr>
          <w:p w:rsidR="00D62C39" w:rsidRPr="009F7531" w:rsidRDefault="00D62C39" w:rsidP="002D3148">
            <w:pPr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0</w:t>
            </w:r>
          </w:p>
        </w:tc>
        <w:tc>
          <w:tcPr>
            <w:tcW w:w="2241" w:type="dxa"/>
          </w:tcPr>
          <w:p w:rsidR="00D62C39" w:rsidRPr="009F7531" w:rsidRDefault="00D62C39" w:rsidP="002D3148">
            <w:pPr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0</w:t>
            </w:r>
          </w:p>
        </w:tc>
        <w:tc>
          <w:tcPr>
            <w:tcW w:w="1934" w:type="dxa"/>
          </w:tcPr>
          <w:p w:rsidR="00D62C39" w:rsidRPr="009F7531" w:rsidRDefault="00D62C39" w:rsidP="002D3148">
            <w:pPr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0</w:t>
            </w:r>
          </w:p>
        </w:tc>
      </w:tr>
      <w:tr w:rsidR="00D62C39" w:rsidRPr="009F7531" w:rsidTr="002D3148">
        <w:trPr>
          <w:trHeight w:val="1255"/>
        </w:trPr>
        <w:tc>
          <w:tcPr>
            <w:tcW w:w="2174" w:type="dxa"/>
          </w:tcPr>
          <w:p w:rsidR="00D62C39" w:rsidRPr="009F7531" w:rsidRDefault="00D62C39" w:rsidP="002D3148">
            <w:pPr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Ratificación de datos conservados solicitados directamente a la Concesionaria</w:t>
            </w:r>
          </w:p>
          <w:p w:rsidR="00D62C39" w:rsidRPr="009F7531" w:rsidRDefault="00D62C39" w:rsidP="002D3148">
            <w:pPr>
              <w:rPr>
                <w:sz w:val="18"/>
                <w:szCs w:val="18"/>
              </w:rPr>
            </w:pPr>
          </w:p>
          <w:p w:rsidR="00D62C39" w:rsidRPr="009F7531" w:rsidRDefault="00D62C39" w:rsidP="002D3148">
            <w:pPr>
              <w:jc w:val="both"/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16 Constitucional,</w:t>
            </w:r>
          </w:p>
          <w:p w:rsidR="00D62C39" w:rsidRPr="009F7531" w:rsidRDefault="00D62C39" w:rsidP="002D3148">
            <w:pPr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303 párrafo sexto CNPP y 190 fracción II de la LFTRD</w:t>
            </w:r>
          </w:p>
        </w:tc>
        <w:tc>
          <w:tcPr>
            <w:tcW w:w="1678" w:type="dxa"/>
          </w:tcPr>
          <w:p w:rsidR="00D62C39" w:rsidRPr="009F7531" w:rsidRDefault="00714C26" w:rsidP="002D31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07" w:type="dxa"/>
          </w:tcPr>
          <w:p w:rsidR="00D62C39" w:rsidRPr="00EA5D45" w:rsidRDefault="00B135B2" w:rsidP="002D3148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1" w:type="dxa"/>
          </w:tcPr>
          <w:p w:rsidR="00D62C39" w:rsidRPr="0004028B" w:rsidRDefault="008E3333" w:rsidP="00C47B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41" w:type="dxa"/>
          </w:tcPr>
          <w:p w:rsidR="00D62C39" w:rsidRDefault="00714C26" w:rsidP="002D31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</w:t>
            </w:r>
            <w:r w:rsidR="00D62C39">
              <w:rPr>
                <w:sz w:val="18"/>
                <w:szCs w:val="18"/>
              </w:rPr>
              <w:t>líneas telefónicas</w:t>
            </w:r>
          </w:p>
          <w:p w:rsidR="00D62C39" w:rsidRPr="009F7531" w:rsidRDefault="00D62C39" w:rsidP="002D3148">
            <w:pPr>
              <w:rPr>
                <w:sz w:val="18"/>
                <w:szCs w:val="18"/>
              </w:rPr>
            </w:pPr>
          </w:p>
        </w:tc>
        <w:tc>
          <w:tcPr>
            <w:tcW w:w="1934" w:type="dxa"/>
          </w:tcPr>
          <w:p w:rsidR="00D62C39" w:rsidRDefault="00714C26" w:rsidP="002D314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="00D62C39">
              <w:rPr>
                <w:rFonts w:cstheme="minorHAnsi"/>
                <w:sz w:val="18"/>
                <w:szCs w:val="18"/>
              </w:rPr>
              <w:t xml:space="preserve"> </w:t>
            </w:r>
            <w:r w:rsidR="00D62C39" w:rsidRPr="009F7531">
              <w:rPr>
                <w:rFonts w:cstheme="minorHAnsi"/>
                <w:sz w:val="18"/>
                <w:szCs w:val="18"/>
              </w:rPr>
              <w:t>RADIO MOVIL DIPSA S.A DE C.V.</w:t>
            </w:r>
          </w:p>
          <w:p w:rsidR="008E3333" w:rsidRPr="009F7531" w:rsidRDefault="008E3333" w:rsidP="008E33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D62C39" w:rsidRPr="009F7531" w:rsidTr="002D3148">
        <w:trPr>
          <w:trHeight w:val="791"/>
        </w:trPr>
        <w:tc>
          <w:tcPr>
            <w:tcW w:w="2174" w:type="dxa"/>
          </w:tcPr>
          <w:p w:rsidR="00D62C39" w:rsidRPr="009F7531" w:rsidRDefault="00D62C39" w:rsidP="002D3148">
            <w:pPr>
              <w:jc w:val="both"/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Localización Geográfica en tiempo real</w:t>
            </w:r>
          </w:p>
          <w:p w:rsidR="00D62C39" w:rsidRPr="009F7531" w:rsidRDefault="00D62C39" w:rsidP="002D3148">
            <w:pPr>
              <w:jc w:val="both"/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16 Constitucional,</w:t>
            </w:r>
          </w:p>
          <w:p w:rsidR="00D62C39" w:rsidRPr="009F7531" w:rsidRDefault="00D62C39" w:rsidP="002D3148">
            <w:pPr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303 párrafo sexto CNPP y 190 fracción II de la LFTRD de telecomunicaciones y Radiodifusión</w:t>
            </w:r>
          </w:p>
        </w:tc>
        <w:tc>
          <w:tcPr>
            <w:tcW w:w="1678" w:type="dxa"/>
          </w:tcPr>
          <w:p w:rsidR="00D62C39" w:rsidRPr="009F7531" w:rsidRDefault="00D62C39" w:rsidP="002D3148">
            <w:pPr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0</w:t>
            </w:r>
          </w:p>
        </w:tc>
        <w:tc>
          <w:tcPr>
            <w:tcW w:w="1407" w:type="dxa"/>
          </w:tcPr>
          <w:p w:rsidR="00D62C39" w:rsidRPr="009F7531" w:rsidRDefault="00D62C39" w:rsidP="002D3148">
            <w:pPr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0</w:t>
            </w:r>
          </w:p>
        </w:tc>
        <w:tc>
          <w:tcPr>
            <w:tcW w:w="1271" w:type="dxa"/>
          </w:tcPr>
          <w:p w:rsidR="00D62C39" w:rsidRPr="009F7531" w:rsidRDefault="00D62C39" w:rsidP="002D3148">
            <w:pPr>
              <w:rPr>
                <w:sz w:val="18"/>
                <w:szCs w:val="18"/>
              </w:rPr>
            </w:pPr>
            <w:r w:rsidRPr="009F7531">
              <w:rPr>
                <w:sz w:val="18"/>
                <w:szCs w:val="18"/>
              </w:rPr>
              <w:t>0</w:t>
            </w:r>
          </w:p>
        </w:tc>
        <w:tc>
          <w:tcPr>
            <w:tcW w:w="2241" w:type="dxa"/>
          </w:tcPr>
          <w:p w:rsidR="00D62C39" w:rsidRPr="009F7531" w:rsidRDefault="00896327" w:rsidP="002D31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34" w:type="dxa"/>
          </w:tcPr>
          <w:p w:rsidR="00D62C39" w:rsidRPr="009F7531" w:rsidRDefault="00896327" w:rsidP="002D31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D62C39" w:rsidRPr="009F7531" w:rsidTr="002D3148">
        <w:trPr>
          <w:trHeight w:val="325"/>
        </w:trPr>
        <w:tc>
          <w:tcPr>
            <w:tcW w:w="10708" w:type="dxa"/>
            <w:gridSpan w:val="6"/>
          </w:tcPr>
          <w:p w:rsidR="00D62C39" w:rsidRPr="009F7531" w:rsidRDefault="00D62C39" w:rsidP="002D3148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9F7531">
              <w:rPr>
                <w:b/>
                <w:sz w:val="18"/>
                <w:szCs w:val="18"/>
              </w:rPr>
              <w:t>Total</w:t>
            </w:r>
            <w:proofErr w:type="gramEnd"/>
            <w:r w:rsidRPr="009F7531">
              <w:rPr>
                <w:b/>
                <w:sz w:val="18"/>
                <w:szCs w:val="18"/>
              </w:rPr>
              <w:t xml:space="preserve"> solicitadas: </w:t>
            </w:r>
            <w:r w:rsidR="00714C26">
              <w:rPr>
                <w:b/>
                <w:sz w:val="18"/>
                <w:szCs w:val="18"/>
              </w:rPr>
              <w:t>18</w:t>
            </w:r>
          </w:p>
          <w:p w:rsidR="00D62C39" w:rsidRPr="009F7531" w:rsidRDefault="00714C26" w:rsidP="002D314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Negadas: 2</w:t>
            </w:r>
          </w:p>
          <w:p w:rsidR="00D62C39" w:rsidRPr="009F7531" w:rsidRDefault="00714C26" w:rsidP="00B135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Autorizadas: 16</w:t>
            </w:r>
          </w:p>
        </w:tc>
      </w:tr>
    </w:tbl>
    <w:p w:rsidR="00D62C39" w:rsidRPr="009F7531" w:rsidRDefault="00D62C39" w:rsidP="00D62C39">
      <w:pPr>
        <w:rPr>
          <w:sz w:val="18"/>
          <w:szCs w:val="18"/>
        </w:rPr>
      </w:pPr>
    </w:p>
    <w:p w:rsidR="00D62C39" w:rsidRDefault="00D62C39" w:rsidP="00D62C39"/>
    <w:p w:rsidR="00780163" w:rsidRDefault="00B41200"/>
    <w:sectPr w:rsidR="00780163" w:rsidSect="00503A77">
      <w:headerReference w:type="default" r:id="rId6"/>
      <w:footerReference w:type="default" r:id="rId7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200" w:rsidRDefault="00B41200">
      <w:pPr>
        <w:spacing w:after="0" w:line="240" w:lineRule="auto"/>
      </w:pPr>
      <w:r>
        <w:separator/>
      </w:r>
    </w:p>
  </w:endnote>
  <w:endnote w:type="continuationSeparator" w:id="0">
    <w:p w:rsidR="00B41200" w:rsidRDefault="00B41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A77" w:rsidRDefault="00C7126D">
    <w:pPr>
      <w:pStyle w:val="Piedepgina"/>
    </w:pPr>
    <w:r w:rsidRPr="00E27D91">
      <w:rPr>
        <w:rFonts w:ascii="Arial" w:hAnsi="Arial" w:cs="Arial"/>
        <w:noProof/>
        <w:sz w:val="13"/>
        <w:lang w:eastAsia="es-MX"/>
      </w:rPr>
      <w:drawing>
        <wp:anchor distT="0" distB="0" distL="114300" distR="114300" simplePos="0" relativeHeight="251659264" behindDoc="1" locked="0" layoutInCell="1" allowOverlap="1" wp14:anchorId="78D6CBFC" wp14:editId="635C87EB">
          <wp:simplePos x="0" y="0"/>
          <wp:positionH relativeFrom="column">
            <wp:posOffset>-636360</wp:posOffset>
          </wp:positionH>
          <wp:positionV relativeFrom="paragraph">
            <wp:posOffset>-216626</wp:posOffset>
          </wp:positionV>
          <wp:extent cx="6746149" cy="677563"/>
          <wp:effectExtent l="0" t="0" r="0" b="825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e-1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6149" cy="6775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200" w:rsidRDefault="00B41200">
      <w:pPr>
        <w:spacing w:after="0" w:line="240" w:lineRule="auto"/>
      </w:pPr>
      <w:r>
        <w:separator/>
      </w:r>
    </w:p>
  </w:footnote>
  <w:footnote w:type="continuationSeparator" w:id="0">
    <w:p w:rsidR="00B41200" w:rsidRDefault="00B41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759" w:rsidRPr="000C1061" w:rsidRDefault="00C7126D" w:rsidP="00630759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694C5829" wp14:editId="30DF1288">
          <wp:simplePos x="0" y="0"/>
          <wp:positionH relativeFrom="column">
            <wp:posOffset>-926555</wp:posOffset>
          </wp:positionH>
          <wp:positionV relativeFrom="paragraph">
            <wp:posOffset>-452936</wp:posOffset>
          </wp:positionV>
          <wp:extent cx="7829550" cy="1295997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9550" cy="1295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30759" w:rsidRDefault="00B41200" w:rsidP="00630759">
    <w:pPr>
      <w:pStyle w:val="Encabezado"/>
    </w:pPr>
  </w:p>
  <w:p w:rsidR="00630759" w:rsidRDefault="00B41200" w:rsidP="00630759">
    <w:pPr>
      <w:pStyle w:val="Encabezado"/>
    </w:pPr>
  </w:p>
  <w:p w:rsidR="00630759" w:rsidRDefault="00B41200" w:rsidP="00630759">
    <w:pPr>
      <w:pStyle w:val="Encabezado"/>
    </w:pPr>
  </w:p>
  <w:p w:rsidR="00630759" w:rsidRDefault="00B41200" w:rsidP="00630759">
    <w:pPr>
      <w:pStyle w:val="Encabezado"/>
    </w:pPr>
  </w:p>
  <w:p w:rsidR="00630759" w:rsidRDefault="00B41200" w:rsidP="00630759">
    <w:pPr>
      <w:pStyle w:val="Encabezado"/>
    </w:pPr>
  </w:p>
  <w:p w:rsidR="00503A77" w:rsidRDefault="00B4120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C39"/>
    <w:rsid w:val="00256CF7"/>
    <w:rsid w:val="0032337D"/>
    <w:rsid w:val="0043730D"/>
    <w:rsid w:val="00541F75"/>
    <w:rsid w:val="00572AAE"/>
    <w:rsid w:val="006012C3"/>
    <w:rsid w:val="00714C26"/>
    <w:rsid w:val="00896327"/>
    <w:rsid w:val="008B5BFC"/>
    <w:rsid w:val="008E3333"/>
    <w:rsid w:val="00A162A4"/>
    <w:rsid w:val="00AA1A35"/>
    <w:rsid w:val="00B0029E"/>
    <w:rsid w:val="00B00EE4"/>
    <w:rsid w:val="00B135B2"/>
    <w:rsid w:val="00B41200"/>
    <w:rsid w:val="00B73D60"/>
    <w:rsid w:val="00BD52CF"/>
    <w:rsid w:val="00C17B04"/>
    <w:rsid w:val="00C47B3F"/>
    <w:rsid w:val="00C66671"/>
    <w:rsid w:val="00C7126D"/>
    <w:rsid w:val="00CF7D57"/>
    <w:rsid w:val="00D62C39"/>
    <w:rsid w:val="00D75CBF"/>
    <w:rsid w:val="00FE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1ABE98-9AEF-4511-9482-4673D436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C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62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62C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2C39"/>
  </w:style>
  <w:style w:type="paragraph" w:styleId="Piedepgina">
    <w:name w:val="footer"/>
    <w:basedOn w:val="Normal"/>
    <w:link w:val="PiedepginaCar"/>
    <w:uiPriority w:val="99"/>
    <w:unhideWhenUsed/>
    <w:rsid w:val="00D62C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2C39"/>
  </w:style>
  <w:style w:type="paragraph" w:styleId="Textodeglobo">
    <w:name w:val="Balloon Text"/>
    <w:basedOn w:val="Normal"/>
    <w:link w:val="TextodegloboCar"/>
    <w:uiPriority w:val="99"/>
    <w:semiHidden/>
    <w:unhideWhenUsed/>
    <w:rsid w:val="00B73D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3D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FGESLP VICE JURIDICA</dc:creator>
  <cp:keywords/>
  <dc:description/>
  <cp:lastModifiedBy>FGESLP</cp:lastModifiedBy>
  <cp:revision>2</cp:revision>
  <cp:lastPrinted>2026-06-30T20:53:00Z</cp:lastPrinted>
  <dcterms:created xsi:type="dcterms:W3CDTF">2026-09-02T16:00:00Z</dcterms:created>
  <dcterms:modified xsi:type="dcterms:W3CDTF">2026-09-02T16:00:00Z</dcterms:modified>
</cp:coreProperties>
</file>