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E2FD7" w14:textId="43E97993" w:rsidR="00AB466F" w:rsidRDefault="00AB466F" w:rsidP="00E04B5F"/>
    <w:p w14:paraId="6EE9CFF2" w14:textId="1ADB6510" w:rsidR="00706025" w:rsidRDefault="00706025" w:rsidP="00E04B5F"/>
    <w:p w14:paraId="2AD227CF" w14:textId="1AF85E43" w:rsidR="002F0B09" w:rsidRPr="000A1FFD" w:rsidRDefault="002F0B09" w:rsidP="002F0B09">
      <w:pPr>
        <w:jc w:val="both"/>
        <w:rPr>
          <w:rFonts w:ascii="Noto Sans" w:hAnsi="Noto Sans" w:cs="Noto Sans"/>
          <w:color w:val="000000"/>
          <w:lang w:eastAsia="es-MX"/>
        </w:rPr>
      </w:pPr>
      <w:r w:rsidRPr="000A1FFD">
        <w:rPr>
          <w:rFonts w:ascii="Noto Sans" w:hAnsi="Noto Sans" w:cs="Noto Sans"/>
          <w:color w:val="000000"/>
          <w:lang w:eastAsia="es-MX"/>
        </w:rPr>
        <w:t>El Instituto Tecnológico Superior de Tamazunchale, S.L.P.,</w:t>
      </w:r>
      <w:r>
        <w:rPr>
          <w:rFonts w:ascii="Noto Sans" w:hAnsi="Noto Sans" w:cs="Noto Sans"/>
          <w:color w:val="000000"/>
          <w:lang w:eastAsia="es-MX"/>
        </w:rPr>
        <w:t xml:space="preserve"> a través del Departamento de Recursos Financieros</w:t>
      </w:r>
      <w:r w:rsidRPr="000A1FFD">
        <w:rPr>
          <w:rFonts w:ascii="Noto Sans" w:hAnsi="Noto Sans" w:cs="Noto Sans"/>
          <w:color w:val="000000"/>
          <w:lang w:eastAsia="es-MX"/>
        </w:rPr>
        <w:t xml:space="preserve"> hace de su conocimiento que no se generó información</w:t>
      </w:r>
      <w:r w:rsidR="00B172D3">
        <w:rPr>
          <w:rFonts w:ascii="Noto Sans" w:hAnsi="Noto Sans" w:cs="Noto Sans"/>
          <w:color w:val="000000"/>
          <w:lang w:eastAsia="es-MX"/>
        </w:rPr>
        <w:t xml:space="preserve"> en este periodo</w:t>
      </w:r>
      <w:r>
        <w:rPr>
          <w:rFonts w:ascii="Noto Sans" w:hAnsi="Noto Sans" w:cs="Noto Sans"/>
          <w:color w:val="000000"/>
          <w:lang w:eastAsia="es-MX"/>
        </w:rPr>
        <w:t xml:space="preserve"> </w:t>
      </w:r>
      <w:r w:rsidRPr="000A1FFD">
        <w:rPr>
          <w:rFonts w:ascii="Noto Sans" w:hAnsi="Noto Sans" w:cs="Noto Sans"/>
          <w:color w:val="000000"/>
          <w:lang w:eastAsia="es-MX"/>
        </w:rPr>
        <w:t xml:space="preserve">respecto al hipervínculo requerido en </w:t>
      </w:r>
      <w:r>
        <w:rPr>
          <w:rFonts w:ascii="Noto Sans" w:hAnsi="Noto Sans" w:cs="Noto Sans"/>
          <w:color w:val="000000"/>
          <w:lang w:eastAsia="es-MX"/>
        </w:rPr>
        <w:t xml:space="preserve">la </w:t>
      </w:r>
      <w:r w:rsidR="00A57300" w:rsidRPr="00A57300">
        <w:rPr>
          <w:rFonts w:ascii="Noto Sans" w:hAnsi="Noto Sans" w:cs="Noto Sans"/>
          <w:color w:val="000000"/>
          <w:lang w:eastAsia="es-MX"/>
        </w:rPr>
        <w:t>LTAIPSLP84IVA</w:t>
      </w:r>
      <w:r>
        <w:rPr>
          <w:rFonts w:ascii="Noto Sans" w:hAnsi="Noto Sans" w:cs="Noto Sans"/>
          <w:color w:val="000000"/>
          <w:lang w:eastAsia="es-MX"/>
        </w:rPr>
        <w:t>, que</w:t>
      </w:r>
      <w:r w:rsidRPr="000A1FFD">
        <w:rPr>
          <w:rFonts w:ascii="Noto Sans" w:hAnsi="Noto Sans" w:cs="Noto Sans"/>
          <w:color w:val="000000"/>
          <w:lang w:eastAsia="es-MX"/>
        </w:rPr>
        <w:t xml:space="preserve"> se refiere a los informes de destino de ingresos recibidos, lo anterior </w:t>
      </w:r>
      <w:r w:rsidR="00B172D3">
        <w:rPr>
          <w:rFonts w:ascii="Noto Sans" w:hAnsi="Noto Sans" w:cs="Noto Sans"/>
          <w:color w:val="000000"/>
          <w:lang w:eastAsia="es-MX"/>
        </w:rPr>
        <w:t>debido que</w:t>
      </w:r>
      <w:r w:rsidRPr="000A1FFD">
        <w:rPr>
          <w:rFonts w:ascii="Noto Sans" w:hAnsi="Noto Sans" w:cs="Noto Sans"/>
          <w:color w:val="000000"/>
          <w:lang w:eastAsia="es-MX"/>
        </w:rPr>
        <w:t xml:space="preserve"> a la fecha no se tiene el programa operativo anual 202</w:t>
      </w:r>
      <w:r w:rsidR="00B172D3">
        <w:rPr>
          <w:rFonts w:ascii="Noto Sans" w:hAnsi="Noto Sans" w:cs="Noto Sans"/>
          <w:color w:val="000000"/>
          <w:lang w:eastAsia="es-MX"/>
        </w:rPr>
        <w:t>6</w:t>
      </w:r>
      <w:r w:rsidRPr="000A1FFD">
        <w:rPr>
          <w:rFonts w:ascii="Noto Sans" w:hAnsi="Noto Sans" w:cs="Noto Sans"/>
          <w:color w:val="000000"/>
          <w:lang w:eastAsia="es-MX"/>
        </w:rPr>
        <w:t xml:space="preserve"> autorizado por la H. Junta Directiva, por lo tanto, no puede publicarse </w:t>
      </w:r>
      <w:r>
        <w:rPr>
          <w:rFonts w:ascii="Noto Sans" w:hAnsi="Noto Sans" w:cs="Noto Sans"/>
          <w:color w:val="000000"/>
          <w:lang w:eastAsia="es-MX"/>
        </w:rPr>
        <w:t xml:space="preserve">los </w:t>
      </w:r>
      <w:r w:rsidR="00A57300">
        <w:rPr>
          <w:rFonts w:ascii="Noto Sans" w:hAnsi="Noto Sans" w:cs="Noto Sans"/>
          <w:color w:val="000000"/>
          <w:lang w:eastAsia="es-MX"/>
        </w:rPr>
        <w:t>i</w:t>
      </w:r>
      <w:r w:rsidR="00A57300" w:rsidRPr="00A57300">
        <w:rPr>
          <w:rFonts w:ascii="Noto Sans" w:hAnsi="Noto Sans" w:cs="Noto Sans"/>
          <w:color w:val="000000"/>
          <w:lang w:eastAsia="es-MX"/>
        </w:rPr>
        <w:t>ngresos recibidos por cualquier concepto por el sujeto obligado</w:t>
      </w:r>
      <w:r w:rsidR="00B172D3">
        <w:rPr>
          <w:rFonts w:ascii="Noto Sans" w:hAnsi="Noto Sans" w:cs="Noto Sans"/>
          <w:color w:val="000000"/>
          <w:lang w:eastAsia="es-MX"/>
        </w:rPr>
        <w:t>.</w:t>
      </w:r>
    </w:p>
    <w:p w14:paraId="5B4DEE2A" w14:textId="77777777" w:rsidR="002F0B09" w:rsidRDefault="002F0B09" w:rsidP="002F0B09">
      <w:pPr>
        <w:jc w:val="both"/>
      </w:pPr>
    </w:p>
    <w:p w14:paraId="28F55241" w14:textId="66614068" w:rsidR="00706025" w:rsidRPr="00F4528A" w:rsidRDefault="00706025" w:rsidP="00B525D7">
      <w:pPr>
        <w:jc w:val="both"/>
        <w:rPr>
          <w:rFonts w:ascii="Montserrat Light" w:hAnsi="Montserrat Light"/>
        </w:rPr>
      </w:pPr>
    </w:p>
    <w:sectPr w:rsidR="00706025" w:rsidRPr="00F4528A" w:rsidSect="00503FFF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DA3CA" w14:textId="77777777" w:rsidR="008B0BED" w:rsidRDefault="008B0BED" w:rsidP="004B6E03">
      <w:r>
        <w:separator/>
      </w:r>
    </w:p>
  </w:endnote>
  <w:endnote w:type="continuationSeparator" w:id="0">
    <w:p w14:paraId="16E4C6FC" w14:textId="77777777" w:rsidR="008B0BED" w:rsidRDefault="008B0BED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Tamazunchale, S.L.P.; Tels. 483-361-8361 y 62 Ext. 400 </w:t>
    </w:r>
  </w:p>
  <w:p w14:paraId="6F2C3B64" w14:textId="5424F5EF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D82C79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3BA5E" w14:textId="77777777" w:rsidR="008B0BED" w:rsidRDefault="008B0BED" w:rsidP="004B6E03">
      <w:r>
        <w:separator/>
      </w:r>
    </w:p>
  </w:footnote>
  <w:footnote w:type="continuationSeparator" w:id="0">
    <w:p w14:paraId="48E78902" w14:textId="77777777" w:rsidR="008B0BED" w:rsidRDefault="008B0BED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086473">
    <w:abstractNumId w:val="10"/>
  </w:num>
  <w:num w:numId="2" w16cid:durableId="1936329229">
    <w:abstractNumId w:val="17"/>
  </w:num>
  <w:num w:numId="3" w16cid:durableId="1937321660">
    <w:abstractNumId w:val="15"/>
  </w:num>
  <w:num w:numId="4" w16cid:durableId="257518415">
    <w:abstractNumId w:val="5"/>
  </w:num>
  <w:num w:numId="5" w16cid:durableId="577639802">
    <w:abstractNumId w:val="9"/>
  </w:num>
  <w:num w:numId="6" w16cid:durableId="1339457034">
    <w:abstractNumId w:val="20"/>
  </w:num>
  <w:num w:numId="7" w16cid:durableId="663361618">
    <w:abstractNumId w:val="12"/>
  </w:num>
  <w:num w:numId="8" w16cid:durableId="381056413">
    <w:abstractNumId w:val="13"/>
  </w:num>
  <w:num w:numId="9" w16cid:durableId="1683624109">
    <w:abstractNumId w:val="11"/>
  </w:num>
  <w:num w:numId="10" w16cid:durableId="1463230974">
    <w:abstractNumId w:val="4"/>
  </w:num>
  <w:num w:numId="11" w16cid:durableId="1629819380">
    <w:abstractNumId w:val="1"/>
  </w:num>
  <w:num w:numId="12" w16cid:durableId="1919362337">
    <w:abstractNumId w:val="19"/>
  </w:num>
  <w:num w:numId="13" w16cid:durableId="1759522288">
    <w:abstractNumId w:val="7"/>
  </w:num>
  <w:num w:numId="14" w16cid:durableId="860247076">
    <w:abstractNumId w:val="6"/>
  </w:num>
  <w:num w:numId="15" w16cid:durableId="1595281891">
    <w:abstractNumId w:val="8"/>
  </w:num>
  <w:num w:numId="16" w16cid:durableId="2096434837">
    <w:abstractNumId w:val="18"/>
  </w:num>
  <w:num w:numId="17" w16cid:durableId="2085948475">
    <w:abstractNumId w:val="3"/>
  </w:num>
  <w:num w:numId="18" w16cid:durableId="824125155">
    <w:abstractNumId w:val="16"/>
  </w:num>
  <w:num w:numId="19" w16cid:durableId="1805347200">
    <w:abstractNumId w:val="2"/>
  </w:num>
  <w:num w:numId="20" w16cid:durableId="1851484057">
    <w:abstractNumId w:val="14"/>
  </w:num>
  <w:num w:numId="21" w16cid:durableId="804197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339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08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E2B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BDA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773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4905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072E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B09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1F87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673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02D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0929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5973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48A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3FFF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1F27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36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A86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831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2B2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0BED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418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30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4F10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297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A8E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2D3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47BD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5E74"/>
    <w:rsid w:val="00B3623D"/>
    <w:rsid w:val="00B37345"/>
    <w:rsid w:val="00B37FBD"/>
    <w:rsid w:val="00B40406"/>
    <w:rsid w:val="00B40D83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5C"/>
    <w:rsid w:val="00B45BE8"/>
    <w:rsid w:val="00B45F50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25D7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3F81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09F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4E1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538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2F64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5F9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60B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2C79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522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4F24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4DFB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3E59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19A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28A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6523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12E72"/>
  <w15:docId w15:val="{1A786F6C-1E96-4305-AE65-1FD735B4E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A9A97-6ED7-4B71-B500-65A4A439A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Ana Isabel Montiel Alvarado</cp:lastModifiedBy>
  <cp:revision>6</cp:revision>
  <cp:lastPrinted>2020-08-31T22:37:00Z</cp:lastPrinted>
  <dcterms:created xsi:type="dcterms:W3CDTF">2025-03-03T14:04:00Z</dcterms:created>
  <dcterms:modified xsi:type="dcterms:W3CDTF">2026-02-06T15:13:00Z</dcterms:modified>
</cp:coreProperties>
</file>