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33BD281"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41031A">
        <w:rPr>
          <w:b w:val="0"/>
        </w:rPr>
        <w:t>CINCO</w:t>
      </w:r>
    </w:p>
    <w:p w14:paraId="1768AD3A" w14:textId="5FB9BFFC" w:rsidR="006C2FD0" w:rsidRDefault="008A52E5" w:rsidP="005B2E9D">
      <w:pPr>
        <w:spacing w:line="504" w:lineRule="auto"/>
        <w:jc w:val="both"/>
        <w:rPr>
          <w:rFonts w:ascii="Century Gothic" w:hAnsi="Century Gothic"/>
          <w:b/>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067387">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A176D8">
        <w:rPr>
          <w:rFonts w:ascii="Century Gothic" w:hAnsi="Century Gothic"/>
        </w:rPr>
        <w:t>cuarenta y cinco</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A176D8">
        <w:rPr>
          <w:rFonts w:ascii="Century Gothic" w:hAnsi="Century Gothic" w:cs="Century Gothic"/>
        </w:rPr>
        <w:t>cinco de febrero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Arturo Morales 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A176D8">
        <w:rPr>
          <w:rFonts w:ascii="Century Gothic" w:hAnsi="Century Gothic" w:cs="Century Gothic"/>
        </w:rPr>
        <w:t>cuatro</w:t>
      </w:r>
      <w:r w:rsidR="00E13B2D">
        <w:rPr>
          <w:rFonts w:ascii="Century Gothic" w:hAnsi="Century Gothic" w:cs="Century Gothic"/>
        </w:rPr>
        <w:t xml:space="preserve"> </w:t>
      </w:r>
      <w:r w:rsidR="00BD6646">
        <w:rPr>
          <w:rFonts w:ascii="Century Gothic" w:hAnsi="Century Gothic" w:cs="Century Gothic"/>
        </w:rPr>
        <w:t xml:space="preserve">de </w:t>
      </w:r>
      <w:r w:rsidR="0041031A">
        <w:rPr>
          <w:rFonts w:ascii="Century Gothic" w:hAnsi="Century Gothic" w:cs="Century Gothic"/>
        </w:rPr>
        <w:t>febrero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FD5F9E" w:rsidRPr="00FD5F9E">
        <w:rPr>
          <w:rFonts w:ascii="Century Gothic" w:hAnsi="Century Gothic"/>
          <w:lang w:val="es-MX"/>
        </w:rPr>
        <w:t xml:space="preserve">Se somete a consideración del Honorable Pleno y, en su </w:t>
      </w:r>
      <w:r w:rsidR="00FD5F9E" w:rsidRPr="00FD5F9E">
        <w:rPr>
          <w:rFonts w:ascii="Century Gothic" w:hAnsi="Century Gothic"/>
          <w:lang w:val="es-MX"/>
        </w:rPr>
        <w:lastRenderedPageBreak/>
        <w:t>caso, aprobación el acta correspondiente a la sesión pública ordinaria celebrada el veintinueve de enero de dos mil veintiséis.</w:t>
      </w:r>
      <w:r w:rsidR="00FD5F9E">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FD5F9E" w:rsidRPr="00FD5F9E">
        <w:rPr>
          <w:rFonts w:ascii="Century Gothic" w:hAnsi="Century Gothic"/>
          <w:bCs/>
          <w:lang w:val="es-MX"/>
        </w:rPr>
        <w:t>Se someten a consideración, discusión y en su caso aprobación, las ponencias presentadas por las personas Magistradas siguientes:</w:t>
      </w:r>
      <w:r w:rsidR="00FD5F9E">
        <w:rPr>
          <w:rFonts w:ascii="Century Gothic" w:hAnsi="Century Gothic"/>
          <w:bCs/>
          <w:lang w:val="es-MX"/>
        </w:rPr>
        <w:t xml:space="preserve"> </w:t>
      </w:r>
      <w:r w:rsidR="00FD5F9E" w:rsidRPr="00FD5F9E">
        <w:rPr>
          <w:rFonts w:ascii="Century Gothic" w:hAnsi="Century Gothic"/>
          <w:b/>
          <w:bCs/>
          <w:lang w:val="es-MX"/>
        </w:rPr>
        <w:t xml:space="preserve">A) </w:t>
      </w:r>
      <w:r w:rsidR="00FD5F9E" w:rsidRPr="00FD5F9E">
        <w:rPr>
          <w:rFonts w:ascii="Century Gothic" w:hAnsi="Century Gothic"/>
          <w:bCs/>
          <w:lang w:val="es-MX"/>
        </w:rPr>
        <w:t xml:space="preserve">La que presenta el </w:t>
      </w:r>
      <w:r w:rsidR="00FD5F9E" w:rsidRPr="00FD5F9E">
        <w:rPr>
          <w:rFonts w:ascii="Century Gothic" w:hAnsi="Century Gothic"/>
          <w:b/>
          <w:bCs/>
          <w:lang w:val="es-MX"/>
        </w:rPr>
        <w:t xml:space="preserve">Magistrado Ángel Gonzalo Santiago Hernández, </w:t>
      </w:r>
      <w:r w:rsidR="00FD5F9E" w:rsidRPr="00FD5F9E">
        <w:rPr>
          <w:rFonts w:ascii="Century Gothic" w:hAnsi="Century Gothic"/>
          <w:bCs/>
          <w:lang w:val="es-MX"/>
        </w:rPr>
        <w:t xml:space="preserve">para resolver el toca 142/2025, relativo al recurso de queja interpuesto por </w:t>
      </w:r>
      <w:r w:rsidR="00E364DC" w:rsidRPr="00E364DC">
        <w:rPr>
          <w:rFonts w:ascii="Century Gothic" w:hAnsi="Century Gothic"/>
          <w:b/>
          <w:bCs/>
          <w:lang w:val="es-MX"/>
        </w:rPr>
        <w:t xml:space="preserve"> ELIMINADO </w:t>
      </w:r>
      <w:r w:rsidR="00FD5F9E" w:rsidRPr="00FD5F9E">
        <w:rPr>
          <w:rFonts w:ascii="Century Gothic" w:hAnsi="Century Gothic"/>
          <w:bCs/>
          <w:lang w:val="es-MX"/>
        </w:rPr>
        <w:t>, contra el auto de diecisiete de septiembre de dos mil veinticinco -que no admitió a trámite la demanda—, dictado por el Juez Familiar del Tercer Distrito Judicial, con sede en Rioverde, San Luis Potosí, en el expediente 1021/2025, relativo al Juicio Ordinario Civil por Declaración de Estado de Interdicción, Nombramiento de Tutor y Curador.</w:t>
      </w:r>
      <w:r w:rsidR="00FD5F9E">
        <w:rPr>
          <w:rFonts w:ascii="Century Gothic" w:hAnsi="Century Gothic"/>
          <w:bCs/>
          <w:lang w:val="es-MX"/>
        </w:rPr>
        <w:t xml:space="preserve"> </w:t>
      </w:r>
      <w:r w:rsidR="00FD5F9E" w:rsidRPr="00FD5F9E">
        <w:rPr>
          <w:rFonts w:ascii="Century Gothic" w:hAnsi="Century Gothic"/>
          <w:b/>
          <w:bCs/>
          <w:lang w:val="es-MX"/>
        </w:rPr>
        <w:t xml:space="preserve">B) </w:t>
      </w:r>
      <w:r w:rsidR="00FD5F9E" w:rsidRPr="00FD5F9E">
        <w:rPr>
          <w:rFonts w:ascii="Century Gothic" w:hAnsi="Century Gothic"/>
          <w:bCs/>
          <w:lang w:val="es-MX"/>
        </w:rPr>
        <w:t xml:space="preserve">La que proyecta la </w:t>
      </w:r>
      <w:r w:rsidR="00FD5F9E" w:rsidRPr="00FD5F9E">
        <w:rPr>
          <w:rFonts w:ascii="Century Gothic" w:hAnsi="Century Gothic"/>
          <w:b/>
          <w:bCs/>
          <w:lang w:val="es-MX"/>
        </w:rPr>
        <w:t xml:space="preserve">Magistrada María Sara de la Luz Bernal Ramírez, </w:t>
      </w:r>
      <w:r w:rsidR="00FD5F9E" w:rsidRPr="00FD5F9E">
        <w:rPr>
          <w:rFonts w:ascii="Century Gothic" w:hAnsi="Century Gothic"/>
          <w:bCs/>
          <w:lang w:val="es-MX"/>
        </w:rPr>
        <w:t xml:space="preserve">para resolver los autos del toca 163/2025, formado con motivo del recurso de queja interpuesto por </w:t>
      </w:r>
      <w:r w:rsidR="00E364DC" w:rsidRPr="00E364DC">
        <w:rPr>
          <w:rFonts w:ascii="Century Gothic" w:hAnsi="Century Gothic"/>
          <w:b/>
          <w:bCs/>
          <w:lang w:val="es-MX"/>
        </w:rPr>
        <w:t xml:space="preserve"> ELIMINADO </w:t>
      </w:r>
      <w:r w:rsidR="00FD5F9E" w:rsidRPr="00FD5F9E">
        <w:rPr>
          <w:rFonts w:ascii="Century Gothic" w:hAnsi="Century Gothic"/>
          <w:bCs/>
          <w:lang w:val="es-MX"/>
        </w:rPr>
        <w:t xml:space="preserve">, en contra de la parte conducente del auto dictado en veintiuno de octubre de dos mil veinticinco por la Jueza Mixto del Octavo Distrito Judicial con sede en Tamazunchale, S.L.P., en el que desechó el recurso de apelación; dentro del expediente 279/2024, relativo al Juicio de Controversia Familiar por Alimentos, promovido por </w:t>
      </w:r>
      <w:r w:rsidR="00E364DC" w:rsidRPr="00E364DC">
        <w:rPr>
          <w:rFonts w:ascii="Century Gothic" w:hAnsi="Century Gothic"/>
          <w:b/>
          <w:bCs/>
          <w:lang w:val="es-MX"/>
        </w:rPr>
        <w:t xml:space="preserve"> ELIMINADO </w:t>
      </w:r>
      <w:r w:rsidR="00FD5F9E" w:rsidRPr="00FD5F9E">
        <w:rPr>
          <w:rFonts w:ascii="Century Gothic" w:hAnsi="Century Gothic"/>
          <w:bCs/>
          <w:lang w:val="es-MX"/>
        </w:rPr>
        <w:t xml:space="preserve"> en contra de </w:t>
      </w:r>
      <w:r w:rsidR="00E364DC" w:rsidRPr="00E364DC">
        <w:rPr>
          <w:rFonts w:ascii="Century Gothic" w:hAnsi="Century Gothic"/>
          <w:b/>
          <w:bCs/>
          <w:lang w:val="es-MX"/>
        </w:rPr>
        <w:t xml:space="preserve"> ELIMINADO </w:t>
      </w:r>
      <w:r w:rsidR="00FD5F9E" w:rsidRPr="00FD5F9E">
        <w:rPr>
          <w:rFonts w:ascii="Century Gothic" w:hAnsi="Century Gothic"/>
          <w:bCs/>
          <w:lang w:val="es-MX"/>
        </w:rPr>
        <w:t xml:space="preserve">.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FD5F9E" w:rsidRPr="00F40B50">
        <w:rPr>
          <w:rFonts w:ascii="Century Gothic" w:hAnsi="Century Gothic" w:cs="Tahoma"/>
          <w:szCs w:val="22"/>
          <w:lang w:val="es-MX"/>
        </w:rPr>
        <w:t>Se informa al Honorable Pleno de la recepción por parte de la Presidencia de los siguientes documentos:</w:t>
      </w:r>
      <w:r w:rsidR="00FD5F9E">
        <w:rPr>
          <w:rFonts w:ascii="Century Gothic" w:hAnsi="Century Gothic" w:cs="Tahoma"/>
          <w:szCs w:val="22"/>
          <w:lang w:val="es-MX"/>
        </w:rPr>
        <w:t xml:space="preserve"> </w:t>
      </w:r>
      <w:r w:rsidR="00FD5F9E" w:rsidRPr="00F40B50">
        <w:rPr>
          <w:rFonts w:ascii="Century Gothic" w:hAnsi="Century Gothic"/>
          <w:b/>
          <w:szCs w:val="22"/>
          <w:lang w:val="es-MX"/>
        </w:rPr>
        <w:t>1)</w:t>
      </w:r>
      <w:r w:rsidR="00FD5F9E" w:rsidRPr="00F40B50">
        <w:rPr>
          <w:rFonts w:ascii="Century Gothic" w:hAnsi="Century Gothic"/>
          <w:szCs w:val="22"/>
          <w:lang w:val="es-MX"/>
        </w:rPr>
        <w:t xml:space="preserve"> Oficio</w:t>
      </w:r>
      <w:r w:rsidR="00FD5F9E">
        <w:rPr>
          <w:rFonts w:ascii="Century Gothic" w:hAnsi="Century Gothic"/>
          <w:szCs w:val="22"/>
          <w:lang w:val="es-MX"/>
        </w:rPr>
        <w:t xml:space="preserve">s </w:t>
      </w:r>
      <w:r w:rsidR="00FD5F9E" w:rsidRPr="00D05CD4">
        <w:rPr>
          <w:rFonts w:ascii="Century Gothic" w:hAnsi="Century Gothic"/>
          <w:szCs w:val="22"/>
          <w:lang w:val="es-MX"/>
        </w:rPr>
        <w:t>3422/2026</w:t>
      </w:r>
      <w:r w:rsidR="00FD5F9E">
        <w:rPr>
          <w:rFonts w:ascii="Century Gothic" w:hAnsi="Century Gothic"/>
          <w:szCs w:val="22"/>
          <w:lang w:val="es-MX"/>
        </w:rPr>
        <w:t xml:space="preserve"> y </w:t>
      </w:r>
      <w:r w:rsidR="00FD5F9E" w:rsidRPr="00D05CD4">
        <w:rPr>
          <w:rFonts w:ascii="Century Gothic" w:hAnsi="Century Gothic"/>
          <w:szCs w:val="22"/>
          <w:lang w:val="es-MX"/>
        </w:rPr>
        <w:t xml:space="preserve">1404/2026, </w:t>
      </w:r>
      <w:r w:rsidR="00FD5F9E">
        <w:rPr>
          <w:rFonts w:ascii="Century Gothic" w:hAnsi="Century Gothic"/>
          <w:szCs w:val="22"/>
          <w:lang w:val="es-MX"/>
        </w:rPr>
        <w:t xml:space="preserve">el primero </w:t>
      </w:r>
      <w:r w:rsidR="00FD5F9E" w:rsidRPr="00D05CD4">
        <w:rPr>
          <w:rFonts w:ascii="Century Gothic" w:hAnsi="Century Gothic"/>
          <w:szCs w:val="22"/>
          <w:lang w:val="es-MX"/>
        </w:rPr>
        <w:t>signado por Miguel Alfonso Mendoza Chávez, Secretario del Juzgado Tercero de Distrito e</w:t>
      </w:r>
      <w:r w:rsidR="00FD5F9E">
        <w:rPr>
          <w:rFonts w:ascii="Century Gothic" w:hAnsi="Century Gothic"/>
          <w:szCs w:val="22"/>
          <w:lang w:val="es-MX"/>
        </w:rPr>
        <w:t xml:space="preserve">n el Estado, </w:t>
      </w:r>
      <w:r w:rsidR="00FD5F9E" w:rsidRPr="00D05CD4">
        <w:rPr>
          <w:rFonts w:ascii="Century Gothic" w:hAnsi="Century Gothic"/>
          <w:szCs w:val="22"/>
          <w:lang w:val="es-MX"/>
        </w:rPr>
        <w:t xml:space="preserve">por comunicando el auto de veintiséis de enero de dos mil veintiséis, </w:t>
      </w:r>
      <w:r w:rsidR="00FD5F9E" w:rsidRPr="00D05CD4">
        <w:rPr>
          <w:rFonts w:ascii="Century Gothic" w:hAnsi="Century Gothic"/>
          <w:szCs w:val="22"/>
          <w:lang w:val="es-MX"/>
        </w:rPr>
        <w:lastRenderedPageBreak/>
        <w:t xml:space="preserve">emitido por el Juez Tercero de Distrito en el Estado, José de Jesús Rosales Silva, en el juicio de amparo 564/2024, promovido por </w:t>
      </w:r>
      <w:r w:rsidR="00E364DC" w:rsidRPr="00E364DC">
        <w:rPr>
          <w:rFonts w:ascii="Century Gothic" w:hAnsi="Century Gothic"/>
          <w:b/>
          <w:szCs w:val="22"/>
          <w:lang w:val="es-MX"/>
        </w:rPr>
        <w:t xml:space="preserve"> ELIMINADO </w:t>
      </w:r>
      <w:r w:rsidR="00FD5F9E" w:rsidRPr="00D05CD4">
        <w:rPr>
          <w:rFonts w:ascii="Century Gothic" w:hAnsi="Century Gothic"/>
          <w:szCs w:val="22"/>
          <w:lang w:val="es-MX"/>
        </w:rPr>
        <w:t>, mediante el cual determinó: “(…) Visto el oficio que suscribe el Secretario del Primer Tribunal Colegiado en Materias Civil y Administrativa del Noveno Circuito, por el que remite testimonio de la ejecutoria pronunciada el ocho de enero de dos mil veintiséis, en el amparo en revisión 47/2025; acúsese el recibo de estilo; estese a lo resuelto por la Superioridad que determinó:</w:t>
      </w:r>
      <w:r w:rsidR="00FD5F9E">
        <w:rPr>
          <w:rFonts w:ascii="Century Gothic" w:hAnsi="Century Gothic"/>
          <w:szCs w:val="22"/>
          <w:lang w:val="es-MX"/>
        </w:rPr>
        <w:t xml:space="preserve"> </w:t>
      </w:r>
      <w:r w:rsidR="00FD5F9E" w:rsidRPr="00D05CD4">
        <w:rPr>
          <w:rFonts w:ascii="Century Gothic" w:hAnsi="Century Gothic"/>
          <w:szCs w:val="22"/>
          <w:lang w:val="es-MX"/>
        </w:rPr>
        <w:t>"PRIMERO. Se revoca la sentencia recurrida de dieciséis de diciembre de dos mil veinticuatro dictada por el Juez Tercero de Distrito en el Estado en el juicio de amparo indirecto 564/2024-V.</w:t>
      </w:r>
      <w:r w:rsidR="00FD5F9E">
        <w:rPr>
          <w:rFonts w:ascii="Century Gothic" w:hAnsi="Century Gothic"/>
          <w:szCs w:val="22"/>
          <w:lang w:val="es-MX"/>
        </w:rPr>
        <w:t xml:space="preserve"> </w:t>
      </w:r>
      <w:r w:rsidR="00FD5F9E" w:rsidRPr="00D05CD4">
        <w:rPr>
          <w:rFonts w:ascii="Century Gothic" w:hAnsi="Century Gothic"/>
          <w:szCs w:val="22"/>
          <w:lang w:val="es-MX"/>
        </w:rPr>
        <w:t>SEGUNDO. Se sobresee en el juicio de amparo indirecto 564/2024-V."</w:t>
      </w:r>
      <w:r w:rsidR="00FD5F9E">
        <w:rPr>
          <w:rFonts w:ascii="Century Gothic" w:hAnsi="Century Gothic"/>
          <w:szCs w:val="22"/>
          <w:lang w:val="es-MX"/>
        </w:rPr>
        <w:t xml:space="preserve"> </w:t>
      </w:r>
      <w:r w:rsidR="00FD5F9E" w:rsidRPr="00D05CD4">
        <w:rPr>
          <w:rFonts w:ascii="Century Gothic" w:hAnsi="Century Gothic"/>
          <w:szCs w:val="22"/>
          <w:lang w:val="es-MX"/>
        </w:rPr>
        <w:t>Así las cosas, con fundamento en el artículo 20 del Acuerdo General del Pleno del Consejo de la Judicatura Federal, que establece las disposiciones en materia de valoración, destrucción, digitalización, transferencia, resguardo y destino final de los expedientes judiciales generados por los órganos jurisdiccionales, publicado en el Diario Oficial de la Federación el siete de junio de dos mil veintitrés, se determina que este expediente, al no ser de relevancia documental, es susceptible de destrucción, una vez que transcurra el lapso de tres años a que se refiere el acuerdo de mérito, teniendo en consideración que el tribunal revisor determinó revocar la sentencia dictada por este juzgado y sobreseer en el juicio de amparo. (…)”.</w:t>
      </w:r>
      <w:r w:rsidR="00FD5F9E">
        <w:rPr>
          <w:rFonts w:ascii="Century Gothic" w:hAnsi="Century Gothic"/>
          <w:szCs w:val="22"/>
          <w:lang w:val="es-MX"/>
        </w:rPr>
        <w:t xml:space="preserve"> Por lo que hace al segundo </w:t>
      </w:r>
      <w:r w:rsidR="00FD5F9E" w:rsidRPr="00D05CD4">
        <w:rPr>
          <w:rFonts w:ascii="Century Gothic" w:hAnsi="Century Gothic"/>
          <w:szCs w:val="22"/>
          <w:lang w:val="es-MX"/>
        </w:rPr>
        <w:t>signado electrónicamente por Luis Bradis Saldaña Alonso, Secretario del Juzgado Cuarto de Distrit</w:t>
      </w:r>
      <w:r w:rsidR="00FD5F9E">
        <w:rPr>
          <w:rFonts w:ascii="Century Gothic" w:hAnsi="Century Gothic"/>
          <w:szCs w:val="22"/>
          <w:lang w:val="es-MX"/>
        </w:rPr>
        <w:t>o en el Estado, con 36 anexos</w:t>
      </w:r>
      <w:r w:rsidR="00FD5F9E" w:rsidRPr="00D05CD4">
        <w:rPr>
          <w:rFonts w:ascii="Century Gothic" w:hAnsi="Century Gothic"/>
          <w:szCs w:val="22"/>
          <w:lang w:val="es-MX"/>
        </w:rPr>
        <w:t xml:space="preserve">, por comunicando el auto de veintiséis de enero de dos mil veintiséis, </w:t>
      </w:r>
      <w:r w:rsidR="00FD5F9E" w:rsidRPr="00D05CD4">
        <w:rPr>
          <w:rFonts w:ascii="Century Gothic" w:hAnsi="Century Gothic"/>
          <w:szCs w:val="22"/>
          <w:lang w:val="es-MX"/>
        </w:rPr>
        <w:lastRenderedPageBreak/>
        <w:t xml:space="preserve">emitido por el Juez Cuarto de Distrito en el Estado, Diego Galeana Jiménez, en el juicio de amparo 493/2024-I, promovido por </w:t>
      </w:r>
      <w:r w:rsidR="00E364DC" w:rsidRPr="00E364DC">
        <w:rPr>
          <w:rFonts w:ascii="Century Gothic" w:hAnsi="Century Gothic"/>
          <w:b/>
          <w:szCs w:val="22"/>
          <w:lang w:val="es-MX"/>
        </w:rPr>
        <w:t xml:space="preserve"> ELIMINADO </w:t>
      </w:r>
      <w:r w:rsidR="00FD5F9E" w:rsidRPr="00D05CD4">
        <w:rPr>
          <w:rFonts w:ascii="Century Gothic" w:hAnsi="Century Gothic"/>
          <w:szCs w:val="22"/>
          <w:lang w:val="es-MX"/>
        </w:rPr>
        <w:t>, mediante el cual determinó: “(…) Agréguese el oficio signado por la Presidenta del Supremo Tribunal de Justicia del Estado, mediante el cual solicita se le remita el tomo original 238/2023 y su acumulado 240/2023 que fue enviado como justificación de sus actos por medio del oficio 2723/2024; en atención a su contenido, se acuerda:</w:t>
      </w:r>
      <w:r w:rsidR="00FD5F9E">
        <w:rPr>
          <w:rFonts w:ascii="Century Gothic" w:hAnsi="Century Gothic"/>
          <w:szCs w:val="22"/>
          <w:lang w:val="es-MX"/>
        </w:rPr>
        <w:t xml:space="preserve"> </w:t>
      </w:r>
      <w:r w:rsidR="00FD5F9E" w:rsidRPr="00D05CD4">
        <w:rPr>
          <w:rFonts w:ascii="Century Gothic" w:hAnsi="Century Gothic"/>
          <w:szCs w:val="22"/>
          <w:lang w:val="es-MX"/>
        </w:rPr>
        <w:t>Como lo pide, devuélvanse copia certificada de las constancias que integran el tomo original 238/2023 y su acumulado 240/2023, consistentes en dieciocho tomos que remitió anexos a su informe de ley; por lo cual se hace del conocimiento que este juzgado solo recibió en copias certificas el tomo 238/2023 y su acumulado 240/2023. (…)”.</w:t>
      </w:r>
      <w:r w:rsidR="00FD5F9E">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FD5F9E">
        <w:rPr>
          <w:rFonts w:ascii="Century Gothic" w:hAnsi="Century Gothic"/>
          <w:szCs w:val="22"/>
          <w:lang w:val="es-MX"/>
        </w:rPr>
        <w:t xml:space="preserve">Oficio </w:t>
      </w:r>
      <w:r w:rsidR="00FD5F9E" w:rsidRPr="00D05CD4">
        <w:rPr>
          <w:rFonts w:ascii="Century Gothic" w:hAnsi="Century Gothic" w:cs="Arial"/>
        </w:rPr>
        <w:t>2088/2026, signado por el Secretario del Juzgado Sexto de Distrito en el Es</w:t>
      </w:r>
      <w:r w:rsidR="00FD5F9E">
        <w:rPr>
          <w:rFonts w:ascii="Century Gothic" w:hAnsi="Century Gothic" w:cs="Arial"/>
        </w:rPr>
        <w:t xml:space="preserve">tado, J. Guadalupe García Neri, </w:t>
      </w:r>
      <w:r w:rsidR="00FD5F9E" w:rsidRPr="00D05CD4">
        <w:rPr>
          <w:rFonts w:ascii="Century Gothic" w:hAnsi="Century Gothic" w:cs="Arial"/>
        </w:rPr>
        <w:t>por comunicando, la resolución dictada el veintiocho de enero del año en curso, por la Jueza Sexto de Distrito en el Estado con residencia en esta ciudad, Aracely del Rocío Hernández Castillo, dentro de juicio de amparo 1622/2025-V, mediante el cual, determinó: “(…) “Primero. Este juzgado se declara legalmente incompetente para conocer y resolver del presente juicio de amparo, por las razones expresadas en el considerando único de esta sentencia.</w:t>
      </w:r>
      <w:r w:rsidR="00FD5F9E">
        <w:rPr>
          <w:rFonts w:ascii="Century Gothic" w:hAnsi="Century Gothic" w:cs="Arial"/>
        </w:rPr>
        <w:t xml:space="preserve"> </w:t>
      </w:r>
      <w:r w:rsidR="00FD5F9E" w:rsidRPr="00D05CD4">
        <w:rPr>
          <w:rFonts w:ascii="Century Gothic" w:hAnsi="Century Gothic" w:cs="Arial"/>
        </w:rPr>
        <w:t>Segundo. Se ordena remitir los autos originales al Tribunal Colegiado en Materias Civil y Administrativa del Noveno Circuito, en turno, para lo que tenga a bien resolver. (…)”.</w:t>
      </w:r>
      <w:r w:rsidR="00FD5F9E">
        <w:rPr>
          <w:rFonts w:ascii="Century Gothic" w:hAnsi="Century Gothic" w:cs="Arial"/>
        </w:rPr>
        <w:t xml:space="preserve"> </w:t>
      </w:r>
      <w:r w:rsidR="0081143C">
        <w:rPr>
          <w:rFonts w:ascii="Century Gothic" w:hAnsi="Century Gothic" w:cs="Arial"/>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5B2E9D">
        <w:rPr>
          <w:rFonts w:ascii="Century Gothic" w:hAnsi="Century Gothic"/>
          <w:szCs w:val="22"/>
          <w:lang w:val="es-MX"/>
        </w:rPr>
        <w:t xml:space="preserve">Oficio </w:t>
      </w:r>
      <w:r w:rsidR="005B2E9D">
        <w:rPr>
          <w:rFonts w:ascii="Century Gothic" w:hAnsi="Century Gothic" w:cs="Arial"/>
        </w:rPr>
        <w:t>2323</w:t>
      </w:r>
      <w:r w:rsidR="005B2E9D" w:rsidRPr="00D05CD4">
        <w:rPr>
          <w:rFonts w:ascii="Century Gothic" w:hAnsi="Century Gothic" w:cs="Arial"/>
        </w:rPr>
        <w:t>/2026</w:t>
      </w:r>
      <w:r w:rsidR="005B2E9D" w:rsidRPr="008233DB">
        <w:rPr>
          <w:rFonts w:ascii="Century Gothic" w:hAnsi="Century Gothic" w:cs="Arial"/>
        </w:rPr>
        <w:t xml:space="preserve"> </w:t>
      </w:r>
      <w:r w:rsidR="005B2E9D">
        <w:rPr>
          <w:rFonts w:ascii="Century Gothic" w:hAnsi="Century Gothic" w:cs="Arial"/>
        </w:rPr>
        <w:t xml:space="preserve">signado electrónicamente </w:t>
      </w:r>
      <w:r w:rsidR="005B2E9D" w:rsidRPr="00D05CD4">
        <w:rPr>
          <w:rFonts w:ascii="Century Gothic" w:hAnsi="Century Gothic" w:cs="Arial"/>
        </w:rPr>
        <w:t xml:space="preserve">por el Secretario del Juzgado </w:t>
      </w:r>
      <w:r w:rsidR="005B2E9D">
        <w:rPr>
          <w:rFonts w:ascii="Century Gothic" w:hAnsi="Century Gothic" w:cs="Arial"/>
        </w:rPr>
        <w:lastRenderedPageBreak/>
        <w:t>Primero</w:t>
      </w:r>
      <w:r w:rsidR="005B2E9D" w:rsidRPr="00D05CD4">
        <w:rPr>
          <w:rFonts w:ascii="Century Gothic" w:hAnsi="Century Gothic" w:cs="Arial"/>
        </w:rPr>
        <w:t xml:space="preserve"> de Distrito en el Es</w:t>
      </w:r>
      <w:r w:rsidR="005B2E9D">
        <w:rPr>
          <w:rFonts w:ascii="Century Gothic" w:hAnsi="Century Gothic" w:cs="Arial"/>
        </w:rPr>
        <w:t xml:space="preserve">tado, Adán Carmona Martínez, </w:t>
      </w:r>
      <w:r w:rsidR="005B2E9D" w:rsidRPr="00D05CD4">
        <w:rPr>
          <w:rFonts w:ascii="Century Gothic" w:hAnsi="Century Gothic" w:cs="Arial"/>
        </w:rPr>
        <w:t xml:space="preserve">por comunicando, </w:t>
      </w:r>
      <w:r w:rsidR="005B2E9D">
        <w:rPr>
          <w:rFonts w:ascii="Century Gothic" w:hAnsi="Century Gothic" w:cs="Arial"/>
        </w:rPr>
        <w:t xml:space="preserve">la determinación dictada en veintiocho de enero </w:t>
      </w:r>
      <w:r w:rsidR="005B2E9D" w:rsidRPr="00D05CD4">
        <w:rPr>
          <w:rFonts w:ascii="Century Gothic" w:hAnsi="Century Gothic" w:cs="Arial"/>
        </w:rPr>
        <w:t xml:space="preserve">del año en curso, por la Jueza </w:t>
      </w:r>
      <w:r w:rsidR="005B2E9D">
        <w:rPr>
          <w:rFonts w:ascii="Century Gothic" w:hAnsi="Century Gothic" w:cs="Arial"/>
        </w:rPr>
        <w:t>Primero</w:t>
      </w:r>
      <w:r w:rsidR="005B2E9D" w:rsidRPr="00D05CD4">
        <w:rPr>
          <w:rFonts w:ascii="Century Gothic" w:hAnsi="Century Gothic" w:cs="Arial"/>
        </w:rPr>
        <w:t xml:space="preserve"> de Distrito en el Estado, </w:t>
      </w:r>
      <w:r w:rsidR="005B2E9D">
        <w:rPr>
          <w:rFonts w:ascii="Century Gothic" w:hAnsi="Century Gothic" w:cs="Arial"/>
        </w:rPr>
        <w:t>Ana Ley Flores Sánchez</w:t>
      </w:r>
      <w:r w:rsidR="005B2E9D" w:rsidRPr="00D05CD4">
        <w:rPr>
          <w:rFonts w:ascii="Century Gothic" w:hAnsi="Century Gothic" w:cs="Arial"/>
        </w:rPr>
        <w:t xml:space="preserve">, dentro de juicio de amparo </w:t>
      </w:r>
      <w:r w:rsidR="005B2E9D">
        <w:rPr>
          <w:rFonts w:ascii="Century Gothic" w:hAnsi="Century Gothic" w:cs="Arial"/>
        </w:rPr>
        <w:t xml:space="preserve">974/2023, promovido por </w:t>
      </w:r>
      <w:r w:rsidR="00E364DC" w:rsidRPr="00E364DC">
        <w:rPr>
          <w:rFonts w:ascii="Century Gothic" w:hAnsi="Century Gothic" w:cs="Arial"/>
          <w:b/>
        </w:rPr>
        <w:t xml:space="preserve"> ELIMINADO </w:t>
      </w:r>
      <w:r w:rsidR="005B2E9D" w:rsidRPr="00D05CD4">
        <w:rPr>
          <w:rFonts w:ascii="Century Gothic" w:hAnsi="Century Gothic" w:cs="Arial"/>
        </w:rPr>
        <w:t>, mediante el cual, determinó:</w:t>
      </w:r>
      <w:r w:rsidR="005B2E9D">
        <w:rPr>
          <w:rFonts w:ascii="Century Gothic" w:hAnsi="Century Gothic" w:cs="Arial"/>
        </w:rPr>
        <w:t xml:space="preserve"> “(…) </w:t>
      </w:r>
      <w:r w:rsidR="005B2E9D" w:rsidRPr="008233DB">
        <w:rPr>
          <w:rFonts w:ascii="Century Gothic" w:hAnsi="Century Gothic" w:cs="Arial"/>
        </w:rPr>
        <w:t>Mediante oficio recibido el doce de diciembre de dos mil veinticinco, la</w:t>
      </w:r>
      <w:r w:rsidR="005B2E9D">
        <w:rPr>
          <w:rFonts w:ascii="Century Gothic" w:hAnsi="Century Gothic" w:cs="Arial"/>
        </w:rPr>
        <w:t xml:space="preserve"> </w:t>
      </w:r>
      <w:r w:rsidR="005B2E9D" w:rsidRPr="008233DB">
        <w:rPr>
          <w:rFonts w:ascii="Century Gothic" w:hAnsi="Century Gothic" w:cs="Arial"/>
        </w:rPr>
        <w:t>Presidenta del Supremo Tribunal de Justicia del Estado remitió copia certificada de la resolución emitida por el Pleno del Tribunal, en sesión celebrada el once de diciembre de dos mil veinticinco, a través de la cual dio cumplimiento a la sentencia dictada por este</w:t>
      </w:r>
      <w:r w:rsidR="005B2E9D">
        <w:rPr>
          <w:rFonts w:ascii="Century Gothic" w:hAnsi="Century Gothic" w:cs="Arial"/>
        </w:rPr>
        <w:t xml:space="preserve"> </w:t>
      </w:r>
      <w:r w:rsidR="005B2E9D" w:rsidRPr="008233DB">
        <w:rPr>
          <w:rFonts w:ascii="Century Gothic" w:hAnsi="Century Gothic" w:cs="Arial"/>
        </w:rPr>
        <w:t>Juzgado de Distrito.</w:t>
      </w:r>
      <w:r w:rsidR="005B2E9D">
        <w:rPr>
          <w:rFonts w:ascii="Century Gothic" w:hAnsi="Century Gothic" w:cs="Arial"/>
        </w:rPr>
        <w:t xml:space="preserve"> </w:t>
      </w:r>
      <w:r w:rsidR="005B2E9D" w:rsidRPr="008233DB">
        <w:rPr>
          <w:rFonts w:ascii="Century Gothic" w:hAnsi="Century Gothic" w:cs="Arial"/>
        </w:rPr>
        <w:t>De dichas constancias se advierte que en la resolución de once de diciembre de dos mil veinticinco, dictada dentro de la queja 92/2023, relativa al incidente de liquidación de intereses, el Pleno del Supremo Tribunal de Justicia del Estado dejó insubsistente la sentencia de veintiocho de junio de dos mil veintitrés.</w:t>
      </w:r>
      <w:r w:rsidR="005B2E9D">
        <w:rPr>
          <w:rFonts w:ascii="Century Gothic" w:hAnsi="Century Gothic" w:cs="Arial"/>
        </w:rPr>
        <w:t xml:space="preserve"> </w:t>
      </w:r>
      <w:r w:rsidR="005B2E9D" w:rsidRPr="008233DB">
        <w:rPr>
          <w:rFonts w:ascii="Century Gothic" w:hAnsi="Century Gothic" w:cs="Arial"/>
        </w:rPr>
        <w:t xml:space="preserve">En atención de lo anterior y en cumplimiento a la ejecutoria de amparo, la autoridad responsable dictó otra resolución en la que atendiendo a los lineamientos del fallo protector declaró fundada la queja interpuesta por </w:t>
      </w:r>
      <w:r w:rsidR="00E364DC" w:rsidRPr="00E364DC">
        <w:rPr>
          <w:rFonts w:ascii="Century Gothic" w:hAnsi="Century Gothic" w:cs="Arial"/>
          <w:b/>
        </w:rPr>
        <w:t xml:space="preserve"> ELIMINADO </w:t>
      </w:r>
      <w:r w:rsidR="005B2E9D" w:rsidRPr="008233DB">
        <w:rPr>
          <w:rFonts w:ascii="Century Gothic" w:hAnsi="Century Gothic" w:cs="Arial"/>
        </w:rPr>
        <w:t xml:space="preserve"> en la que una vez enmendado el error de cálculo, aprobó la planilla de liquidación de interés moratorios presentada por el aquí quejoso en contra de los demandados en e</w:t>
      </w:r>
      <w:r w:rsidR="005B2E9D">
        <w:rPr>
          <w:rFonts w:ascii="Century Gothic" w:hAnsi="Century Gothic" w:cs="Arial"/>
        </w:rPr>
        <w:t xml:space="preserve">l juicio de origen (…) (…) </w:t>
      </w:r>
      <w:r w:rsidR="005B2E9D" w:rsidRPr="008233DB">
        <w:rPr>
          <w:rFonts w:ascii="Century Gothic" w:hAnsi="Century Gothic" w:cs="Arial"/>
        </w:rPr>
        <w:t xml:space="preserve">Lo anterior pone de relieve, que el Pleno del Supremo Tribunal de Justicia del Estado, entre la comparación del efecto del amparo otorgado y lo realizado por dicha autoridad responsable, la parte quejosa fue restituida en el goce del derecho fundamental violado como lo exige el artículo 77, fracción I, en relación con el 196, </w:t>
      </w:r>
      <w:r w:rsidR="005B2E9D" w:rsidRPr="008233DB">
        <w:rPr>
          <w:rFonts w:ascii="Century Gothic" w:hAnsi="Century Gothic" w:cs="Arial"/>
        </w:rPr>
        <w:lastRenderedPageBreak/>
        <w:t>párrafo tercero, y cuarto, de la Ley de Amparo.</w:t>
      </w:r>
      <w:r w:rsidR="005B2E9D">
        <w:rPr>
          <w:rFonts w:ascii="Century Gothic" w:hAnsi="Century Gothic" w:cs="Arial"/>
        </w:rPr>
        <w:t xml:space="preserve"> </w:t>
      </w:r>
      <w:r w:rsidR="005B2E9D" w:rsidRPr="008233DB">
        <w:rPr>
          <w:rFonts w:ascii="Century Gothic" w:hAnsi="Century Gothic" w:cs="Arial"/>
        </w:rPr>
        <w:t>Por tanto, en atención a lo expuesto con anterioridad, con fundamento en el artículo 196, párrafos segundo y tercero, de la Ley de la materia, la sentencia de amparo está cumplida en su totalidad, y que no existe defe</w:t>
      </w:r>
      <w:r w:rsidR="005B2E9D">
        <w:rPr>
          <w:rFonts w:ascii="Century Gothic" w:hAnsi="Century Gothic" w:cs="Arial"/>
        </w:rPr>
        <w:t>cto o exceso en el cumplimiento (…)”.</w:t>
      </w:r>
      <w:r w:rsidR="00067387">
        <w:rPr>
          <w:rFonts w:ascii="Century Gothic" w:hAnsi="Century Gothic"/>
          <w:b/>
          <w:bCs/>
          <w:lang w:val="es-MX"/>
        </w:rPr>
        <w:t xml:space="preserve"> </w:t>
      </w:r>
      <w:r w:rsidR="005B2E9D">
        <w:rPr>
          <w:rFonts w:ascii="Century Gothic" w:hAnsi="Century Gothic"/>
          <w:b/>
          <w:bCs/>
          <w:lang w:val="es-MX"/>
        </w:rPr>
        <w:t xml:space="preserve"> </w:t>
      </w:r>
      <w:r w:rsidR="005B2E9D" w:rsidRPr="005B2E9D">
        <w:rPr>
          <w:rFonts w:ascii="Century Gothic" w:hAnsi="Century Gothic"/>
          <w:b/>
          <w:bCs/>
          <w:lang w:val="es-ES_tradnl"/>
        </w:rPr>
        <w:t xml:space="preserve">4) </w:t>
      </w:r>
      <w:r w:rsidR="005B2E9D" w:rsidRPr="005B2E9D">
        <w:rPr>
          <w:rFonts w:ascii="Century Gothic" w:hAnsi="Century Gothic"/>
          <w:lang w:val="es-ES_tradnl"/>
        </w:rPr>
        <w:t>En seguimiento a los acuerdos emitidos por el Pleno del Supremo Tribunal de Justicia del Estado, se emitieron los siguientes comunicados:</w:t>
      </w:r>
      <w:r w:rsidR="005B2E9D" w:rsidRPr="005B2E9D">
        <w:rPr>
          <w:rFonts w:ascii="Century Gothic" w:hAnsi="Century Gothic"/>
          <w:b/>
          <w:bCs/>
          <w:lang w:val="es-ES_tradnl"/>
        </w:rPr>
        <w:t xml:space="preserve"> A) </w:t>
      </w:r>
      <w:r w:rsidR="005B2E9D" w:rsidRPr="005B2E9D">
        <w:rPr>
          <w:rFonts w:ascii="Century Gothic" w:hAnsi="Century Gothic"/>
          <w:lang w:val="es-ES_tradnl"/>
        </w:rPr>
        <w:t xml:space="preserve">Oficios 567/2026, 568/2026, 569/2026, 570/2026, 571/2026, 572/2026, 573/2026 y 574/2026, dirigidos respectivamente al Consejero Francisco Ramos Silva, Presidente del Órgano de Administración Judicial del Poder Judicial del Estado; Magistrada Juana María Alfaro Reyna, integrante de la Tercera Sala del Supremo Tribunal de Justicia del Estado; Licenciada Martha Rodríguez López, Secretaria de Acuerdos en funciones de  Magistrada del Supremo Tribunal de Justicia del Estado, y los últimos cinco oficios dirigidos a los Presidentes de las Salas del Supremo Tribunal de Justicia del Estado. </w:t>
      </w:r>
      <w:r w:rsidR="005B2E9D" w:rsidRPr="005B2E9D">
        <w:rPr>
          <w:rFonts w:ascii="Century Gothic" w:hAnsi="Century Gothic"/>
          <w:b/>
          <w:bCs/>
          <w:lang w:val="es-MX"/>
        </w:rPr>
        <w:t xml:space="preserve">B) </w:t>
      </w:r>
      <w:r w:rsidR="005B2E9D" w:rsidRPr="005B2E9D">
        <w:rPr>
          <w:rFonts w:ascii="Century Gothic" w:hAnsi="Century Gothic"/>
          <w:lang w:val="es-MX"/>
        </w:rPr>
        <w:t>Oficios 575/2026, 576/2026 y 577/2026, dirigidos respectivamente al Consejero Francisco Ramos Silva, Presidente del Órgano de Administración Judicial del Poder Judicial del Estado; Licenciada Martha Rodríguez López, Secretaria de Acuerdos en funciones de Magistrada del Supremo Tribunal de Justicia del Estado y Magistrado Armando Rafael Oviedo Abrego, Presidente de la Cuarta Sala del Supremo Tribunal de Justicia del Estado.</w:t>
      </w:r>
      <w:r w:rsidR="005B2E9D" w:rsidRPr="005B2E9D">
        <w:rPr>
          <w:rFonts w:ascii="Century Gothic" w:hAnsi="Century Gothic"/>
          <w:b/>
          <w:bCs/>
          <w:lang w:val="es-MX"/>
        </w:rPr>
        <w:t xml:space="preserve"> </w:t>
      </w:r>
      <w:r w:rsidR="00A458B3">
        <w:rPr>
          <w:rFonts w:ascii="Century Gothic" w:hAnsi="Century Gothic"/>
          <w:b/>
          <w:szCs w:val="22"/>
        </w:rPr>
        <w:t>Sexto:</w:t>
      </w:r>
      <w:r w:rsidR="00A458B3">
        <w:rPr>
          <w:rFonts w:ascii="Century Gothic" w:hAnsi="Century Gothic"/>
          <w:szCs w:val="22"/>
        </w:rPr>
        <w:t xml:space="preserve"> </w:t>
      </w:r>
      <w:r w:rsidR="005B2E9D" w:rsidRPr="005B2E9D">
        <w:rPr>
          <w:rFonts w:ascii="Century Gothic" w:hAnsi="Century Gothic"/>
          <w:lang w:val="es-MX"/>
        </w:rPr>
        <w:t xml:space="preserve">Petición elevada al Pleno, mediante oficio O.A.J. 204/2026, signado por el Consejero Francisco Ramos Silva, Presidente del Órgano de Administración Judicial, mediante el cual comunica </w:t>
      </w:r>
      <w:r w:rsidR="005B2E9D" w:rsidRPr="005B2E9D">
        <w:rPr>
          <w:rFonts w:ascii="Century Gothic" w:hAnsi="Century Gothic"/>
          <w:lang w:val="es-MX"/>
        </w:rPr>
        <w:lastRenderedPageBreak/>
        <w:t>que en sesión de 27 de enero de 2026, el Pleno del Órgano de Administración Judicial del Poder Judicial del Estado, con fundamento en el artículo 90 de la Constitución Política del Estado, en relación con los diversos 76, 77, fracción III y 97 de la Ley Orgánica del Poder Judicial del Estado, determinó conformar el Jurado para el "CONCURSO DE OPOSICIÓN PARA INTEGRAR RESERVA EN LA CATEGORÍA DE SECRETARIA Y SECRETARIO DE ACUERDOS DEL POD</w:t>
      </w:r>
      <w:r w:rsidR="00F9539E">
        <w:rPr>
          <w:rFonts w:ascii="Century Gothic" w:hAnsi="Century Gothic"/>
          <w:lang w:val="es-MX"/>
        </w:rPr>
        <w:t>ER JUDICIAL DEL ESTADO POR EL TÉ</w:t>
      </w:r>
      <w:r w:rsidR="005B2E9D" w:rsidRPr="005B2E9D">
        <w:rPr>
          <w:rFonts w:ascii="Century Gothic" w:hAnsi="Century Gothic"/>
          <w:lang w:val="es-MX"/>
        </w:rPr>
        <w:t>RMINO DE 2 AÑOS", derivado de la convocatoria aprobada el 20 de enero de 2026; en razón de ello, se solicita a este Pleno designar de entre sus integrantes a la Persona Magistrada que formará parte del Jurado, así como a su respectivo suplente para el concurso de referencia.</w:t>
      </w:r>
      <w:r w:rsidR="005B2E9D">
        <w:rPr>
          <w:rFonts w:ascii="Century Gothic" w:hAnsi="Century Gothic"/>
          <w:szCs w:val="22"/>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 - - - - - - - - - - - - -</w:t>
      </w:r>
      <w:r w:rsidR="002C3CD7">
        <w:rPr>
          <w:rFonts w:ascii="Century Gothic" w:hAnsi="Century Gothic" w:cs="Tahoma"/>
        </w:rPr>
        <w:t xml:space="preserve"> </w:t>
      </w:r>
      <w:r>
        <w:rPr>
          <w:rFonts w:ascii="Century Gothic" w:hAnsi="Century Gothic" w:cs="Tahoma"/>
        </w:rPr>
        <w:t xml:space="preserve"> </w:t>
      </w:r>
      <w:r w:rsidRPr="00026B78">
        <w:rPr>
          <w:rFonts w:ascii="Century Gothic" w:hAnsi="Century Gothic"/>
        </w:rPr>
        <w:t xml:space="preserve">Acto continuo, </w:t>
      </w:r>
      <w:r w:rsidR="006C2FD0">
        <w:rPr>
          <w:rFonts w:ascii="Century Gothic" w:hAnsi="Century Gothic"/>
        </w:rPr>
        <w:t xml:space="preserve">y </w:t>
      </w:r>
      <w:r w:rsidRPr="00026B78">
        <w:rPr>
          <w:rFonts w:ascii="Century Gothic" w:hAnsi="Century Gothic"/>
        </w:rPr>
        <w:t>atento a lo dispuesto por el artículo 5, fracción I</w:t>
      </w:r>
      <w:r w:rsidR="00F9539E">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006C2FD0">
        <w:rPr>
          <w:rFonts w:ascii="Century Gothic" w:hAnsi="Century Gothic"/>
        </w:rPr>
        <w:t>, solicita</w:t>
      </w:r>
      <w:r w:rsidRPr="00026B78">
        <w:rPr>
          <w:rFonts w:ascii="Century Gothic" w:hAnsi="Century Gothic"/>
        </w:rPr>
        <w:t xml:space="preserve">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a los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t>Una vez verific</w:t>
      </w:r>
      <w:r w:rsidR="00BF36D4">
        <w:rPr>
          <w:rFonts w:ascii="Century Gothic" w:hAnsi="Century Gothic"/>
          <w:lang w:val="es-MX"/>
        </w:rPr>
        <w:t>ada la asistencia de las y los M</w:t>
      </w:r>
      <w:r w:rsidR="00C7403D">
        <w:rPr>
          <w:rFonts w:ascii="Century Gothic" w:hAnsi="Century Gothic"/>
          <w:lang w:val="es-MX"/>
        </w:rPr>
        <w:t>agistrados integrantes de este P</w:t>
      </w:r>
      <w:r w:rsidR="00BF36D4" w:rsidRPr="00BF36D4">
        <w:rPr>
          <w:rFonts w:ascii="Century Gothic" w:hAnsi="Century Gothic"/>
          <w:lang w:val="es-MX"/>
        </w:rPr>
        <w:t>leno</w:t>
      </w:r>
      <w:r w:rsidR="00CA2006">
        <w:rPr>
          <w:rFonts w:ascii="Century Gothic" w:hAnsi="Century Gothic"/>
          <w:lang w:val="es-MX"/>
        </w:rPr>
        <w:t>,</w:t>
      </w:r>
      <w:r w:rsidR="00BF36D4" w:rsidRPr="00BF36D4">
        <w:rPr>
          <w:rFonts w:ascii="Century Gothic" w:hAnsi="Century Gothic"/>
          <w:lang w:val="es-MX"/>
        </w:rPr>
        <w:t xml:space="preserve"> con fundamento en el artículo quinto</w:t>
      </w:r>
      <w:r w:rsidR="00C7403D">
        <w:rPr>
          <w:rFonts w:ascii="Century Gothic" w:hAnsi="Century Gothic"/>
          <w:lang w:val="es-MX"/>
        </w:rPr>
        <w:t>,</w:t>
      </w:r>
      <w:r w:rsidR="00BF36D4" w:rsidRPr="00BF36D4">
        <w:rPr>
          <w:rFonts w:ascii="Century Gothic" w:hAnsi="Century Gothic"/>
          <w:lang w:val="es-MX"/>
        </w:rPr>
        <w:t xml:space="preserve"> fracción primera</w:t>
      </w:r>
      <w:r w:rsidR="00C7403D">
        <w:rPr>
          <w:rFonts w:ascii="Century Gothic" w:hAnsi="Century Gothic"/>
          <w:lang w:val="es-MX"/>
        </w:rPr>
        <w:t>,</w:t>
      </w:r>
      <w:r w:rsidR="00BF36D4" w:rsidRPr="00BF36D4">
        <w:rPr>
          <w:rFonts w:ascii="Century Gothic" w:hAnsi="Century Gothic"/>
          <w:lang w:val="es-MX"/>
        </w:rPr>
        <w:t xml:space="preserve"> del reglamento interior del Poder Judicial del Estado, </w:t>
      </w:r>
      <w:r w:rsidR="00CA2006">
        <w:rPr>
          <w:rFonts w:ascii="Century Gothic" w:hAnsi="Century Gothic"/>
          <w:lang w:val="es-MX"/>
        </w:rPr>
        <w:t xml:space="preserve">se hizo constar la </w:t>
      </w:r>
      <w:r w:rsidR="00BF36D4" w:rsidRPr="00BF36D4">
        <w:rPr>
          <w:rFonts w:ascii="Century Gothic" w:hAnsi="Century Gothic"/>
          <w:lang w:val="es-MX"/>
        </w:rPr>
        <w:t>ausencia justificada del Ma</w:t>
      </w:r>
      <w:r w:rsidR="00BF36D4">
        <w:rPr>
          <w:rFonts w:ascii="Century Gothic" w:hAnsi="Century Gothic"/>
          <w:lang w:val="es-MX"/>
        </w:rPr>
        <w:t xml:space="preserve">gistrado </w:t>
      </w:r>
      <w:r w:rsidR="005B2E9D" w:rsidRPr="00915284">
        <w:rPr>
          <w:rFonts w:ascii="Century Gothic" w:hAnsi="Century Gothic"/>
        </w:rPr>
        <w:t xml:space="preserve">Armando Rafael Oviedo </w:t>
      </w:r>
      <w:r w:rsidR="00CF0D6F">
        <w:rPr>
          <w:rFonts w:ascii="Century Gothic" w:hAnsi="Century Gothic"/>
        </w:rPr>
        <w:t>Abrego</w:t>
      </w:r>
      <w:r w:rsidR="00BF36D4">
        <w:rPr>
          <w:rFonts w:ascii="Century Gothic" w:hAnsi="Century Gothic"/>
          <w:lang w:val="es-MX"/>
        </w:rPr>
        <w:t>.</w:t>
      </w:r>
      <w:r w:rsidR="00CA2006">
        <w:rPr>
          <w:rFonts w:ascii="Century Gothic" w:hAnsi="Century Gothic"/>
          <w:lang w:val="es-MX"/>
        </w:rPr>
        <w:t xml:space="preserve"> En virtud de lo anterior, y al existir </w:t>
      </w:r>
      <w:r w:rsidR="00461992" w:rsidRPr="006A6915">
        <w:rPr>
          <w:rFonts w:ascii="Century Gothic" w:hAnsi="Century Gothic"/>
        </w:rPr>
        <w:t xml:space="preserve">quórum </w:t>
      </w:r>
      <w:r w:rsidR="00CA2006">
        <w:rPr>
          <w:rFonts w:ascii="Century Gothic" w:hAnsi="Century Gothic"/>
        </w:rPr>
        <w:t xml:space="preserve">legal </w:t>
      </w:r>
      <w:r w:rsidR="00461992" w:rsidRPr="006A6915">
        <w:rPr>
          <w:rFonts w:ascii="Century Gothic" w:hAnsi="Century Gothic"/>
        </w:rPr>
        <w:t xml:space="preserve">para celebrar esta sesión, </w:t>
      </w:r>
      <w:r w:rsidR="00461992">
        <w:rPr>
          <w:rFonts w:ascii="Century Gothic" w:hAnsi="Century Gothic"/>
        </w:rPr>
        <w:t>la</w:t>
      </w:r>
      <w:r w:rsidR="00461992" w:rsidRPr="006A6915">
        <w:rPr>
          <w:rFonts w:ascii="Century Gothic" w:hAnsi="Century Gothic"/>
        </w:rPr>
        <w:t xml:space="preserve"> </w:t>
      </w:r>
      <w:r w:rsidR="00461992" w:rsidRPr="00CA2006">
        <w:rPr>
          <w:rFonts w:ascii="Century Gothic" w:hAnsi="Century Gothic"/>
        </w:rPr>
        <w:lastRenderedPageBreak/>
        <w:t xml:space="preserve">Magistrada Presidenta </w:t>
      </w:r>
      <w:r w:rsidR="00461992" w:rsidRPr="00CA2006">
        <w:rPr>
          <w:rFonts w:ascii="Century Gothic" w:hAnsi="Century Gothic"/>
          <w:bCs/>
          <w:color w:val="000000"/>
        </w:rPr>
        <w:t>Lourdes Anahí Zarazúa Martínez</w:t>
      </w:r>
      <w:r w:rsidR="00461992" w:rsidRPr="00CA2006">
        <w:rPr>
          <w:rFonts w:ascii="Century Gothic" w:hAnsi="Century Gothic"/>
        </w:rPr>
        <w:t>, declara válida la sesión, al igual que los acuerdos que en ella se tomen</w:t>
      </w:r>
      <w:r w:rsidR="00F9539E" w:rsidRPr="00CA2006">
        <w:rPr>
          <w:rFonts w:ascii="Century Gothic" w:hAnsi="Century Gothic"/>
          <w:lang w:val="es-MX"/>
        </w:rPr>
        <w:t>.  -</w:t>
      </w:r>
      <w:r w:rsidR="00461992" w:rsidRPr="00CA2006">
        <w:rPr>
          <w:rFonts w:ascii="Century Gothic" w:hAnsi="Century Gothic"/>
        </w:rPr>
        <w:t xml:space="preserve"> - -</w:t>
      </w:r>
      <w:r w:rsidR="00461992" w:rsidRPr="00F9539E">
        <w:rPr>
          <w:rFonts w:ascii="Century Gothic" w:hAnsi="Century Gothic"/>
          <w:b/>
        </w:rPr>
        <w:t xml:space="preserve"> </w:t>
      </w:r>
    </w:p>
    <w:p w14:paraId="611111C5" w14:textId="23DEDC4F" w:rsidR="00D0337E" w:rsidRPr="005B2E9D" w:rsidRDefault="008A52E5" w:rsidP="005B2E9D">
      <w:pPr>
        <w:spacing w:line="504" w:lineRule="auto"/>
        <w:jc w:val="both"/>
        <w:rPr>
          <w:rFonts w:ascii="Century Gothic" w:hAnsi="Century Gothic"/>
          <w:lang w:val="es-ES_tradnl"/>
        </w:rPr>
      </w:pP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B2E9D" w:rsidRPr="005B2E9D">
        <w:rPr>
          <w:rFonts w:ascii="Century Gothic" w:hAnsi="Century Gothic"/>
        </w:rPr>
        <w:t>El orden del día se encuentra a su consideración. Si hubiera alguna intervención, este es el momento para hacerlo.</w:t>
      </w:r>
      <w:r w:rsidR="005B2E9D">
        <w:rPr>
          <w:rFonts w:ascii="Century Gothic" w:hAnsi="Century Gothic"/>
        </w:rPr>
        <w:t xml:space="preserve"> </w:t>
      </w:r>
      <w:r w:rsidR="005B2E9D" w:rsidRPr="005B2E9D">
        <w:rPr>
          <w:rFonts w:ascii="Century Gothic" w:hAnsi="Century Gothic"/>
        </w:rPr>
        <w:t>Bien, quien esté a favor del orden del día, sírvase levantar l</w:t>
      </w:r>
      <w:r w:rsidR="003736C1">
        <w:rPr>
          <w:rFonts w:ascii="Century Gothic" w:hAnsi="Century Gothic"/>
        </w:rPr>
        <w:t>a mano en la forma acostumbrada,</w:t>
      </w:r>
      <w:r w:rsidR="005B2E9D" w:rsidRPr="005B2E9D">
        <w:rPr>
          <w:rFonts w:ascii="Century Gothic" w:hAnsi="Century Gothic"/>
        </w:rPr>
        <w:t xml:space="preserve"> Secretaría General, me puede indi</w:t>
      </w:r>
      <w:r w:rsidR="003736C1">
        <w:rPr>
          <w:rFonts w:ascii="Century Gothic" w:hAnsi="Century Gothic"/>
        </w:rPr>
        <w:t>car el resultado de la votación</w:t>
      </w:r>
      <w:r w:rsidR="001871B3">
        <w:rPr>
          <w:rFonts w:ascii="Century Gothic" w:hAnsi="Century Gothic"/>
          <w:bCs/>
          <w:lang w:val="es-MX"/>
        </w:rPr>
        <w:t>”</w:t>
      </w:r>
      <w:r w:rsidR="001925DC">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EE54B2">
        <w:rPr>
          <w:rFonts w:ascii="Century Gothic" w:hAnsi="Century Gothic"/>
          <w:bCs/>
          <w:lang w:val="es-MX"/>
        </w:rPr>
        <w:t>Catorce</w:t>
      </w:r>
      <w:r w:rsidR="00212C2F" w:rsidRPr="00212C2F">
        <w:rPr>
          <w:rFonts w:ascii="Century Gothic" w:hAnsi="Century Gothic"/>
          <w:bCs/>
          <w:lang w:val="es-MX"/>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EE54B2">
        <w:rPr>
          <w:rFonts w:ascii="Century Gothic" w:hAnsi="Century Gothic"/>
          <w:bCs/>
          <w:lang w:val="es-MX"/>
        </w:rPr>
        <w:t>.</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5B2E9D" w:rsidRPr="005B2E9D">
        <w:rPr>
          <w:rFonts w:ascii="Century Gothic" w:hAnsi="Century Gothic"/>
          <w:bCs/>
          <w:lang w:val="es-MX"/>
        </w:rPr>
        <w:t>Aprobado el orden 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461992" w:rsidRPr="00F30496">
        <w:rPr>
          <w:rFonts w:ascii="Century Gothic" w:hAnsi="Century Gothic"/>
          <w:b/>
          <w:bCs/>
        </w:rPr>
        <w:t>, por unanimidad de votos</w:t>
      </w:r>
      <w:r w:rsidR="004F2B63">
        <w:rPr>
          <w:rFonts w:ascii="Century Gothic" w:hAnsi="Century Gothic"/>
          <w:b/>
          <w:bCs/>
        </w:rPr>
        <w:t>,</w:t>
      </w:r>
      <w:r w:rsidR="001925DC">
        <w:rPr>
          <w:rFonts w:ascii="Century Gothic" w:hAnsi="Century Gothic"/>
          <w:b/>
          <w:bCs/>
        </w:rPr>
        <w:t xml:space="preserve"> con ausencia justificada del Magistrado </w:t>
      </w:r>
      <w:r w:rsidR="005B2E9D" w:rsidRPr="005B2E9D">
        <w:rPr>
          <w:rFonts w:ascii="Century Gothic" w:hAnsi="Century Gothic"/>
          <w:b/>
          <w:bCs/>
        </w:rPr>
        <w:t xml:space="preserve">Armando Rafael Oviedo </w:t>
      </w:r>
      <w:r w:rsidR="00CF0D6F">
        <w:rPr>
          <w:rFonts w:ascii="Century Gothic" w:hAnsi="Century Gothic"/>
          <w:b/>
          <w:bCs/>
        </w:rPr>
        <w:t>Abrego</w:t>
      </w:r>
      <w:r w:rsidR="00461992" w:rsidRPr="005D4E27">
        <w:rPr>
          <w:rFonts w:ascii="Century Gothic" w:hAnsi="Century Gothic"/>
          <w:b/>
        </w:rPr>
        <w:t>.</w:t>
      </w:r>
      <w:r w:rsidR="00461992" w:rsidRPr="005D4E27">
        <w:rPr>
          <w:rFonts w:ascii="Century Gothic" w:hAnsi="Century Gothic"/>
          <w:b/>
          <w:bCs/>
        </w:rPr>
        <w:t xml:space="preserve"> - - - - - - </w:t>
      </w:r>
      <w:r w:rsidR="005B2E9D" w:rsidRPr="005B2E9D">
        <w:rPr>
          <w:rFonts w:ascii="Century Gothic" w:hAnsi="Century Gothic"/>
          <w:b/>
          <w:bCs/>
          <w:lang w:val="es-MX"/>
        </w:rPr>
        <w:t>-</w:t>
      </w:r>
      <w:r w:rsidR="005B2E9D">
        <w:rPr>
          <w:rFonts w:ascii="Century Gothic" w:hAnsi="Century Gothic"/>
          <w:b/>
          <w:bCs/>
          <w:lang w:val="es-MX"/>
        </w:rPr>
        <w:t xml:space="preserve"> - - - - - - - </w:t>
      </w:r>
      <w:r w:rsidR="003736C1">
        <w:rPr>
          <w:rFonts w:ascii="Century Gothic" w:hAnsi="Century Gothic"/>
          <w:b/>
          <w:bCs/>
          <w:lang w:val="es-MX"/>
        </w:rPr>
        <w:t xml:space="preserve">- - - - - - - - - - - - - - - - - - - - - - </w:t>
      </w:r>
    </w:p>
    <w:p w14:paraId="673B49A4" w14:textId="678B9A31" w:rsidR="00203215" w:rsidRPr="0095609B" w:rsidRDefault="008A52E5" w:rsidP="0095609B">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CF0D6F" w:rsidRPr="00CF0D6F">
        <w:rPr>
          <w:rFonts w:ascii="Century Gothic" w:hAnsi="Century Gothic"/>
          <w:b/>
          <w:lang w:val="es-MX"/>
        </w:rPr>
        <w:t xml:space="preserve">Se somete a consideración del Honorable Pleno y, en su caso, aprobación el acta correspondiente a la sesión pública ordinaria celebrada el veintinueve de enero de </w:t>
      </w:r>
      <w:r w:rsidR="00CF0D6F" w:rsidRPr="00CF0D6F">
        <w:rPr>
          <w:rFonts w:ascii="Century Gothic" w:hAnsi="Century Gothic"/>
          <w:b/>
          <w:lang w:val="es-MX"/>
        </w:rPr>
        <w:lastRenderedPageBreak/>
        <w:t>dos mil veintiséis</w:t>
      </w:r>
      <w:r w:rsidR="00CF0D6F">
        <w:rPr>
          <w:rFonts w:ascii="Century Gothic" w:hAnsi="Century Gothic"/>
          <w:b/>
          <w:lang w:val="es-MX"/>
        </w:rPr>
        <w:t xml:space="preserve">”. </w:t>
      </w:r>
      <w:r w:rsidR="00CF0D6F" w:rsidRPr="00CF0D6F">
        <w:rPr>
          <w:rFonts w:ascii="Century Gothic" w:hAnsi="Century Gothic"/>
          <w:lang w:val="es-MX"/>
        </w:rPr>
        <w:t>“</w:t>
      </w:r>
      <w:r w:rsidR="00812190" w:rsidRPr="00CF0D6F">
        <w:rPr>
          <w:rFonts w:ascii="Century Gothic" w:hAnsi="Century Gothic"/>
          <w:bCs/>
          <w:lang w:val="es-MX"/>
        </w:rPr>
        <w:t>Magistrada Presidenta, me permito dar cuenta que en dicha sesión tuvo ausencia justificada el Magistrado Juan David Ramos Ruiz</w:t>
      </w:r>
      <w:r w:rsidR="00CF0D6F">
        <w:rPr>
          <w:rFonts w:ascii="Century Gothic" w:hAnsi="Century Gothic"/>
          <w:bCs/>
          <w:lang w:val="es-MX"/>
        </w:rPr>
        <w:t xml:space="preserve">”, dice la </w:t>
      </w:r>
      <w:r w:rsidR="00CF0D6F">
        <w:rPr>
          <w:rFonts w:ascii="Century Gothic" w:hAnsi="Century Gothic"/>
          <w:b/>
          <w:bCs/>
          <w:lang w:val="es-MX"/>
        </w:rPr>
        <w:t xml:space="preserve">licenciada Graciela Treviño Rodríguez.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95609B" w:rsidRPr="0095609B">
        <w:rPr>
          <w:rFonts w:ascii="Century Gothic" w:hAnsi="Century Gothic"/>
          <w:bCs/>
          <w:color w:val="000000"/>
          <w:lang w:val="es-MX"/>
        </w:rPr>
        <w:t xml:space="preserve">Se encuentra a su consideración el acta número cuatro de fecha veintinueve de enero de dos mil veintiséis. ¿Alguna observación? Bien, procedo a someterla </w:t>
      </w:r>
      <w:r w:rsidR="00CF0D6F">
        <w:rPr>
          <w:rFonts w:ascii="Century Gothic" w:hAnsi="Century Gothic"/>
          <w:bCs/>
          <w:color w:val="000000"/>
          <w:lang w:val="es-MX"/>
        </w:rPr>
        <w:t xml:space="preserve">a </w:t>
      </w:r>
      <w:r w:rsidR="0095609B" w:rsidRPr="0095609B">
        <w:rPr>
          <w:rFonts w:ascii="Century Gothic" w:hAnsi="Century Gothic"/>
          <w:bCs/>
          <w:color w:val="000000"/>
          <w:lang w:val="es-MX"/>
        </w:rPr>
        <w:t>votación. Quienes estén a favor del</w:t>
      </w:r>
      <w:r w:rsidR="00CF0D6F">
        <w:rPr>
          <w:rFonts w:ascii="Century Gothic" w:hAnsi="Century Gothic"/>
          <w:bCs/>
          <w:color w:val="000000"/>
          <w:lang w:val="es-MX"/>
        </w:rPr>
        <w:t xml:space="preserve"> acta antes referida, sírvanse</w:t>
      </w:r>
      <w:r w:rsidR="0095609B" w:rsidRPr="0095609B">
        <w:rPr>
          <w:rFonts w:ascii="Century Gothic" w:hAnsi="Century Gothic"/>
          <w:bCs/>
          <w:color w:val="000000"/>
          <w:lang w:val="es-MX"/>
        </w:rPr>
        <w:t xml:space="preserve"> levantar la mano en la forma acostumbrada.</w:t>
      </w:r>
      <w:r w:rsidR="0095609B">
        <w:rPr>
          <w:rFonts w:ascii="Century Gothic" w:hAnsi="Century Gothic"/>
          <w:bCs/>
          <w:color w:val="000000"/>
          <w:lang w:val="es-MX"/>
        </w:rPr>
        <w:t xml:space="preserve"> </w:t>
      </w:r>
      <w:r w:rsidR="0095609B" w:rsidRPr="0095609B">
        <w:rPr>
          <w:rFonts w:ascii="Century Gothic" w:hAnsi="Century Gothic"/>
          <w:bCs/>
          <w:color w:val="000000"/>
          <w:lang w:val="es-MX"/>
        </w:rPr>
        <w:t>Secretaría General, le solicito m</w:t>
      </w:r>
      <w:r w:rsidR="00CF0D6F">
        <w:rPr>
          <w:rFonts w:ascii="Century Gothic" w:hAnsi="Century Gothic"/>
          <w:bCs/>
          <w:color w:val="000000"/>
          <w:lang w:val="es-MX"/>
        </w:rPr>
        <w:t>e informe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90519A" w:rsidRPr="00915284">
        <w:rPr>
          <w:rFonts w:ascii="Century Gothic" w:hAnsi="Century Gothic"/>
        </w:rPr>
        <w:t>Catorce votos a favor con abstención del M</w:t>
      </w:r>
      <w:r w:rsidR="00CF0D6F">
        <w:rPr>
          <w:rFonts w:ascii="Century Gothic" w:hAnsi="Century Gothic"/>
        </w:rPr>
        <w:t>agistrado Juan David Ramos Ruiz</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90519A">
        <w:rPr>
          <w:rFonts w:ascii="Century Gothic" w:hAnsi="Century Gothic"/>
          <w:lang w:val="es-MX"/>
        </w:rPr>
        <w:t>,</w:t>
      </w:r>
      <w:r w:rsidR="00CF0D6F">
        <w:rPr>
          <w:rFonts w:ascii="Century Gothic" w:hAnsi="Century Gothic"/>
          <w:lang w:val="es-MX"/>
        </w:rPr>
        <w:t xml:space="preserve"> </w:t>
      </w:r>
      <w:r w:rsidR="0090519A">
        <w:rPr>
          <w:rFonts w:ascii="Century Gothic" w:hAnsi="Century Gothic"/>
          <w:lang w:val="es-MX"/>
        </w:rPr>
        <w:t xml:space="preserve">con </w:t>
      </w:r>
      <w:r w:rsidR="00CF0D6F">
        <w:rPr>
          <w:rFonts w:ascii="Century Gothic" w:hAnsi="Century Gothic"/>
          <w:lang w:val="es-MX"/>
        </w:rPr>
        <w:t>abstención</w:t>
      </w:r>
      <w:r w:rsidR="0090519A">
        <w:rPr>
          <w:rFonts w:ascii="Century Gothic" w:hAnsi="Century Gothic"/>
          <w:lang w:val="es-MX"/>
        </w:rPr>
        <w:t xml:space="preserve"> del M</w:t>
      </w:r>
      <w:r w:rsidR="00CF0D6F">
        <w:rPr>
          <w:rFonts w:ascii="Century Gothic" w:hAnsi="Century Gothic"/>
          <w:lang w:val="es-MX"/>
        </w:rPr>
        <w:t>agistrado Juan David Ramos Ruiz</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F0D6F">
        <w:rPr>
          <w:rFonts w:ascii="Century Gothic" w:hAnsi="Century Gothic"/>
          <w:bCs/>
          <w:color w:val="000000"/>
        </w:rPr>
        <w:t xml:space="preserve">“Creo que son 13 votos”, interviene el </w:t>
      </w:r>
      <w:r w:rsidR="00CF0D6F">
        <w:rPr>
          <w:rFonts w:ascii="Century Gothic" w:hAnsi="Century Gothic"/>
          <w:b/>
          <w:bCs/>
          <w:color w:val="000000"/>
        </w:rPr>
        <w:t xml:space="preserve">Magistrado Juan David Ramos Ruiz. </w:t>
      </w:r>
      <w:r w:rsidR="00CF0D6F">
        <w:rPr>
          <w:rFonts w:ascii="Century Gothic" w:hAnsi="Century Gothic"/>
          <w:bCs/>
          <w:color w:val="000000"/>
        </w:rPr>
        <w:t>“</w:t>
      </w:r>
      <w:r w:rsidR="00CF0D6F" w:rsidRPr="00CF0D6F">
        <w:rPr>
          <w:rFonts w:ascii="Century Gothic" w:hAnsi="Century Gothic"/>
          <w:bCs/>
          <w:color w:val="000000"/>
        </w:rPr>
        <w:t xml:space="preserve">Secretaría General, si me hacen favor, quienes estén a favor del acta antes referida, sírvanse a levantar la mano en la forma acostumbrada. Secretaría General, </w:t>
      </w:r>
      <w:r w:rsidR="00CF0D6F" w:rsidRPr="0095609B">
        <w:rPr>
          <w:rFonts w:ascii="Century Gothic" w:hAnsi="Century Gothic"/>
          <w:bCs/>
          <w:color w:val="000000"/>
          <w:lang w:val="es-MX"/>
        </w:rPr>
        <w:t>le solicito m</w:t>
      </w:r>
      <w:r w:rsidR="00CF0D6F">
        <w:rPr>
          <w:rFonts w:ascii="Century Gothic" w:hAnsi="Century Gothic"/>
          <w:bCs/>
          <w:color w:val="000000"/>
          <w:lang w:val="es-MX"/>
        </w:rPr>
        <w:t>e informe el resultado de la votación</w:t>
      </w:r>
      <w:r w:rsidR="00CF0D6F" w:rsidRPr="00B21D02">
        <w:rPr>
          <w:rFonts w:ascii="Century Gothic" w:hAnsi="Century Gothic"/>
          <w:bCs/>
          <w:color w:val="000000"/>
          <w:lang w:val="es-MX"/>
        </w:rPr>
        <w:t>”</w:t>
      </w:r>
      <w:r w:rsidR="00CF0D6F">
        <w:rPr>
          <w:rFonts w:ascii="Century Gothic" w:hAnsi="Century Gothic"/>
          <w:bCs/>
          <w:color w:val="000000"/>
          <w:lang w:val="es-MX"/>
        </w:rPr>
        <w:t xml:space="preserve">, requiere la </w:t>
      </w:r>
      <w:r w:rsidR="00CF0D6F">
        <w:rPr>
          <w:rFonts w:ascii="Century Gothic" w:hAnsi="Century Gothic"/>
          <w:b/>
          <w:bCs/>
          <w:color w:val="000000"/>
          <w:lang w:val="es-MX"/>
        </w:rPr>
        <w:t>Magistrada Presidenta Lourdes Anahí Zarazúa Martínez.</w:t>
      </w:r>
      <w:r w:rsidR="00CF0D6F">
        <w:rPr>
          <w:rFonts w:ascii="Century Gothic" w:hAnsi="Century Gothic"/>
          <w:bCs/>
          <w:color w:val="000000"/>
          <w:lang w:val="es-MX"/>
        </w:rPr>
        <w:t xml:space="preserve"> </w:t>
      </w:r>
      <w:r w:rsidR="00CF0D6F">
        <w:rPr>
          <w:rFonts w:ascii="Century Gothic" w:hAnsi="Century Gothic"/>
          <w:bCs/>
          <w:lang w:val="es-MX"/>
        </w:rPr>
        <w:t>“</w:t>
      </w:r>
      <w:r w:rsidR="00CF0D6F">
        <w:rPr>
          <w:rFonts w:ascii="Century Gothic" w:hAnsi="Century Gothic"/>
        </w:rPr>
        <w:t>Trece</w:t>
      </w:r>
      <w:r w:rsidR="00CF0D6F" w:rsidRPr="00915284">
        <w:rPr>
          <w:rFonts w:ascii="Century Gothic" w:hAnsi="Century Gothic"/>
        </w:rPr>
        <w:t xml:space="preserve"> votos a favor con abstención del M</w:t>
      </w:r>
      <w:r w:rsidR="00CF0D6F">
        <w:rPr>
          <w:rFonts w:ascii="Century Gothic" w:hAnsi="Century Gothic"/>
        </w:rPr>
        <w:t xml:space="preserve">agistrado Juan David Ramos Ruiz”, dice la </w:t>
      </w:r>
      <w:r w:rsidR="00CF0D6F">
        <w:rPr>
          <w:rFonts w:ascii="Century Gothic" w:hAnsi="Century Gothic"/>
          <w:b/>
        </w:rPr>
        <w:t>licenciada Graciela Treviño Rodríguez</w:t>
      </w:r>
      <w:r w:rsidR="00CF0D6F">
        <w:rPr>
          <w:rFonts w:ascii="Calibri" w:eastAsia="Calibri" w:hAnsi="Calibri" w:cs="Calibri"/>
          <w:lang w:val="es-MX" w:eastAsia="es-MX"/>
        </w:rPr>
        <w:t xml:space="preserve">". </w:t>
      </w:r>
      <w:r w:rsidR="00CF0D6F" w:rsidRPr="00AD399C">
        <w:rPr>
          <w:rFonts w:ascii="Century Gothic" w:hAnsi="Century Gothic"/>
          <w:lang w:val="es-MX"/>
        </w:rPr>
        <w:t xml:space="preserve">Aprobada por </w:t>
      </w:r>
      <w:r w:rsidR="00CF0D6F">
        <w:rPr>
          <w:rFonts w:ascii="Century Gothic" w:hAnsi="Century Gothic"/>
          <w:lang w:val="es-MX"/>
        </w:rPr>
        <w:t>unanimidad de votos, con abstención del Magistrado Juan David Ramos Ruiz, gracias Magistrado</w:t>
      </w:r>
      <w:r w:rsidR="00CF0D6F" w:rsidRPr="00B16582">
        <w:rPr>
          <w:rFonts w:ascii="Century Gothic" w:hAnsi="Century Gothic"/>
          <w:bCs/>
        </w:rPr>
        <w:t>”</w:t>
      </w:r>
      <w:r w:rsidR="00CF0D6F">
        <w:rPr>
          <w:rFonts w:ascii="Century Gothic" w:hAnsi="Century Gothic"/>
          <w:bCs/>
        </w:rPr>
        <w:t>,</w:t>
      </w:r>
      <w:r w:rsidR="00CF0D6F">
        <w:rPr>
          <w:rFonts w:ascii="Century Gothic" w:hAnsi="Century Gothic"/>
        </w:rPr>
        <w:t xml:space="preserve"> d</w:t>
      </w:r>
      <w:r w:rsidR="00CF0D6F" w:rsidRPr="00634769">
        <w:rPr>
          <w:rFonts w:ascii="Century Gothic" w:hAnsi="Century Gothic"/>
        </w:rPr>
        <w:t>eclara</w:t>
      </w:r>
      <w:r w:rsidR="00CF0D6F">
        <w:rPr>
          <w:rFonts w:ascii="Century Gothic" w:hAnsi="Century Gothic"/>
        </w:rPr>
        <w:t xml:space="preserve"> </w:t>
      </w:r>
      <w:r w:rsidR="00CF0D6F">
        <w:rPr>
          <w:rFonts w:ascii="Century Gothic" w:hAnsi="Century Gothic"/>
          <w:bCs/>
          <w:lang w:val="es-MX"/>
        </w:rPr>
        <w:t xml:space="preserve">la </w:t>
      </w:r>
      <w:r w:rsidR="00CF0D6F" w:rsidRPr="000617D2">
        <w:rPr>
          <w:rFonts w:ascii="Century Gothic" w:hAnsi="Century Gothic" w:cs="Century Gothic"/>
          <w:b/>
          <w:bCs/>
        </w:rPr>
        <w:t>Magistrad</w:t>
      </w:r>
      <w:r w:rsidR="00CF0D6F">
        <w:rPr>
          <w:rFonts w:ascii="Century Gothic" w:hAnsi="Century Gothic" w:cs="Century Gothic"/>
          <w:b/>
          <w:bCs/>
        </w:rPr>
        <w:t xml:space="preserve">a Presidenta </w:t>
      </w:r>
      <w:r w:rsidR="00CF0D6F" w:rsidRPr="005A258C">
        <w:rPr>
          <w:rFonts w:ascii="Century Gothic" w:hAnsi="Century Gothic"/>
          <w:b/>
          <w:bCs/>
          <w:color w:val="000000"/>
        </w:rPr>
        <w:t xml:space="preserve">Lourdes Anahí </w:t>
      </w:r>
      <w:r w:rsidR="00CF0D6F" w:rsidRPr="005A258C">
        <w:rPr>
          <w:rFonts w:ascii="Century Gothic" w:hAnsi="Century Gothic"/>
          <w:b/>
          <w:bCs/>
          <w:color w:val="000000"/>
        </w:rPr>
        <w:lastRenderedPageBreak/>
        <w:t>Zarazúa Martínez</w:t>
      </w:r>
      <w:r w:rsidR="00CF0D6F">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B17250">
        <w:rPr>
          <w:rFonts w:ascii="Century Gothic" w:hAnsi="Century Gothic"/>
          <w:b/>
        </w:rPr>
        <w:t>con abstención del Magistrado Juan David Ramos Ruiz y</w:t>
      </w:r>
      <w:r w:rsidR="004F2B63">
        <w:rPr>
          <w:rFonts w:ascii="Century Gothic" w:hAnsi="Century Gothic"/>
          <w:b/>
          <w:bCs/>
        </w:rPr>
        <w:t xml:space="preserve"> ausencia justificada del Magistrado </w:t>
      </w:r>
      <w:r w:rsidR="00812190" w:rsidRPr="00812190">
        <w:rPr>
          <w:rFonts w:ascii="Century Gothic" w:hAnsi="Century Gothic"/>
          <w:b/>
          <w:bCs/>
          <w:lang w:val="es-MX"/>
        </w:rPr>
        <w:t xml:space="preserve">Armando Rafael Oviedo </w:t>
      </w:r>
      <w:r w:rsidR="00CF0D6F">
        <w:rPr>
          <w:rFonts w:ascii="Century Gothic" w:hAnsi="Century Gothic"/>
          <w:b/>
          <w:bCs/>
          <w:lang w:val="es-MX"/>
        </w:rPr>
        <w:t>Abrego</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p>
    <w:p w14:paraId="4B569D89" w14:textId="08C06B36" w:rsidR="0051777A" w:rsidRPr="0051777A" w:rsidRDefault="00495ED2" w:rsidP="0051777A">
      <w:pPr>
        <w:spacing w:line="528" w:lineRule="auto"/>
        <w:jc w:val="both"/>
        <w:rPr>
          <w:rFonts w:ascii="Century Gothic" w:hAnsi="Century Gothic"/>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CF0D6F" w:rsidRPr="00CF0D6F">
        <w:rPr>
          <w:rFonts w:ascii="Century Gothic" w:hAnsi="Century Gothic"/>
          <w:b/>
          <w:bCs/>
          <w:lang w:val="es-MX"/>
        </w:rPr>
        <w:t xml:space="preserve">Se someten a consideración, discusión y en su caso aprobación, las ponencias presentadas por las personas Magistradas siguientes: A) La que presenta el Magistrado Ángel Gonzalo Santiago Hernández, para resolver el toca 142/2025, relativo al recurso de queja interpuesto por </w:t>
      </w:r>
      <w:r w:rsidR="00E364DC" w:rsidRPr="00E364DC">
        <w:rPr>
          <w:rFonts w:ascii="Century Gothic" w:hAnsi="Century Gothic"/>
          <w:b/>
          <w:bCs/>
          <w:lang w:val="es-MX"/>
        </w:rPr>
        <w:t xml:space="preserve"> ELIMINADO </w:t>
      </w:r>
      <w:r w:rsidR="00CF0D6F" w:rsidRPr="00CF0D6F">
        <w:rPr>
          <w:rFonts w:ascii="Century Gothic" w:hAnsi="Century Gothic"/>
          <w:b/>
          <w:bCs/>
          <w:lang w:val="es-MX"/>
        </w:rPr>
        <w:t>, contra el auto de diecisiete de septiembre de dos mil veinticinco -que no admitió a trámite la demanda—, dictado por el Juez Familiar del Tercer Distrito Judicial, con sede en Rioverde, San Luis Potosí, en el expediente 1021/2025, relativo al Juicio Ordinario Civil por Declaración de Estado de Interdicción, Nombramiento de Tutor y Curador.</w:t>
      </w:r>
      <w:r w:rsidR="00B21D02" w:rsidRPr="00CF0D6F">
        <w:rPr>
          <w:rFonts w:ascii="Century Gothic" w:hAnsi="Century Gothic"/>
          <w:b/>
          <w:bCs/>
          <w:lang w:val="es-ES_tradnl"/>
        </w:rPr>
        <w:t xml:space="preserve">” </w:t>
      </w:r>
      <w:r w:rsidR="00E12400">
        <w:rPr>
          <w:rFonts w:ascii="Century Gothic" w:hAnsi="Century Gothic"/>
          <w:lang w:val="es-MX"/>
        </w:rPr>
        <w:t xml:space="preserve">Puntos resolutivos que textualmente disponen: </w:t>
      </w:r>
      <w:r w:rsidR="0051777A">
        <w:rPr>
          <w:rFonts w:ascii="Century Gothic" w:hAnsi="Century Gothic"/>
          <w:lang w:val="es-MX"/>
        </w:rPr>
        <w:t>“</w:t>
      </w:r>
      <w:r w:rsidR="0051777A" w:rsidRPr="0051777A">
        <w:rPr>
          <w:rFonts w:ascii="Century Gothic" w:hAnsi="Century Gothic"/>
          <w:b/>
          <w:lang w:val="es-MX"/>
        </w:rPr>
        <w:t>PRIMERO</w:t>
      </w:r>
      <w:r w:rsidR="0051777A" w:rsidRPr="0051777A">
        <w:rPr>
          <w:rFonts w:ascii="Century Gothic" w:hAnsi="Century Gothic"/>
          <w:lang w:val="es-MX"/>
        </w:rPr>
        <w:t>. El Pleno de este Supremo Tribunal de Justicia del Estado resultó competente para conocer el recurso de queja, y el trámite que se dio al mismo estuvo ajustado a derecho.</w:t>
      </w:r>
      <w:r w:rsidR="0051777A">
        <w:rPr>
          <w:rFonts w:ascii="Century Gothic" w:hAnsi="Century Gothic"/>
          <w:lang w:val="es-MX"/>
        </w:rPr>
        <w:t xml:space="preserve"> </w:t>
      </w:r>
      <w:r w:rsidR="0051777A" w:rsidRPr="0051777A">
        <w:rPr>
          <w:rFonts w:ascii="Century Gothic" w:hAnsi="Century Gothic"/>
          <w:b/>
          <w:lang w:val="es-MX"/>
        </w:rPr>
        <w:t>SEGUNDO</w:t>
      </w:r>
      <w:r w:rsidR="0051777A" w:rsidRPr="0051777A">
        <w:rPr>
          <w:rFonts w:ascii="Century Gothic" w:hAnsi="Century Gothic"/>
          <w:lang w:val="es-MX"/>
        </w:rPr>
        <w:t>. Los agravios planteados resultaron fundados en parte, pero inoperantes para alcanzar el fin pretendido por el quejoso.</w:t>
      </w:r>
      <w:r w:rsidR="0051777A">
        <w:rPr>
          <w:rFonts w:ascii="Century Gothic" w:hAnsi="Century Gothic"/>
          <w:lang w:val="es-MX"/>
        </w:rPr>
        <w:t xml:space="preserve"> </w:t>
      </w:r>
      <w:r w:rsidR="0051777A" w:rsidRPr="0051777A">
        <w:rPr>
          <w:rFonts w:ascii="Century Gothic" w:hAnsi="Century Gothic"/>
          <w:b/>
          <w:lang w:val="es-MX"/>
        </w:rPr>
        <w:t>TERCERO</w:t>
      </w:r>
      <w:r w:rsidR="0051777A" w:rsidRPr="0051777A">
        <w:rPr>
          <w:rFonts w:ascii="Century Gothic" w:hAnsi="Century Gothic"/>
          <w:lang w:val="es-MX"/>
        </w:rPr>
        <w:t xml:space="preserve">. Se DESECHA, por no estar fundada en derecho, la queja interpuesta por </w:t>
      </w:r>
      <w:r w:rsidR="00E364DC" w:rsidRPr="00E364DC">
        <w:rPr>
          <w:rFonts w:ascii="Century Gothic" w:hAnsi="Century Gothic"/>
          <w:b/>
          <w:lang w:val="es-MX"/>
        </w:rPr>
        <w:t xml:space="preserve"> ELIMINADO </w:t>
      </w:r>
      <w:r w:rsidR="0051777A" w:rsidRPr="0051777A">
        <w:rPr>
          <w:rFonts w:ascii="Century Gothic" w:hAnsi="Century Gothic"/>
          <w:lang w:val="es-MX"/>
        </w:rPr>
        <w:t xml:space="preserve">, contra el auto de diecisiete de </w:t>
      </w:r>
      <w:r w:rsidR="0051777A" w:rsidRPr="0051777A">
        <w:rPr>
          <w:rFonts w:ascii="Century Gothic" w:hAnsi="Century Gothic"/>
          <w:lang w:val="es-MX"/>
        </w:rPr>
        <w:lastRenderedPageBreak/>
        <w:t xml:space="preserve">septiembre de dos mil veinticinco, dictado por la Secretaria de Acuerdos del Juzgado Familiar del Tercer Distrito Judicial, en el expediente 1012/2025, por el que negó admitir la demanda promovida por el ahora quejoso, en la vía ordinaria civil, con el propósito de declarar en “estado de interdicción” a </w:t>
      </w:r>
      <w:r w:rsidR="00E364DC" w:rsidRPr="00E364DC">
        <w:rPr>
          <w:rFonts w:ascii="Century Gothic" w:hAnsi="Century Gothic"/>
          <w:b/>
          <w:lang w:val="es-MX"/>
        </w:rPr>
        <w:t xml:space="preserve"> ELIMINADO </w:t>
      </w:r>
      <w:r w:rsidR="0051777A" w:rsidRPr="0051777A">
        <w:rPr>
          <w:rFonts w:ascii="Century Gothic" w:hAnsi="Century Gothic"/>
          <w:lang w:val="es-MX"/>
        </w:rPr>
        <w:t>, así como nombrarle tutor y curador; quedando, en consecuencia, FIRME el citado proveído.</w:t>
      </w:r>
      <w:r w:rsidR="0051777A">
        <w:rPr>
          <w:rFonts w:ascii="Century Gothic" w:hAnsi="Century Gothic"/>
          <w:lang w:val="es-MX"/>
        </w:rPr>
        <w:t xml:space="preserve"> </w:t>
      </w:r>
      <w:r w:rsidR="0051777A" w:rsidRPr="0051777A">
        <w:rPr>
          <w:rFonts w:ascii="Century Gothic" w:hAnsi="Century Gothic"/>
          <w:b/>
          <w:lang w:val="es-MX"/>
        </w:rPr>
        <w:t>CUARTO</w:t>
      </w:r>
      <w:r w:rsidR="0051777A" w:rsidRPr="0051777A">
        <w:rPr>
          <w:rFonts w:ascii="Century Gothic" w:hAnsi="Century Gothic"/>
          <w:lang w:val="es-MX"/>
        </w:rPr>
        <w:t xml:space="preserve">. Se instruye al Juez Familiar del Tercer Distrito Judicial para que, de inmediato, reencause los procedimientos que se encuentran bajo su jurisdicción –717/2024 y su acumulado 1288/2024, así como 275/2025— encaminados a declarar en “estado de interdicción” a </w:t>
      </w:r>
      <w:r w:rsidR="00E364DC" w:rsidRPr="00E364DC">
        <w:rPr>
          <w:rFonts w:ascii="Century Gothic" w:hAnsi="Century Gothic"/>
          <w:b/>
          <w:lang w:val="es-MX"/>
        </w:rPr>
        <w:t xml:space="preserve"> ELIMINADO </w:t>
      </w:r>
      <w:r w:rsidR="0051777A" w:rsidRPr="0051777A">
        <w:rPr>
          <w:rFonts w:ascii="Century Gothic" w:hAnsi="Century Gothic"/>
          <w:lang w:val="es-MX"/>
        </w:rPr>
        <w:t>, adecuándolos al modelo social, basado en el sistema de apoyos y salvaguardias que permitan a la nombrada ejercer plena y efectivamente su capacidad jurídica, a través de un proceso voluntario y no de manera contenciosa, al estar frente a un caso de interseccionalidad que la coloca en una situación de vulnerabilidad.</w:t>
      </w:r>
    </w:p>
    <w:p w14:paraId="0E5E7289" w14:textId="58E69024" w:rsidR="0084313B" w:rsidRPr="0090519A" w:rsidRDefault="0051777A" w:rsidP="0051777A">
      <w:pPr>
        <w:spacing w:line="528" w:lineRule="auto"/>
        <w:jc w:val="both"/>
        <w:rPr>
          <w:rFonts w:ascii="Century Gothic" w:hAnsi="Century Gothic"/>
          <w:bCs/>
          <w:lang w:val="es-MX"/>
        </w:rPr>
      </w:pPr>
      <w:r w:rsidRPr="0051777A">
        <w:rPr>
          <w:rFonts w:ascii="Century Gothic" w:hAnsi="Century Gothic"/>
          <w:lang w:val="es-MX"/>
        </w:rPr>
        <w:t xml:space="preserve">Consiguiente, el Juez de primera instancia deberá, con apoyo en los estándares y principios que emergen de la Convención sobre los Derechos de las Personas con Discapacidad, la Ley General para la Inclusión de las Personas con Discapacidad, la Convención Interamericana sobre la Protección de los Derechos Humanos de las Personas Mayores, y la Ley de los Derechos de las Personas Adultas Mayores, en relación al transitorio décimo noveno del Código Nacional de Procedimientos Civiles y Familiares, acatar los </w:t>
      </w:r>
      <w:r w:rsidRPr="0051777A">
        <w:rPr>
          <w:rFonts w:ascii="Century Gothic" w:hAnsi="Century Gothic"/>
          <w:lang w:val="es-MX"/>
        </w:rPr>
        <w:lastRenderedPageBreak/>
        <w:t>lineamientos plasmados en los puntos 1, 2, 3, 4, 5, 6 y 7 del considerando octavo de esta sentencia.</w:t>
      </w:r>
      <w:r>
        <w:rPr>
          <w:rFonts w:ascii="Century Gothic" w:hAnsi="Century Gothic"/>
          <w:lang w:val="es-MX"/>
        </w:rPr>
        <w:t xml:space="preserve"> </w:t>
      </w:r>
      <w:r w:rsidRPr="0051777A">
        <w:rPr>
          <w:rFonts w:ascii="Century Gothic" w:hAnsi="Century Gothic"/>
          <w:b/>
          <w:lang w:val="es-MX"/>
        </w:rPr>
        <w:t>QUINTO</w:t>
      </w:r>
      <w:r w:rsidRPr="0051777A">
        <w:rPr>
          <w:rFonts w:ascii="Century Gothic" w:hAnsi="Century Gothic"/>
          <w:lang w:val="es-MX"/>
        </w:rPr>
        <w:t xml:space="preserve">. Se impone </w:t>
      </w:r>
      <w:proofErr w:type="gramStart"/>
      <w:r w:rsidRPr="0051777A">
        <w:rPr>
          <w:rFonts w:ascii="Century Gothic" w:hAnsi="Century Gothic"/>
          <w:lang w:val="es-MX"/>
        </w:rPr>
        <w:t xml:space="preserve">a </w:t>
      </w:r>
      <w:r w:rsidR="00E364DC" w:rsidRPr="00E364DC">
        <w:rPr>
          <w:rFonts w:ascii="Century Gothic" w:hAnsi="Century Gothic"/>
          <w:b/>
          <w:lang w:val="es-MX"/>
        </w:rPr>
        <w:t xml:space="preserve"> ELIMINADO</w:t>
      </w:r>
      <w:proofErr w:type="gramEnd"/>
      <w:r w:rsidR="00E364DC" w:rsidRPr="00E364DC">
        <w:rPr>
          <w:rFonts w:ascii="Century Gothic" w:hAnsi="Century Gothic"/>
          <w:b/>
          <w:lang w:val="es-MX"/>
        </w:rPr>
        <w:t xml:space="preserve"> </w:t>
      </w:r>
      <w:r w:rsidRPr="0051777A">
        <w:rPr>
          <w:rFonts w:ascii="Century Gothic" w:hAnsi="Century Gothic"/>
          <w:lang w:val="es-MX"/>
        </w:rPr>
        <w:t xml:space="preserve">, de manera solidaria con su abogado patrono </w:t>
      </w:r>
      <w:r w:rsidR="00E364DC" w:rsidRPr="00E364DC">
        <w:rPr>
          <w:rFonts w:ascii="Century Gothic" w:hAnsi="Century Gothic"/>
          <w:b/>
          <w:lang w:val="es-MX"/>
        </w:rPr>
        <w:t xml:space="preserve"> ELIMINADO </w:t>
      </w:r>
      <w:r w:rsidRPr="0051777A">
        <w:rPr>
          <w:rFonts w:ascii="Century Gothic" w:hAnsi="Century Gothic"/>
          <w:lang w:val="es-MX"/>
        </w:rPr>
        <w:t xml:space="preserve">, una multa ligeramente superior a la mínima, consistente en </w:t>
      </w:r>
      <w:r w:rsidR="00E364DC" w:rsidRPr="00E364DC">
        <w:rPr>
          <w:rFonts w:ascii="Century Gothic" w:hAnsi="Century Gothic"/>
          <w:b/>
          <w:lang w:val="es-MX"/>
        </w:rPr>
        <w:t xml:space="preserve"> ELIMINADO </w:t>
      </w:r>
      <w:r w:rsidRPr="0051777A">
        <w:rPr>
          <w:rFonts w:ascii="Century Gothic" w:hAnsi="Century Gothic"/>
          <w:lang w:val="es-MX"/>
        </w:rPr>
        <w:t>, equivalentes a 7.75 días del valor de la UMA vigente en el momento en que se planteó la queja.</w:t>
      </w:r>
      <w:r>
        <w:rPr>
          <w:rFonts w:ascii="Century Gothic" w:hAnsi="Century Gothic"/>
          <w:lang w:val="es-MX"/>
        </w:rPr>
        <w:t xml:space="preserve"> </w:t>
      </w:r>
      <w:r w:rsidRPr="0051777A">
        <w:rPr>
          <w:rFonts w:ascii="Century Gothic" w:hAnsi="Century Gothic"/>
          <w:lang w:val="es-MX"/>
        </w:rPr>
        <w:t xml:space="preserve">Por tanto, una vez que esta sentencia quede firme, se conceden </w:t>
      </w:r>
      <w:proofErr w:type="gramStart"/>
      <w:r w:rsidRPr="0051777A">
        <w:rPr>
          <w:rFonts w:ascii="Century Gothic" w:hAnsi="Century Gothic"/>
          <w:lang w:val="es-MX"/>
        </w:rPr>
        <w:t xml:space="preserve">a </w:t>
      </w:r>
      <w:bookmarkStart w:id="0" w:name="_GoBack"/>
      <w:bookmarkEnd w:id="0"/>
      <w:r w:rsidR="00E364DC" w:rsidRPr="00E364DC">
        <w:rPr>
          <w:rFonts w:ascii="Century Gothic" w:hAnsi="Century Gothic"/>
          <w:b/>
          <w:lang w:val="es-MX"/>
        </w:rPr>
        <w:t xml:space="preserve"> ELIMINADO</w:t>
      </w:r>
      <w:proofErr w:type="gramEnd"/>
      <w:r w:rsidR="00E364DC" w:rsidRPr="00E364DC">
        <w:rPr>
          <w:rFonts w:ascii="Century Gothic" w:hAnsi="Century Gothic"/>
          <w:b/>
          <w:lang w:val="es-MX"/>
        </w:rPr>
        <w:t xml:space="preserve"> </w:t>
      </w:r>
      <w:r w:rsidRPr="0051777A">
        <w:rPr>
          <w:rFonts w:ascii="Century Gothic" w:hAnsi="Century Gothic"/>
          <w:lang w:val="es-MX"/>
        </w:rPr>
        <w:t xml:space="preserve"> y </w:t>
      </w:r>
      <w:r w:rsidR="00E364DC" w:rsidRPr="00E364DC">
        <w:rPr>
          <w:rFonts w:ascii="Century Gothic" w:hAnsi="Century Gothic"/>
          <w:b/>
          <w:lang w:val="es-MX"/>
        </w:rPr>
        <w:t xml:space="preserve"> ELIMINADO </w:t>
      </w:r>
      <w:r w:rsidRPr="0051777A">
        <w:rPr>
          <w:rFonts w:ascii="Century Gothic" w:hAnsi="Century Gothic"/>
          <w:lang w:val="es-MX"/>
        </w:rPr>
        <w:t>, tres días para que consignen el monto de la multa que les fue impuesta solidariamente, mediante billete de depósito en la Dirección de Recursos Financieros del Órgano Administrativo del Poder Judicial del Estado, que entregarán al Juez Familiar del Tercer Distrito Judicial, para que lo remita al fondo de apoyo para la administración de justicia.</w:t>
      </w:r>
      <w:r>
        <w:rPr>
          <w:rFonts w:ascii="Century Gothic" w:hAnsi="Century Gothic"/>
          <w:lang w:val="es-MX"/>
        </w:rPr>
        <w:t xml:space="preserve"> </w:t>
      </w:r>
      <w:r w:rsidRPr="0051777A">
        <w:rPr>
          <w:rFonts w:ascii="Century Gothic" w:hAnsi="Century Gothic"/>
          <w:lang w:val="es-MX"/>
        </w:rPr>
        <w:t>Apercibidos que de no hacer el pago de la multa en el término que se les concede, se girará oficio a la Secretaría de Finanzas de Gobierno del Estado, para que la haga efectiva en la vía económico coactiva y posteriormente, la ponga a disposición del Titular del Juzgado Familiar del Tercer Distrito Judicial, para que la consigne en los términos precisados en el párrafo que antecede.</w:t>
      </w:r>
      <w:r>
        <w:rPr>
          <w:rFonts w:ascii="Century Gothic" w:hAnsi="Century Gothic"/>
          <w:lang w:val="es-MX"/>
        </w:rPr>
        <w:t xml:space="preserve"> </w:t>
      </w:r>
      <w:r w:rsidRPr="0051777A">
        <w:rPr>
          <w:rFonts w:ascii="Century Gothic" w:hAnsi="Century Gothic"/>
          <w:b/>
          <w:lang w:val="es-MX"/>
        </w:rPr>
        <w:t>SEXTO</w:t>
      </w:r>
      <w:r w:rsidRPr="0051777A">
        <w:rPr>
          <w:rFonts w:ascii="Century Gothic" w:hAnsi="Century Gothic"/>
          <w:lang w:val="es-MX"/>
        </w:rPr>
        <w:t xml:space="preserve">. Envíese copia certificada de la presente resolución al Juez Familiar del Tercer Distrito Judicial, con residencia en Rioverde, San Luis Potosí, para su conocimiento y efectos legales, y en su oportunidad, archívese </w:t>
      </w:r>
      <w:proofErr w:type="gramStart"/>
      <w:r w:rsidRPr="0051777A">
        <w:rPr>
          <w:rFonts w:ascii="Century Gothic" w:hAnsi="Century Gothic"/>
          <w:lang w:val="es-MX"/>
        </w:rPr>
        <w:t>el toca</w:t>
      </w:r>
      <w:proofErr w:type="gramEnd"/>
      <w:r w:rsidRPr="0051777A">
        <w:rPr>
          <w:rFonts w:ascii="Century Gothic" w:hAnsi="Century Gothic"/>
          <w:lang w:val="es-MX"/>
        </w:rPr>
        <w:t xml:space="preserve"> como asunto concluido.</w:t>
      </w:r>
      <w:r>
        <w:rPr>
          <w:rFonts w:ascii="Century Gothic" w:hAnsi="Century Gothic"/>
          <w:lang w:val="es-MX"/>
        </w:rPr>
        <w:t xml:space="preserve"> </w:t>
      </w:r>
      <w:r w:rsidRPr="0051777A">
        <w:rPr>
          <w:rFonts w:ascii="Century Gothic" w:hAnsi="Century Gothic"/>
          <w:b/>
          <w:lang w:val="es-MX"/>
        </w:rPr>
        <w:t>SÉPTIMO</w:t>
      </w:r>
      <w:r w:rsidRPr="0051777A">
        <w:rPr>
          <w:rFonts w:ascii="Century Gothic" w:hAnsi="Century Gothic"/>
          <w:lang w:val="es-MX"/>
        </w:rPr>
        <w:t>. Dese publicidad a esta sentencia en términos del considerando décimo.</w:t>
      </w:r>
      <w:r>
        <w:rPr>
          <w:rFonts w:ascii="Century Gothic" w:hAnsi="Century Gothic"/>
          <w:lang w:val="es-MX"/>
        </w:rPr>
        <w:t xml:space="preserve"> </w:t>
      </w:r>
      <w:r w:rsidRPr="0051777A">
        <w:rPr>
          <w:rFonts w:ascii="Century Gothic" w:hAnsi="Century Gothic"/>
          <w:b/>
          <w:lang w:val="es-MX"/>
        </w:rPr>
        <w:t>OCTAVO</w:t>
      </w:r>
      <w:r w:rsidRPr="0051777A">
        <w:rPr>
          <w:rFonts w:ascii="Century Gothic" w:hAnsi="Century Gothic"/>
          <w:lang w:val="es-MX"/>
        </w:rPr>
        <w:t xml:space="preserve">. Notifíquese personalmente, </w:t>
      </w:r>
      <w:r w:rsidRPr="0051777A">
        <w:rPr>
          <w:rFonts w:ascii="Century Gothic" w:hAnsi="Century Gothic"/>
          <w:lang w:val="es-MX"/>
        </w:rPr>
        <w:lastRenderedPageBreak/>
        <w:t>comuníquese y cúmplase</w:t>
      </w:r>
      <w:r>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90519A" w:rsidRPr="0090519A">
        <w:rPr>
          <w:rFonts w:ascii="Century Gothic" w:hAnsi="Century Gothic"/>
          <w:bCs/>
          <w:lang w:val="es-MX"/>
        </w:rPr>
        <w:t xml:space="preserve">Se encuentra a su consideración la ponencia que presenta el Magistrado Ángel Gonzalo Santiago Hernández en </w:t>
      </w:r>
      <w:proofErr w:type="gramStart"/>
      <w:r w:rsidR="0090519A" w:rsidRPr="0090519A">
        <w:rPr>
          <w:rFonts w:ascii="Century Gothic" w:hAnsi="Century Gothic"/>
          <w:bCs/>
          <w:lang w:val="es-MX"/>
        </w:rPr>
        <w:t xml:space="preserve">el </w:t>
      </w:r>
      <w:r w:rsidR="00CF0D6F">
        <w:rPr>
          <w:rFonts w:ascii="Century Gothic" w:hAnsi="Century Gothic"/>
          <w:bCs/>
          <w:lang w:val="es-MX"/>
        </w:rPr>
        <w:t>toca</w:t>
      </w:r>
      <w:proofErr w:type="gramEnd"/>
      <w:r w:rsidR="00CF0D6F">
        <w:rPr>
          <w:rFonts w:ascii="Century Gothic" w:hAnsi="Century Gothic"/>
          <w:bCs/>
          <w:lang w:val="es-MX"/>
        </w:rPr>
        <w:t xml:space="preserve"> 144/2025</w:t>
      </w:r>
      <w:r w:rsidR="0090519A" w:rsidRPr="0090519A">
        <w:rPr>
          <w:rFonts w:ascii="Century Gothic" w:hAnsi="Century Gothic"/>
          <w:bCs/>
          <w:lang w:val="es-MX"/>
        </w:rPr>
        <w:t>. ¿Alguna interven</w:t>
      </w:r>
      <w:r w:rsidR="00CF0D6F">
        <w:rPr>
          <w:rFonts w:ascii="Century Gothic" w:hAnsi="Century Gothic"/>
          <w:bCs/>
          <w:lang w:val="es-MX"/>
        </w:rPr>
        <w:t>ción? Sí, Magistrado, por favor</w:t>
      </w:r>
      <w:r w:rsidR="00B21D02">
        <w:rPr>
          <w:rFonts w:ascii="Century Gothic" w:hAnsi="Century Gothic"/>
          <w:bCs/>
          <w:lang w:val="es-MX"/>
        </w:rPr>
        <w:t>”</w:t>
      </w:r>
      <w:r w:rsidR="00CF0D6F">
        <w:rPr>
          <w:rFonts w:ascii="Century Gothic" w:hAnsi="Century Gothic"/>
          <w:bCs/>
          <w:lang w:val="es-MX"/>
        </w:rPr>
        <w:t xml:space="preserve">, indica la </w:t>
      </w:r>
      <w:r w:rsidR="00CF0D6F">
        <w:rPr>
          <w:rFonts w:ascii="Century Gothic" w:hAnsi="Century Gothic"/>
          <w:b/>
          <w:bCs/>
          <w:lang w:val="es-MX"/>
        </w:rPr>
        <w:t xml:space="preserve">Magistrada Presidenta Lourdes Anahí Zarazúa Martínez. </w:t>
      </w:r>
      <w:r w:rsidR="00CF0D6F">
        <w:rPr>
          <w:rFonts w:ascii="Century Gothic" w:hAnsi="Century Gothic"/>
          <w:bCs/>
          <w:lang w:val="es-MX"/>
        </w:rPr>
        <w:t>“</w:t>
      </w:r>
      <w:r w:rsidR="0090519A" w:rsidRPr="0090519A">
        <w:rPr>
          <w:rFonts w:ascii="Century Gothic" w:hAnsi="Century Gothic"/>
          <w:bCs/>
          <w:lang w:val="es-MX"/>
        </w:rPr>
        <w:t xml:space="preserve">Sí, gracias, </w:t>
      </w:r>
      <w:r w:rsidR="00CF0D6F">
        <w:rPr>
          <w:rFonts w:ascii="Century Gothic" w:hAnsi="Century Gothic"/>
          <w:bCs/>
          <w:lang w:val="es-MX"/>
        </w:rPr>
        <w:t>P</w:t>
      </w:r>
      <w:r w:rsidR="0090519A" w:rsidRPr="0090519A">
        <w:rPr>
          <w:rFonts w:ascii="Century Gothic" w:hAnsi="Century Gothic"/>
          <w:bCs/>
          <w:lang w:val="es-MX"/>
        </w:rPr>
        <w:t>r</w:t>
      </w:r>
      <w:r w:rsidR="00CF0D6F">
        <w:rPr>
          <w:rFonts w:ascii="Century Gothic" w:hAnsi="Century Gothic"/>
          <w:bCs/>
          <w:lang w:val="es-MX"/>
        </w:rPr>
        <w:t>esidenta. Con su permiso de la P</w:t>
      </w:r>
      <w:r w:rsidR="0090519A" w:rsidRPr="0090519A">
        <w:rPr>
          <w:rFonts w:ascii="Century Gothic" w:hAnsi="Century Gothic"/>
          <w:bCs/>
          <w:lang w:val="es-MX"/>
        </w:rPr>
        <w:t xml:space="preserve">residencia y de mis compañeros </w:t>
      </w:r>
      <w:r w:rsidR="00CF0D6F">
        <w:rPr>
          <w:rFonts w:ascii="Century Gothic" w:hAnsi="Century Gothic"/>
          <w:bCs/>
          <w:lang w:val="es-MX"/>
        </w:rPr>
        <w:t>M</w:t>
      </w:r>
      <w:r w:rsidR="0090519A" w:rsidRPr="0090519A">
        <w:rPr>
          <w:rFonts w:ascii="Century Gothic" w:hAnsi="Century Gothic"/>
          <w:bCs/>
          <w:lang w:val="es-MX"/>
        </w:rPr>
        <w:t>agistrados. Pues bueno, primero, pues ya con la anticipación debida, circulé el proyecto que en este momento pongo a su consideración</w:t>
      </w:r>
      <w:r w:rsidR="00CF0D6F">
        <w:rPr>
          <w:rFonts w:ascii="Century Gothic" w:hAnsi="Century Gothic"/>
          <w:bCs/>
          <w:lang w:val="es-MX"/>
        </w:rPr>
        <w:t>, U</w:t>
      </w:r>
      <w:r w:rsidR="00CF0D6F" w:rsidRPr="0090519A">
        <w:rPr>
          <w:rFonts w:ascii="Century Gothic" w:hAnsi="Century Gothic"/>
          <w:bCs/>
          <w:lang w:val="es-MX"/>
        </w:rPr>
        <w:t>n proyecto, la verdad, muy interes</w:t>
      </w:r>
      <w:r w:rsidR="008A7CD1">
        <w:rPr>
          <w:rFonts w:ascii="Century Gothic" w:hAnsi="Century Gothic"/>
          <w:bCs/>
          <w:lang w:val="es-MX"/>
        </w:rPr>
        <w:t>ante,</w:t>
      </w:r>
      <w:r w:rsidR="00CF0D6F" w:rsidRPr="0090519A">
        <w:rPr>
          <w:rFonts w:ascii="Century Gothic" w:hAnsi="Century Gothic"/>
          <w:bCs/>
          <w:lang w:val="es-MX"/>
        </w:rPr>
        <w:t xml:space="preserve"> que me permitió identificar varias situaciones</w:t>
      </w:r>
      <w:r w:rsidR="00CF0D6F">
        <w:rPr>
          <w:rFonts w:ascii="Century Gothic" w:hAnsi="Century Gothic"/>
          <w:bCs/>
          <w:lang w:val="es-MX"/>
        </w:rPr>
        <w:t xml:space="preserve">”, expone el </w:t>
      </w:r>
      <w:r w:rsidR="00CF0D6F">
        <w:rPr>
          <w:rFonts w:ascii="Century Gothic" w:hAnsi="Century Gothic"/>
          <w:b/>
          <w:bCs/>
          <w:lang w:val="es-MX"/>
        </w:rPr>
        <w:t xml:space="preserve">Magistrado Ángel Gonzalo Santiago Hernández, </w:t>
      </w:r>
      <w:r w:rsidR="00CF0D6F">
        <w:rPr>
          <w:rFonts w:ascii="Century Gothic" w:hAnsi="Century Gothic"/>
          <w:bCs/>
          <w:lang w:val="es-MX"/>
        </w:rPr>
        <w:t>“</w:t>
      </w:r>
      <w:r w:rsidR="0090519A" w:rsidRPr="0090519A">
        <w:rPr>
          <w:rFonts w:ascii="Century Gothic" w:hAnsi="Century Gothic"/>
          <w:bCs/>
          <w:lang w:val="es-MX"/>
        </w:rPr>
        <w:t xml:space="preserve">Primero, pues que al día de hoy se siguen tramitando estados de interdicción, cuando pues es sabido que estos tipos de trámites, pues además de ser </w:t>
      </w:r>
      <w:r w:rsidR="008A7CD1">
        <w:rPr>
          <w:rFonts w:ascii="Century Gothic" w:hAnsi="Century Gothic"/>
          <w:bCs/>
          <w:lang w:val="es-MX"/>
        </w:rPr>
        <w:t>in</w:t>
      </w:r>
      <w:r w:rsidR="0090519A" w:rsidRPr="0090519A">
        <w:rPr>
          <w:rFonts w:ascii="Century Gothic" w:hAnsi="Century Gothic"/>
          <w:bCs/>
          <w:lang w:val="es-MX"/>
        </w:rPr>
        <w:t>constitucionales e inconvencionales, pues tenemos también la limitación ya en el Código Nacional de Procedentos Civiles y Familiares que entrará en vigor en próximos meses. Pero que no obstante ello, bueno, en lo que at</w:t>
      </w:r>
      <w:r w:rsidR="00A02A4A">
        <w:rPr>
          <w:rFonts w:ascii="Century Gothic" w:hAnsi="Century Gothic"/>
          <w:bCs/>
          <w:lang w:val="es-MX"/>
        </w:rPr>
        <w:t>i</w:t>
      </w:r>
      <w:r w:rsidR="0090519A" w:rsidRPr="0090519A">
        <w:rPr>
          <w:rFonts w:ascii="Century Gothic" w:hAnsi="Century Gothic"/>
          <w:bCs/>
          <w:lang w:val="es-MX"/>
        </w:rPr>
        <w:t>en</w:t>
      </w:r>
      <w:r w:rsidR="00A02A4A">
        <w:rPr>
          <w:rFonts w:ascii="Century Gothic" w:hAnsi="Century Gothic"/>
          <w:bCs/>
          <w:lang w:val="es-MX"/>
        </w:rPr>
        <w:t>d</w:t>
      </w:r>
      <w:r w:rsidR="0090519A" w:rsidRPr="0090519A">
        <w:rPr>
          <w:rFonts w:ascii="Century Gothic" w:hAnsi="Century Gothic"/>
          <w:bCs/>
          <w:lang w:val="es-MX"/>
        </w:rPr>
        <w:t>e a San Luis Potosí, pr</w:t>
      </w:r>
      <w:r w:rsidR="00A02A4A">
        <w:rPr>
          <w:rFonts w:ascii="Century Gothic" w:hAnsi="Century Gothic"/>
          <w:bCs/>
          <w:lang w:val="es-MX"/>
        </w:rPr>
        <w:t>imero tendrá que hac</w:t>
      </w:r>
      <w:r w:rsidR="0090519A" w:rsidRPr="0090519A">
        <w:rPr>
          <w:rFonts w:ascii="Century Gothic" w:hAnsi="Century Gothic"/>
          <w:bCs/>
          <w:lang w:val="es-MX"/>
        </w:rPr>
        <w:t>er la declaratoria del Congreso del Estado para que entre en vigor.</w:t>
      </w:r>
      <w:r w:rsidR="0090519A">
        <w:rPr>
          <w:rFonts w:ascii="Century Gothic" w:hAnsi="Century Gothic"/>
          <w:bCs/>
          <w:lang w:val="es-MX"/>
        </w:rPr>
        <w:t xml:space="preserve"> </w:t>
      </w:r>
      <w:r w:rsidR="0090519A" w:rsidRPr="0090519A">
        <w:rPr>
          <w:rFonts w:ascii="Century Gothic" w:hAnsi="Century Gothic"/>
          <w:bCs/>
          <w:lang w:val="es-MX"/>
        </w:rPr>
        <w:t>Sin embargo, el prop</w:t>
      </w:r>
      <w:r w:rsidR="00CF0D6F">
        <w:rPr>
          <w:rFonts w:ascii="Century Gothic" w:hAnsi="Century Gothic"/>
          <w:bCs/>
          <w:lang w:val="es-MX"/>
        </w:rPr>
        <w:t>io Transitorio Noveno de dicho C</w:t>
      </w:r>
      <w:r w:rsidR="0090519A" w:rsidRPr="0090519A">
        <w:rPr>
          <w:rFonts w:ascii="Century Gothic" w:hAnsi="Century Gothic"/>
          <w:bCs/>
          <w:lang w:val="es-MX"/>
        </w:rPr>
        <w:t>ódigo prevé que ese tipo de trámites pues no deben de estarse ventilando ni estarse admitiendo. En este asunto, pues</w:t>
      </w:r>
      <w:r w:rsidR="00A02A4A">
        <w:rPr>
          <w:rFonts w:ascii="Century Gothic" w:hAnsi="Century Gothic"/>
          <w:bCs/>
          <w:lang w:val="es-MX"/>
        </w:rPr>
        <w:t xml:space="preserve"> bueno, me permito</w:t>
      </w:r>
      <w:r w:rsidR="0090519A" w:rsidRPr="0090519A">
        <w:rPr>
          <w:rFonts w:ascii="Century Gothic" w:hAnsi="Century Gothic"/>
          <w:bCs/>
          <w:lang w:val="es-MX"/>
        </w:rPr>
        <w:t xml:space="preserve"> primero advertir que indebidamente se están tramitando en el juzgado de </w:t>
      </w:r>
      <w:r w:rsidR="00CF0D6F" w:rsidRPr="0090519A">
        <w:rPr>
          <w:rFonts w:ascii="Century Gothic" w:hAnsi="Century Gothic"/>
          <w:bCs/>
          <w:lang w:val="es-MX"/>
        </w:rPr>
        <w:t>Rio</w:t>
      </w:r>
      <w:r w:rsidR="00CF0D6F">
        <w:rPr>
          <w:rFonts w:ascii="Century Gothic" w:hAnsi="Century Gothic"/>
          <w:bCs/>
          <w:lang w:val="es-MX"/>
        </w:rPr>
        <w:t>v</w:t>
      </w:r>
      <w:r w:rsidR="00CF0D6F" w:rsidRPr="0090519A">
        <w:rPr>
          <w:rFonts w:ascii="Century Gothic" w:hAnsi="Century Gothic"/>
          <w:bCs/>
          <w:lang w:val="es-MX"/>
        </w:rPr>
        <w:t>erde</w:t>
      </w:r>
      <w:r w:rsidR="0090519A" w:rsidRPr="0090519A">
        <w:rPr>
          <w:rFonts w:ascii="Century Gothic" w:hAnsi="Century Gothic"/>
          <w:bCs/>
          <w:lang w:val="es-MX"/>
        </w:rPr>
        <w:t xml:space="preserve"> ese tipo de asuntos. Dos, que estamos ante un evidente estudio de vulnerabilidad de la </w:t>
      </w:r>
      <w:r w:rsidR="0090519A" w:rsidRPr="0090519A">
        <w:rPr>
          <w:rFonts w:ascii="Century Gothic" w:hAnsi="Century Gothic"/>
          <w:bCs/>
          <w:lang w:val="es-MX"/>
        </w:rPr>
        <w:lastRenderedPageBreak/>
        <w:t>persona que está inmersa en este procedimiento, una persona de 94 años, que me permitió hacer un estudio muy amplio de la obligación que tenemos todas las autoridades de velar y proteger por ese derecho de una persona que se encuentra en estado de vulnerabilidad.</w:t>
      </w:r>
      <w:r w:rsidR="0090519A">
        <w:rPr>
          <w:rFonts w:ascii="Century Gothic" w:hAnsi="Century Gothic"/>
          <w:bCs/>
          <w:lang w:val="es-MX"/>
        </w:rPr>
        <w:t xml:space="preserve"> </w:t>
      </w:r>
      <w:r w:rsidR="0090519A" w:rsidRPr="0090519A">
        <w:rPr>
          <w:rFonts w:ascii="Century Gothic" w:hAnsi="Century Gothic"/>
          <w:bCs/>
          <w:lang w:val="es-MX"/>
        </w:rPr>
        <w:t>El proyecto… Y tres, perdón, una conducta procesal por demás inadecuada, por demás abusiva del derecho que la parte recurrente ha evidenciado an</w:t>
      </w:r>
      <w:r w:rsidR="0099600E">
        <w:rPr>
          <w:rFonts w:ascii="Century Gothic" w:hAnsi="Century Gothic"/>
          <w:bCs/>
          <w:lang w:val="es-MX"/>
        </w:rPr>
        <w:t>te el propio juzgador y que la S</w:t>
      </w:r>
      <w:r w:rsidR="0090519A" w:rsidRPr="0090519A">
        <w:rPr>
          <w:rFonts w:ascii="Century Gothic" w:hAnsi="Century Gothic"/>
          <w:bCs/>
          <w:lang w:val="es-MX"/>
        </w:rPr>
        <w:t>ecretaria de Acuerdos en Func</w:t>
      </w:r>
      <w:r w:rsidR="0099600E">
        <w:rPr>
          <w:rFonts w:ascii="Century Gothic" w:hAnsi="Century Gothic"/>
          <w:bCs/>
          <w:lang w:val="es-MX"/>
        </w:rPr>
        <w:t>iones de Juzgadora identificó, y</w:t>
      </w:r>
      <w:r w:rsidR="0090519A" w:rsidRPr="0090519A">
        <w:rPr>
          <w:rFonts w:ascii="Century Gothic" w:hAnsi="Century Gothic"/>
          <w:bCs/>
          <w:lang w:val="es-MX"/>
        </w:rPr>
        <w:t xml:space="preserve"> de ahí emana la queja que hoy nos ocupa de un desechamiento </w:t>
      </w:r>
      <w:r w:rsidR="00A02A4A">
        <w:rPr>
          <w:rFonts w:ascii="Century Gothic" w:hAnsi="Century Gothic"/>
          <w:bCs/>
          <w:lang w:val="es-MX"/>
        </w:rPr>
        <w:t>de la demanda, en donde se inten</w:t>
      </w:r>
      <w:r w:rsidR="0090519A" w:rsidRPr="0090519A">
        <w:rPr>
          <w:rFonts w:ascii="Century Gothic" w:hAnsi="Century Gothic"/>
          <w:bCs/>
          <w:lang w:val="es-MX"/>
        </w:rPr>
        <w:t>taba por segunda ocasión iniciar un procedimiento de estado de interdicción. Entonces, el estudio viene muy amplio en cuanto a que ese tipo de procedimientos, como ya lo dije, son inconvencionales e inconstitucionales, ya que no van acordes a los paradigmas internacionales del derecho y por tal motivo se está propo</w:t>
      </w:r>
      <w:r w:rsidR="0099600E">
        <w:rPr>
          <w:rFonts w:ascii="Century Gothic" w:hAnsi="Century Gothic"/>
          <w:bCs/>
          <w:lang w:val="es-MX"/>
        </w:rPr>
        <w:t>niendo que se reencauce por el J</w:t>
      </w:r>
      <w:r w:rsidR="0090519A" w:rsidRPr="0090519A">
        <w:rPr>
          <w:rFonts w:ascii="Century Gothic" w:hAnsi="Century Gothic"/>
          <w:bCs/>
          <w:lang w:val="es-MX"/>
        </w:rPr>
        <w:t>uez de origen ese procedimiento y que no se haga contencioso, sino que se haga voluntario, como hubo un asunto</w:t>
      </w:r>
      <w:r w:rsidR="00A02A4A">
        <w:rPr>
          <w:rFonts w:ascii="Century Gothic" w:hAnsi="Century Gothic"/>
          <w:bCs/>
          <w:lang w:val="es-MX"/>
        </w:rPr>
        <w:t xml:space="preserve"> que inicialmente</w:t>
      </w:r>
      <w:r w:rsidR="0099600E">
        <w:rPr>
          <w:rFonts w:ascii="Century Gothic" w:hAnsi="Century Gothic"/>
          <w:bCs/>
          <w:lang w:val="es-MX"/>
        </w:rPr>
        <w:t xml:space="preserve"> ese mismo J</w:t>
      </w:r>
      <w:r w:rsidR="0090519A" w:rsidRPr="0090519A">
        <w:rPr>
          <w:rFonts w:ascii="Century Gothic" w:hAnsi="Century Gothic"/>
          <w:bCs/>
          <w:lang w:val="es-MX"/>
        </w:rPr>
        <w:t>uez conoció y en donde determinó varias acciones en beneficio de la persona que se encuen</w:t>
      </w:r>
      <w:r w:rsidR="0099600E">
        <w:rPr>
          <w:rFonts w:ascii="Century Gothic" w:hAnsi="Century Gothic"/>
          <w:bCs/>
          <w:lang w:val="es-MX"/>
        </w:rPr>
        <w:t>tra inmersa en el procedimiento, s</w:t>
      </w:r>
      <w:r w:rsidR="0090519A" w:rsidRPr="0090519A">
        <w:rPr>
          <w:rFonts w:ascii="Century Gothic" w:hAnsi="Century Gothic"/>
          <w:bCs/>
          <w:lang w:val="es-MX"/>
        </w:rPr>
        <w:t>in embargo, las dio por concluidas por oposición de las otras partes</w:t>
      </w:r>
      <w:r w:rsidR="0099600E">
        <w:rPr>
          <w:rFonts w:ascii="Century Gothic" w:hAnsi="Century Gothic"/>
          <w:bCs/>
          <w:lang w:val="es-MX"/>
        </w:rPr>
        <w:t>. S</w:t>
      </w:r>
      <w:r w:rsidR="0090519A" w:rsidRPr="0090519A">
        <w:rPr>
          <w:rFonts w:ascii="Century Gothic" w:hAnsi="Century Gothic"/>
          <w:bCs/>
          <w:lang w:val="es-MX"/>
        </w:rPr>
        <w:t>in embargo, en este proyecto se le está diciendo que la oposición no debe</w:t>
      </w:r>
      <w:r w:rsidR="0099600E">
        <w:rPr>
          <w:rFonts w:ascii="Century Gothic" w:hAnsi="Century Gothic"/>
          <w:bCs/>
          <w:lang w:val="es-MX"/>
        </w:rPr>
        <w:t xml:space="preserve"> de ser suficiente para que el J</w:t>
      </w:r>
      <w:r w:rsidR="0090519A" w:rsidRPr="0090519A">
        <w:rPr>
          <w:rFonts w:ascii="Century Gothic" w:hAnsi="Century Gothic"/>
          <w:bCs/>
          <w:lang w:val="es-MX"/>
        </w:rPr>
        <w:t xml:space="preserve">uez dé por concluidas ese tipo de diligencias, que al contrario deberá velar por el derecho o la mejor situación de la persona que se encuentra inmersa, como yo </w:t>
      </w:r>
      <w:r w:rsidR="0090519A" w:rsidRPr="0090519A">
        <w:rPr>
          <w:rFonts w:ascii="Century Gothic" w:hAnsi="Century Gothic"/>
          <w:bCs/>
          <w:lang w:val="es-MX"/>
        </w:rPr>
        <w:lastRenderedPageBreak/>
        <w:t xml:space="preserve">dije, de 94 años, que tenga las mejores condiciones para que sus respetos, sus decisiones sean respetadas, sus derechos humanos. Entonces, estoy haciendo un </w:t>
      </w:r>
      <w:r w:rsidR="002F219F" w:rsidRPr="0090519A">
        <w:rPr>
          <w:rFonts w:ascii="Century Gothic" w:hAnsi="Century Gothic"/>
          <w:bCs/>
          <w:lang w:val="es-MX"/>
        </w:rPr>
        <w:t>re</w:t>
      </w:r>
      <w:r w:rsidR="002F219F">
        <w:rPr>
          <w:rFonts w:ascii="Century Gothic" w:hAnsi="Century Gothic"/>
          <w:bCs/>
          <w:lang w:val="es-MX"/>
        </w:rPr>
        <w:t>en</w:t>
      </w:r>
      <w:r w:rsidR="002F219F" w:rsidRPr="0090519A">
        <w:rPr>
          <w:rFonts w:ascii="Century Gothic" w:hAnsi="Century Gothic"/>
          <w:bCs/>
          <w:lang w:val="es-MX"/>
        </w:rPr>
        <w:t>cauzamiento</w:t>
      </w:r>
      <w:r w:rsidR="002F219F">
        <w:rPr>
          <w:rFonts w:ascii="Century Gothic" w:hAnsi="Century Gothic"/>
          <w:bCs/>
          <w:lang w:val="es-MX"/>
        </w:rPr>
        <w:t xml:space="preserve"> para que el J</w:t>
      </w:r>
      <w:r w:rsidR="0090519A" w:rsidRPr="0090519A">
        <w:rPr>
          <w:rFonts w:ascii="Century Gothic" w:hAnsi="Century Gothic"/>
          <w:bCs/>
          <w:lang w:val="es-MX"/>
        </w:rPr>
        <w:t xml:space="preserve">uez, además de todo lo anterior, hay tres procedimientos en el propio juzgado que deberá acumularlos, no con otro fin más que el que tenga esa información que ya previamente fue recabada y aportada por las </w:t>
      </w:r>
      <w:r w:rsidR="002F219F">
        <w:rPr>
          <w:rFonts w:ascii="Century Gothic" w:hAnsi="Century Gothic"/>
          <w:bCs/>
          <w:lang w:val="es-MX"/>
        </w:rPr>
        <w:t xml:space="preserve">partes, les </w:t>
      </w:r>
      <w:r w:rsidR="00A02A4A">
        <w:rPr>
          <w:rFonts w:ascii="Century Gothic" w:hAnsi="Century Gothic"/>
          <w:bCs/>
          <w:lang w:val="es-MX"/>
        </w:rPr>
        <w:t>servi</w:t>
      </w:r>
      <w:r w:rsidR="002F219F">
        <w:rPr>
          <w:rFonts w:ascii="Century Gothic" w:hAnsi="Century Gothic"/>
          <w:bCs/>
          <w:lang w:val="es-MX"/>
        </w:rPr>
        <w:t>rá de mucho al J</w:t>
      </w:r>
      <w:r w:rsidR="0090519A" w:rsidRPr="0090519A">
        <w:rPr>
          <w:rFonts w:ascii="Century Gothic" w:hAnsi="Century Gothic"/>
          <w:bCs/>
          <w:lang w:val="es-MX"/>
        </w:rPr>
        <w:t>uez para tener una mejor decisión al final. Finalmente, estoy estimando considerar que aplica la multa que c</w:t>
      </w:r>
      <w:r w:rsidR="00A02A4A">
        <w:rPr>
          <w:rFonts w:ascii="Century Gothic" w:hAnsi="Century Gothic"/>
          <w:bCs/>
          <w:lang w:val="es-MX"/>
        </w:rPr>
        <w:t>ontempla el artículo 975 de la Ley Adjetiva C</w:t>
      </w:r>
      <w:r w:rsidR="0090519A" w:rsidRPr="0090519A">
        <w:rPr>
          <w:rFonts w:ascii="Century Gothic" w:hAnsi="Century Gothic"/>
          <w:bCs/>
          <w:lang w:val="es-MX"/>
        </w:rPr>
        <w:t>ivil.</w:t>
      </w:r>
      <w:r w:rsidR="0090519A">
        <w:rPr>
          <w:rFonts w:ascii="Century Gothic" w:hAnsi="Century Gothic"/>
          <w:bCs/>
          <w:lang w:val="es-MX"/>
        </w:rPr>
        <w:t xml:space="preserve"> </w:t>
      </w:r>
      <w:r w:rsidR="002F219F">
        <w:rPr>
          <w:rFonts w:ascii="Century Gothic" w:hAnsi="Century Gothic"/>
          <w:bCs/>
          <w:lang w:val="es-MX"/>
        </w:rPr>
        <w:t>Como ya lo hemos platicado los M</w:t>
      </w:r>
      <w:r w:rsidR="0090519A" w:rsidRPr="0090519A">
        <w:rPr>
          <w:rFonts w:ascii="Century Gothic" w:hAnsi="Century Gothic"/>
          <w:bCs/>
          <w:lang w:val="es-MX"/>
        </w:rPr>
        <w:t>agistrados, la multa puede interpretarse a veces como una cuestión que inhibe a las partes a promover algún medio. Lo comentábamos que la propia Convención Interamericana, en su artículo 25, establece que todos tenemos derecho a un recurso ordinario. Sin embargo, aquí hay un evidente abuso del derecho y hay una conducta procesal inadecuada.</w:t>
      </w:r>
      <w:r w:rsidR="0090519A">
        <w:rPr>
          <w:rFonts w:ascii="Century Gothic" w:hAnsi="Century Gothic"/>
          <w:bCs/>
          <w:lang w:val="es-MX"/>
        </w:rPr>
        <w:t xml:space="preserve"> </w:t>
      </w:r>
      <w:r w:rsidR="0090519A" w:rsidRPr="0090519A">
        <w:rPr>
          <w:rFonts w:ascii="Century Gothic" w:hAnsi="Century Gothic"/>
          <w:bCs/>
          <w:lang w:val="es-MX"/>
        </w:rPr>
        <w:t xml:space="preserve">Qué bueno que el Código Nacional ahora prevé lo que es la lealtad procesal, que lo vemos en el Código Nacional de Procedimientos Penales. En civil no lo veíamos. Yo cuando era juez, la verdad que siempre </w:t>
      </w:r>
      <w:r w:rsidR="00A02A4A">
        <w:rPr>
          <w:rFonts w:ascii="Century Gothic" w:hAnsi="Century Gothic"/>
          <w:bCs/>
          <w:lang w:val="es-MX"/>
        </w:rPr>
        <w:t xml:space="preserve">conminaba a </w:t>
      </w:r>
      <w:r w:rsidR="0090519A" w:rsidRPr="0090519A">
        <w:rPr>
          <w:rFonts w:ascii="Century Gothic" w:hAnsi="Century Gothic"/>
          <w:bCs/>
          <w:lang w:val="es-MX"/>
        </w:rPr>
        <w:t>las partes, incluso apercibía para que se obtuvieran de estar obstaculizando la justicia.</w:t>
      </w:r>
      <w:r w:rsidR="0090519A">
        <w:rPr>
          <w:rFonts w:ascii="Century Gothic" w:hAnsi="Century Gothic"/>
          <w:bCs/>
          <w:lang w:val="es-MX"/>
        </w:rPr>
        <w:t xml:space="preserve"> </w:t>
      </w:r>
      <w:r w:rsidR="0090519A" w:rsidRPr="0090519A">
        <w:rPr>
          <w:rFonts w:ascii="Century Gothic" w:hAnsi="Century Gothic"/>
          <w:bCs/>
          <w:lang w:val="es-MX"/>
        </w:rPr>
        <w:t xml:space="preserve">En este procedimiento, se está abusando de la buena fe de la autoridad porque trata de confundir, trata de tener resoluciones, que haya resoluciones contradictorias en beneficio de él. Entonces, nosotros tenemos la obligación de velar y que sea al beneficio de la persona </w:t>
      </w:r>
      <w:r w:rsidR="0090519A" w:rsidRPr="0090519A">
        <w:rPr>
          <w:rFonts w:ascii="Century Gothic" w:hAnsi="Century Gothic"/>
          <w:bCs/>
          <w:lang w:val="es-MX"/>
        </w:rPr>
        <w:lastRenderedPageBreak/>
        <w:t>que se encuentra en este caso vulnerable. Y si bien la multa pudiera considerarse que puede inhibir alguna de las partes a interponer algún recurso, en este caso la queja, sin embargo, tiene que tener también sus limitantes.</w:t>
      </w:r>
      <w:r w:rsidR="0090519A">
        <w:rPr>
          <w:rFonts w:ascii="Century Gothic" w:hAnsi="Century Gothic"/>
          <w:bCs/>
          <w:lang w:val="es-MX"/>
        </w:rPr>
        <w:t xml:space="preserve"> </w:t>
      </w:r>
      <w:r w:rsidR="0090519A" w:rsidRPr="0090519A">
        <w:rPr>
          <w:rFonts w:ascii="Century Gothic" w:hAnsi="Century Gothic"/>
          <w:bCs/>
          <w:lang w:val="es-MX"/>
        </w:rPr>
        <w:t xml:space="preserve">Debemos de hacer un análisis amplio del por qué aplica o no aplica una queja, una multa, perdón. En este caso, el estudio que pongo a su consideración, estimo </w:t>
      </w:r>
      <w:r w:rsidR="002F219F" w:rsidRPr="0090519A">
        <w:rPr>
          <w:rFonts w:ascii="Century Gothic" w:hAnsi="Century Gothic"/>
          <w:bCs/>
          <w:lang w:val="es-MX"/>
        </w:rPr>
        <w:t>que,</w:t>
      </w:r>
      <w:r w:rsidR="0090519A" w:rsidRPr="0090519A">
        <w:rPr>
          <w:rFonts w:ascii="Century Gothic" w:hAnsi="Century Gothic"/>
          <w:bCs/>
          <w:lang w:val="es-MX"/>
        </w:rPr>
        <w:t xml:space="preserve"> dada la conducta procesal, el abuso del derecho, el abuso de la buena fe de la autoridad, pues no tiene otro fin más que crear confusión ante la autoridad y pues eso debe de ser también castigado, porque la propia legislación nos permite esa situación cuando dice que no está fundada en derecho. Entonces, por tal motivo, el estudio también viene amplio en cuanto a la multa.</w:t>
      </w:r>
      <w:r w:rsidR="0090519A">
        <w:rPr>
          <w:rFonts w:ascii="Century Gothic" w:hAnsi="Century Gothic"/>
          <w:bCs/>
          <w:lang w:val="es-MX"/>
        </w:rPr>
        <w:t xml:space="preserve"> </w:t>
      </w:r>
      <w:r w:rsidR="007737F6">
        <w:rPr>
          <w:rFonts w:ascii="Century Gothic" w:hAnsi="Century Gothic"/>
          <w:bCs/>
          <w:lang w:val="es-MX"/>
        </w:rPr>
        <w:t>A grosso modo, en</w:t>
      </w:r>
      <w:r w:rsidR="0090519A" w:rsidRPr="0090519A">
        <w:rPr>
          <w:rFonts w:ascii="Century Gothic" w:hAnsi="Century Gothic"/>
          <w:bCs/>
          <w:lang w:val="es-MX"/>
        </w:rPr>
        <w:t xml:space="preserve"> los aspectos torales del proyecto</w:t>
      </w:r>
      <w:r w:rsidR="002F219F">
        <w:rPr>
          <w:rFonts w:ascii="Century Gothic" w:hAnsi="Century Gothic"/>
          <w:bCs/>
          <w:lang w:val="es-MX"/>
        </w:rPr>
        <w:t xml:space="preserve"> que pongo a su consideración, M</w:t>
      </w:r>
      <w:r w:rsidR="0090519A" w:rsidRPr="0090519A">
        <w:rPr>
          <w:rFonts w:ascii="Century Gothic" w:hAnsi="Century Gothic"/>
          <w:bCs/>
          <w:lang w:val="es-MX"/>
        </w:rPr>
        <w:t>agistrados, y del cual pasaremos a su aprobación. De mi parte, no tengo algún otro argumento. Si alguno de mis compañeros estimara hacerlo, pues estoy también abierto a cualquier cuestionamiento.</w:t>
      </w:r>
      <w:r w:rsidR="0090519A">
        <w:rPr>
          <w:rFonts w:ascii="Century Gothic" w:hAnsi="Century Gothic"/>
          <w:bCs/>
          <w:lang w:val="es-MX"/>
        </w:rPr>
        <w:t xml:space="preserve"> </w:t>
      </w:r>
      <w:r w:rsidR="0090519A" w:rsidRPr="0090519A">
        <w:rPr>
          <w:rFonts w:ascii="Century Gothic" w:hAnsi="Century Gothic"/>
          <w:bCs/>
          <w:lang w:val="es-MX"/>
        </w:rPr>
        <w:t>Muchas gracias, Presidenta</w:t>
      </w:r>
      <w:r w:rsidR="002F219F">
        <w:rPr>
          <w:rFonts w:ascii="Century Gothic" w:hAnsi="Century Gothic"/>
          <w:bCs/>
          <w:lang w:val="es-MX"/>
        </w:rPr>
        <w:t xml:space="preserve">”. </w:t>
      </w:r>
      <w:r w:rsidR="0090519A" w:rsidRPr="00E12400">
        <w:rPr>
          <w:rFonts w:ascii="Century Gothic" w:hAnsi="Century Gothic"/>
          <w:bCs/>
          <w:lang w:val="es-MX"/>
        </w:rPr>
        <w:t>“</w:t>
      </w:r>
      <w:r w:rsidR="0090519A" w:rsidRPr="0090519A">
        <w:rPr>
          <w:rFonts w:ascii="Century Gothic" w:hAnsi="Century Gothic"/>
          <w:bCs/>
          <w:lang w:val="es-MX"/>
        </w:rPr>
        <w:t>Muchísimas gracias, Magistrado. ¿Alguna otra observación?</w:t>
      </w:r>
      <w:r w:rsidR="0090519A" w:rsidRPr="0090519A">
        <w:rPr>
          <w:rFonts w:ascii="Century Gothic" w:hAnsi="Century Gothic"/>
          <w:b/>
          <w:lang w:val="es-MX"/>
        </w:rPr>
        <w:t xml:space="preserve"> </w:t>
      </w:r>
      <w:r w:rsidR="0090519A" w:rsidRPr="0090519A">
        <w:rPr>
          <w:rFonts w:ascii="Century Gothic" w:hAnsi="Century Gothic"/>
          <w:bCs/>
          <w:lang w:val="es-MX"/>
        </w:rPr>
        <w:t>Bien, entonces procedemos a su votación.</w:t>
      </w:r>
      <w:r w:rsidR="00E12400">
        <w:rPr>
          <w:rFonts w:ascii="Century Gothic" w:hAnsi="Century Gothic"/>
          <w:bCs/>
          <w:lang w:val="es-MX"/>
        </w:rPr>
        <w:t xml:space="preserve"> </w:t>
      </w:r>
      <w:r w:rsidR="00E12400" w:rsidRPr="00E12400">
        <w:rPr>
          <w:rFonts w:ascii="Century Gothic" w:hAnsi="Century Gothic"/>
          <w:bCs/>
          <w:lang w:val="es-MX"/>
        </w:rPr>
        <w:t xml:space="preserve">Quienes estén a favor de la ponencia que presenta el Magistrado Santiago Hernández, en </w:t>
      </w:r>
      <w:proofErr w:type="gramStart"/>
      <w:r w:rsidR="00E12400" w:rsidRPr="00E12400">
        <w:rPr>
          <w:rFonts w:ascii="Century Gothic" w:hAnsi="Century Gothic"/>
          <w:bCs/>
          <w:lang w:val="es-MX"/>
        </w:rPr>
        <w:t xml:space="preserve">el </w:t>
      </w:r>
      <w:r w:rsidR="002F219F">
        <w:rPr>
          <w:rFonts w:ascii="Century Gothic" w:hAnsi="Century Gothic"/>
          <w:bCs/>
          <w:lang w:val="es-MX"/>
        </w:rPr>
        <w:t>toca</w:t>
      </w:r>
      <w:proofErr w:type="gramEnd"/>
      <w:r w:rsidR="00E12400" w:rsidRPr="00E12400">
        <w:rPr>
          <w:rFonts w:ascii="Century Gothic" w:hAnsi="Century Gothic"/>
          <w:bCs/>
          <w:lang w:val="es-MX"/>
        </w:rPr>
        <w:t xml:space="preserve"> ya referido, sírvanse a levantar la mano en la forma aco</w:t>
      </w:r>
      <w:r w:rsidR="002F219F">
        <w:rPr>
          <w:rFonts w:ascii="Century Gothic" w:hAnsi="Century Gothic"/>
          <w:bCs/>
          <w:lang w:val="es-MX"/>
        </w:rPr>
        <w:t xml:space="preserve">stumbrada. Secretaria General, </w:t>
      </w:r>
      <w:r w:rsidR="00E12400" w:rsidRPr="00E12400">
        <w:rPr>
          <w:rFonts w:ascii="Century Gothic" w:hAnsi="Century Gothic"/>
          <w:bCs/>
          <w:lang w:val="es-MX"/>
        </w:rPr>
        <w:t>me podría indi</w:t>
      </w:r>
      <w:r w:rsidR="002F219F">
        <w:rPr>
          <w:rFonts w:ascii="Century Gothic" w:hAnsi="Century Gothic"/>
          <w:bCs/>
          <w:lang w:val="es-MX"/>
        </w:rPr>
        <w:t>car el resultado de la votación</w:t>
      </w:r>
      <w:r w:rsidR="0090519A">
        <w:rPr>
          <w:rFonts w:ascii="Century Gothic" w:hAnsi="Century Gothic"/>
          <w:bCs/>
          <w:lang w:val="es-MX"/>
        </w:rPr>
        <w:t>”</w:t>
      </w:r>
      <w:r w:rsidR="002F219F">
        <w:rPr>
          <w:rFonts w:ascii="Century Gothic" w:hAnsi="Century Gothic"/>
          <w:bCs/>
          <w:lang w:val="es-MX"/>
        </w:rPr>
        <w:t>,</w:t>
      </w:r>
      <w:r w:rsidR="0090519A">
        <w:rPr>
          <w:rFonts w:ascii="Century Gothic" w:hAnsi="Century Gothic"/>
          <w:bCs/>
          <w:lang w:val="es-MX"/>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2F219F" w:rsidRPr="00E12400">
        <w:rPr>
          <w:rFonts w:ascii="Century Gothic" w:hAnsi="Century Gothic"/>
          <w:bCs/>
          <w:lang w:val="es-MX"/>
        </w:rPr>
        <w:t>Catorce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E12400" w:rsidRPr="00E12400">
        <w:rPr>
          <w:rFonts w:ascii="Century Gothic" w:hAnsi="Century Gothic"/>
          <w:bCs/>
          <w:lang w:val="es-MX"/>
        </w:rPr>
        <w:t>Aprobado por unanimidad de votos</w:t>
      </w:r>
      <w:r w:rsidR="001919BD">
        <w:rPr>
          <w:rFonts w:ascii="Century Gothic" w:hAnsi="Century Gothic"/>
          <w:lang w:val="es-MX"/>
        </w:rPr>
        <w:t xml:space="preserve">”, </w:t>
      </w:r>
      <w:r w:rsidR="001919BD" w:rsidRPr="00F30496">
        <w:rPr>
          <w:rFonts w:ascii="Century Gothic" w:hAnsi="Century Gothic"/>
        </w:rPr>
        <w:lastRenderedPageBreak/>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321CF1">
        <w:rPr>
          <w:rFonts w:ascii="Century Gothic" w:hAnsi="Century Gothic"/>
          <w:b/>
        </w:rPr>
        <w:t xml:space="preserve">unanimidad de votos, </w:t>
      </w:r>
      <w:r w:rsidR="00321CF1">
        <w:rPr>
          <w:rFonts w:ascii="Century Gothic" w:hAnsi="Century Gothic"/>
          <w:b/>
          <w:bCs/>
        </w:rPr>
        <w:t xml:space="preserve">con ausencia justificada del Magistrado </w:t>
      </w:r>
      <w:r w:rsidR="002F219F">
        <w:rPr>
          <w:rFonts w:ascii="Century Gothic" w:hAnsi="Century Gothic"/>
          <w:b/>
          <w:bCs/>
        </w:rPr>
        <w:t>Armando Rafael Oviedo Abrego</w:t>
      </w:r>
      <w:r w:rsidR="00321CF1">
        <w:rPr>
          <w:rFonts w:ascii="Century Gothic" w:hAnsi="Century Gothic"/>
          <w:b/>
        </w:rPr>
        <w:t xml:space="preserve">. - - - - - - - - - - - - - - - - - - - - - - - - - </w:t>
      </w:r>
    </w:p>
    <w:p w14:paraId="250D4A57" w14:textId="204DBA99" w:rsidR="00D230EB" w:rsidRPr="00D230EB" w:rsidRDefault="00321CF1" w:rsidP="00D230EB">
      <w:pPr>
        <w:spacing w:line="504" w:lineRule="auto"/>
        <w:jc w:val="both"/>
        <w:rPr>
          <w:rFonts w:ascii="Century Gothic" w:hAnsi="Century Gothic"/>
          <w:lang w:val="es-MX"/>
        </w:rPr>
      </w:pPr>
      <w:r w:rsidRPr="00837AA7">
        <w:rPr>
          <w:rFonts w:ascii="Century Gothic" w:hAnsi="Century Gothic"/>
          <w:b/>
        </w:rPr>
        <w:t>“</w:t>
      </w:r>
      <w:r w:rsidR="00837AA7" w:rsidRPr="00837AA7">
        <w:rPr>
          <w:rFonts w:ascii="Century Gothic" w:hAnsi="Century Gothic"/>
          <w:b/>
          <w:bCs/>
          <w:lang w:val="es-MX"/>
        </w:rPr>
        <w:t xml:space="preserve">B) La que proyecta la Magistrada María Sara de la Luz Bernal Ramírez, para resolver los autos del toca 163/2025, formado con motivo del recurso de queja interpuesto por </w:t>
      </w:r>
      <w:r w:rsidR="00E364DC" w:rsidRPr="00E364DC">
        <w:rPr>
          <w:rFonts w:ascii="Century Gothic" w:hAnsi="Century Gothic"/>
          <w:b/>
          <w:bCs/>
          <w:lang w:val="es-MX"/>
        </w:rPr>
        <w:t xml:space="preserve"> ELIMINADO </w:t>
      </w:r>
      <w:r w:rsidR="00837AA7" w:rsidRPr="00837AA7">
        <w:rPr>
          <w:rFonts w:ascii="Century Gothic" w:hAnsi="Century Gothic"/>
          <w:b/>
          <w:bCs/>
          <w:lang w:val="es-MX"/>
        </w:rPr>
        <w:t xml:space="preserve">, en contra de la parte conducente del auto dictado en veintiuno de octubre de dos mil veinticinco por la Jueza Mixto del Octavo Distrito Judicial con sede en Tamazunchale, S.L.P., en el que desechó el recurso de apelación; dentro del expediente 279/2024, relativo al Juicio de Controversia Familiar por Alimentos, promovido por </w:t>
      </w:r>
      <w:r w:rsidR="00E364DC" w:rsidRPr="00E364DC">
        <w:rPr>
          <w:rFonts w:ascii="Century Gothic" w:hAnsi="Century Gothic"/>
          <w:b/>
          <w:bCs/>
          <w:lang w:val="es-MX"/>
        </w:rPr>
        <w:t xml:space="preserve"> ELIMINADO </w:t>
      </w:r>
      <w:r w:rsidR="00837AA7" w:rsidRPr="00837AA7">
        <w:rPr>
          <w:rFonts w:ascii="Century Gothic" w:hAnsi="Century Gothic"/>
          <w:b/>
          <w:bCs/>
          <w:lang w:val="es-MX"/>
        </w:rPr>
        <w:t xml:space="preserve"> en contra de </w:t>
      </w:r>
      <w:r w:rsidR="00E364DC" w:rsidRPr="00E364DC">
        <w:rPr>
          <w:rFonts w:ascii="Century Gothic" w:hAnsi="Century Gothic"/>
          <w:b/>
          <w:bCs/>
          <w:lang w:val="es-MX"/>
        </w:rPr>
        <w:t xml:space="preserve"> ELIMINADO </w:t>
      </w:r>
      <w:r w:rsidRPr="00837AA7">
        <w:rPr>
          <w:rFonts w:ascii="Century Gothic" w:hAnsi="Century Gothic"/>
          <w:b/>
        </w:rPr>
        <w:t>”</w:t>
      </w:r>
      <w:r>
        <w:rPr>
          <w:rFonts w:ascii="Century Gothic" w:hAnsi="Century Gothic"/>
          <w:b/>
        </w:rPr>
        <w:t xml:space="preserve"> </w:t>
      </w:r>
      <w:r>
        <w:rPr>
          <w:rFonts w:ascii="Century Gothic" w:hAnsi="Century Gothic"/>
          <w:lang w:val="es-MX"/>
        </w:rPr>
        <w:t xml:space="preserve">Puntos resolutivos que textualmente disponen: </w:t>
      </w:r>
      <w:r w:rsidR="00D230EB">
        <w:rPr>
          <w:rFonts w:ascii="Century Gothic" w:hAnsi="Century Gothic"/>
          <w:lang w:val="es-MX"/>
        </w:rPr>
        <w:t>“</w:t>
      </w:r>
      <w:r w:rsidR="00D230EB" w:rsidRPr="00D230EB">
        <w:rPr>
          <w:rFonts w:ascii="Century Gothic" w:hAnsi="Century Gothic"/>
          <w:b/>
          <w:lang w:val="es-MX"/>
        </w:rPr>
        <w:t>PRIMERO</w:t>
      </w:r>
      <w:r w:rsidR="00D230EB" w:rsidRPr="00D230EB">
        <w:rPr>
          <w:rFonts w:ascii="Century Gothic" w:hAnsi="Century Gothic"/>
          <w:lang w:val="es-MX"/>
        </w:rPr>
        <w:t>. El Pleno del Supremo Tribunal de Justicia del Estado, es competente para conocer y resolver el recurso de queja.</w:t>
      </w:r>
      <w:r w:rsidR="00D230EB">
        <w:rPr>
          <w:rFonts w:ascii="Century Gothic" w:hAnsi="Century Gothic"/>
          <w:lang w:val="es-MX"/>
        </w:rPr>
        <w:t xml:space="preserve"> </w:t>
      </w:r>
      <w:r w:rsidR="00D230EB" w:rsidRPr="00D230EB">
        <w:rPr>
          <w:rFonts w:ascii="Century Gothic" w:hAnsi="Century Gothic"/>
          <w:b/>
          <w:lang w:val="es-MX"/>
        </w:rPr>
        <w:t>SEGUNDO</w:t>
      </w:r>
      <w:r w:rsidR="00D230EB" w:rsidRPr="00D230EB">
        <w:rPr>
          <w:rFonts w:ascii="Century Gothic" w:hAnsi="Century Gothic"/>
          <w:lang w:val="es-MX"/>
        </w:rPr>
        <w:t>. Los motivos de inconformidad fueron en parte inoperantes y en parte infundados.</w:t>
      </w:r>
      <w:r w:rsidR="00D230EB" w:rsidRPr="00D230EB">
        <w:rPr>
          <w:rFonts w:ascii="Century Gothic" w:hAnsi="Century Gothic"/>
          <w:lang w:val="es-MX"/>
        </w:rPr>
        <w:tab/>
      </w:r>
      <w:r w:rsidR="00D230EB" w:rsidRPr="00D230EB">
        <w:rPr>
          <w:rFonts w:ascii="Century Gothic" w:hAnsi="Century Gothic"/>
          <w:b/>
          <w:lang w:val="es-MX"/>
        </w:rPr>
        <w:t>TERCERO</w:t>
      </w:r>
      <w:r w:rsidR="00D230EB" w:rsidRPr="00D230EB">
        <w:rPr>
          <w:rFonts w:ascii="Century Gothic" w:hAnsi="Century Gothic"/>
          <w:lang w:val="es-MX"/>
        </w:rPr>
        <w:t xml:space="preserve">. Se desecha el recurso de queja por no estar fundado en derecho y, en consecuencia, se CONFIRMA la parte conducente del auto de veintiuno de octubre de dos mil veinticinco; emitido por la Jueza Mixto del Octavo Distrito Judicial con sede en Tamazunchale, S.L.P., en el que negó la admisión de un recurso de apelación; dentro del expediente 279/2024, relativo al Juicio de Controversia Familiar por Alimentos, promovido </w:t>
      </w:r>
      <w:proofErr w:type="gramStart"/>
      <w:r w:rsidR="00D230EB" w:rsidRPr="00D230EB">
        <w:rPr>
          <w:rFonts w:ascii="Century Gothic" w:hAnsi="Century Gothic"/>
          <w:lang w:val="es-MX"/>
        </w:rPr>
        <w:t xml:space="preserve">por </w:t>
      </w:r>
      <w:r w:rsidR="00E364DC" w:rsidRPr="00E364DC">
        <w:rPr>
          <w:rFonts w:ascii="Century Gothic" w:hAnsi="Century Gothic"/>
          <w:b/>
          <w:lang w:val="es-MX"/>
        </w:rPr>
        <w:t xml:space="preserve"> ELIMINADO</w:t>
      </w:r>
      <w:proofErr w:type="gramEnd"/>
      <w:r w:rsidR="00E364DC" w:rsidRPr="00E364DC">
        <w:rPr>
          <w:rFonts w:ascii="Century Gothic" w:hAnsi="Century Gothic"/>
          <w:b/>
          <w:lang w:val="es-MX"/>
        </w:rPr>
        <w:t xml:space="preserve"> </w:t>
      </w:r>
      <w:r w:rsidR="00D230EB" w:rsidRPr="00D230EB">
        <w:rPr>
          <w:rFonts w:ascii="Century Gothic" w:hAnsi="Century Gothic"/>
          <w:lang w:val="es-MX"/>
        </w:rPr>
        <w:t xml:space="preserve"> en contra de </w:t>
      </w:r>
      <w:r w:rsidR="00E364DC" w:rsidRPr="00E364DC">
        <w:rPr>
          <w:rFonts w:ascii="Century Gothic" w:hAnsi="Century Gothic"/>
          <w:b/>
          <w:lang w:val="es-MX"/>
        </w:rPr>
        <w:t xml:space="preserve"> ELIMINADO </w:t>
      </w:r>
      <w:r w:rsidR="00D230EB" w:rsidRPr="00D230EB">
        <w:rPr>
          <w:rFonts w:ascii="Century Gothic" w:hAnsi="Century Gothic"/>
          <w:lang w:val="es-MX"/>
        </w:rPr>
        <w:t>.</w:t>
      </w:r>
      <w:r w:rsidR="00D230EB">
        <w:rPr>
          <w:rFonts w:ascii="Century Gothic" w:hAnsi="Century Gothic"/>
          <w:lang w:val="es-MX"/>
        </w:rPr>
        <w:t xml:space="preserve"> </w:t>
      </w:r>
      <w:r w:rsidR="00D230EB" w:rsidRPr="00D230EB">
        <w:rPr>
          <w:rFonts w:ascii="Century Gothic" w:hAnsi="Century Gothic"/>
          <w:lang w:val="es-MX"/>
        </w:rPr>
        <w:t xml:space="preserve">Asimismo, resulta improcedente imponer multa alguna al recurrente, con </w:t>
      </w:r>
      <w:r w:rsidR="00D230EB" w:rsidRPr="00D230EB">
        <w:rPr>
          <w:rFonts w:ascii="Century Gothic" w:hAnsi="Century Gothic"/>
          <w:lang w:val="es-MX"/>
        </w:rPr>
        <w:lastRenderedPageBreak/>
        <w:t>sustento en la consideración expresada al efecto.</w:t>
      </w:r>
      <w:r w:rsidR="00D230EB">
        <w:rPr>
          <w:rFonts w:ascii="Century Gothic" w:hAnsi="Century Gothic"/>
          <w:lang w:val="es-MX"/>
        </w:rPr>
        <w:t xml:space="preserve"> </w:t>
      </w:r>
      <w:r w:rsidR="00D230EB" w:rsidRPr="00D230EB">
        <w:rPr>
          <w:rFonts w:ascii="Century Gothic" w:hAnsi="Century Gothic"/>
          <w:b/>
          <w:lang w:val="es-MX"/>
        </w:rPr>
        <w:t>CUARTO</w:t>
      </w:r>
      <w:r w:rsidR="00D230EB" w:rsidRPr="00D230EB">
        <w:rPr>
          <w:rFonts w:ascii="Century Gothic" w:hAnsi="Century Gothic"/>
          <w:lang w:val="es-MX"/>
        </w:rPr>
        <w:t>. Hágase del conocimiento de las partes que la presente resolución se publicará y estará a disposición del público para su consulta, cuando así se solicite; sin perjuicio de la protección que por mandato constitucional se realice de oficio respecto de sus datos personales.</w:t>
      </w:r>
    </w:p>
    <w:p w14:paraId="4EC8FC47" w14:textId="534C79B5" w:rsidR="00EA6BE4" w:rsidRPr="008D50B2" w:rsidRDefault="00D230EB" w:rsidP="00D230EB">
      <w:pPr>
        <w:spacing w:line="504" w:lineRule="auto"/>
        <w:jc w:val="both"/>
        <w:rPr>
          <w:rFonts w:ascii="Century Gothic" w:hAnsi="Century Gothic"/>
          <w:lang w:val="es-MX"/>
        </w:rPr>
      </w:pPr>
      <w:r w:rsidRPr="00D230EB">
        <w:rPr>
          <w:rFonts w:ascii="Century Gothic" w:hAnsi="Century Gothic"/>
          <w:b/>
          <w:lang w:val="es-MX"/>
        </w:rPr>
        <w:t>QUINTO</w:t>
      </w:r>
      <w:r w:rsidRPr="00D230EB">
        <w:rPr>
          <w:rFonts w:ascii="Century Gothic" w:hAnsi="Century Gothic"/>
          <w:lang w:val="es-MX"/>
        </w:rPr>
        <w:t xml:space="preserve">. Envíese copia certificada de la presente resolución a la Titular del Juzgado Mixto del Octavo Distrito Judicial con sede en Tamazunchale, S.L.P., en conjunto con las constancias anexas al informe, para su conocimiento y efectos legales conducente, y en su oportunidad, archívese </w:t>
      </w:r>
      <w:proofErr w:type="gramStart"/>
      <w:r w:rsidRPr="00D230EB">
        <w:rPr>
          <w:rFonts w:ascii="Century Gothic" w:hAnsi="Century Gothic"/>
          <w:lang w:val="es-MX"/>
        </w:rPr>
        <w:t>el toca</w:t>
      </w:r>
      <w:proofErr w:type="gramEnd"/>
      <w:r w:rsidRPr="00D230EB">
        <w:rPr>
          <w:rFonts w:ascii="Century Gothic" w:hAnsi="Century Gothic"/>
          <w:lang w:val="es-MX"/>
        </w:rPr>
        <w:t xml:space="preserve"> como asunto concluido.</w:t>
      </w:r>
      <w:r>
        <w:rPr>
          <w:rFonts w:ascii="Century Gothic" w:hAnsi="Century Gothic"/>
          <w:lang w:val="es-MX"/>
        </w:rPr>
        <w:t xml:space="preserve"> </w:t>
      </w:r>
      <w:r w:rsidRPr="00D230EB">
        <w:rPr>
          <w:rFonts w:ascii="Century Gothic" w:hAnsi="Century Gothic"/>
          <w:b/>
          <w:lang w:val="es-MX"/>
        </w:rPr>
        <w:t>SEXTO</w:t>
      </w:r>
      <w:r w:rsidRPr="00D230EB">
        <w:rPr>
          <w:rFonts w:ascii="Century Gothic" w:hAnsi="Century Gothic"/>
          <w:lang w:val="es-MX"/>
        </w:rPr>
        <w:t>. Notifíquese person</w:t>
      </w:r>
      <w:r>
        <w:rPr>
          <w:rFonts w:ascii="Century Gothic" w:hAnsi="Century Gothic"/>
          <w:lang w:val="es-MX"/>
        </w:rPr>
        <w:t xml:space="preserve">almente, comuníquese y cúmplase”. </w:t>
      </w:r>
      <w:r w:rsidR="002E4F97" w:rsidRPr="00A077D2">
        <w:rPr>
          <w:rFonts w:ascii="Century Gothic" w:hAnsi="Century Gothic"/>
          <w:bCs/>
        </w:rPr>
        <w:t xml:space="preserve">Al respecto </w:t>
      </w:r>
      <w:r w:rsidR="002E4F97" w:rsidRPr="0001425D">
        <w:rPr>
          <w:rFonts w:ascii="Century Gothic" w:hAnsi="Century Gothic"/>
          <w:bCs/>
          <w:lang w:val="es-MX"/>
        </w:rPr>
        <w:t xml:space="preserve">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sidRPr="00A077D2">
        <w:rPr>
          <w:rFonts w:ascii="Century Gothic" w:hAnsi="Century Gothic"/>
          <w:bCs/>
        </w:rPr>
        <w:t xml:space="preserve">, </w:t>
      </w:r>
      <w:r w:rsidR="002E4F97">
        <w:rPr>
          <w:rFonts w:ascii="Century Gothic" w:hAnsi="Century Gothic"/>
          <w:bCs/>
        </w:rPr>
        <w:t>expresó</w:t>
      </w:r>
      <w:r w:rsidR="002E4F97" w:rsidRPr="00A077D2">
        <w:rPr>
          <w:rFonts w:ascii="Century Gothic" w:hAnsi="Century Gothic"/>
          <w:bCs/>
        </w:rPr>
        <w:t>:</w:t>
      </w:r>
      <w:r w:rsidR="00D938FA">
        <w:rPr>
          <w:rFonts w:ascii="Century Gothic" w:hAnsi="Century Gothic"/>
          <w:bCs/>
        </w:rPr>
        <w:t xml:space="preserve"> “</w:t>
      </w:r>
      <w:r w:rsidR="007F6A94" w:rsidRPr="007F6A94">
        <w:rPr>
          <w:rFonts w:ascii="Century Gothic" w:hAnsi="Century Gothic"/>
          <w:bCs/>
          <w:lang w:val="es-MX"/>
        </w:rPr>
        <w:t xml:space="preserve">Se encuentra a su consideración la ponencia que presenta la Magistrada María Sara de la Luz Bernal Ramírez en </w:t>
      </w:r>
      <w:proofErr w:type="gramStart"/>
      <w:r w:rsidR="007F6A94" w:rsidRPr="007F6A94">
        <w:rPr>
          <w:rFonts w:ascii="Century Gothic" w:hAnsi="Century Gothic"/>
          <w:bCs/>
          <w:lang w:val="es-MX"/>
        </w:rPr>
        <w:t xml:space="preserve">el </w:t>
      </w:r>
      <w:r w:rsidR="00E20C66">
        <w:rPr>
          <w:rFonts w:ascii="Century Gothic" w:hAnsi="Century Gothic"/>
          <w:bCs/>
          <w:lang w:val="es-MX"/>
        </w:rPr>
        <w:t>toca</w:t>
      </w:r>
      <w:proofErr w:type="gramEnd"/>
      <w:r w:rsidR="007F6A94" w:rsidRPr="007F6A94">
        <w:rPr>
          <w:rFonts w:ascii="Century Gothic" w:hAnsi="Century Gothic"/>
          <w:bCs/>
          <w:lang w:val="es-MX"/>
        </w:rPr>
        <w:t xml:space="preserve"> </w:t>
      </w:r>
      <w:r w:rsidR="00E20C66">
        <w:rPr>
          <w:rFonts w:ascii="Century Gothic" w:hAnsi="Century Gothic"/>
          <w:bCs/>
          <w:lang w:val="es-MX"/>
        </w:rPr>
        <w:t>163/2025</w:t>
      </w:r>
      <w:r w:rsidR="007F6A94" w:rsidRPr="007F6A94">
        <w:rPr>
          <w:rFonts w:ascii="Century Gothic" w:hAnsi="Century Gothic"/>
          <w:bCs/>
          <w:lang w:val="es-MX"/>
        </w:rPr>
        <w:t>. ¿Alguna interven</w:t>
      </w:r>
      <w:r w:rsidR="00E20C66">
        <w:rPr>
          <w:rFonts w:ascii="Century Gothic" w:hAnsi="Century Gothic"/>
          <w:bCs/>
          <w:lang w:val="es-MX"/>
        </w:rPr>
        <w:t>ción? Sí, Magistrada, por favor</w:t>
      </w:r>
      <w:r w:rsidR="00D938FA">
        <w:rPr>
          <w:rFonts w:ascii="Century Gothic" w:hAnsi="Century Gothic"/>
          <w:bCs/>
          <w:lang w:val="es-MX"/>
        </w:rPr>
        <w:t>”</w:t>
      </w:r>
      <w:r w:rsidR="00D47079">
        <w:rPr>
          <w:rFonts w:ascii="Century Gothic" w:hAnsi="Century Gothic"/>
          <w:bCs/>
          <w:lang w:val="es-MX"/>
        </w:rPr>
        <w:t>,</w:t>
      </w:r>
      <w:r w:rsidR="00E20C66">
        <w:rPr>
          <w:rFonts w:ascii="Century Gothic" w:hAnsi="Century Gothic"/>
          <w:bCs/>
          <w:lang w:val="es-MX"/>
        </w:rPr>
        <w:t xml:space="preserve"> indica la </w:t>
      </w:r>
      <w:r w:rsidR="00E20C66">
        <w:rPr>
          <w:rFonts w:ascii="Century Gothic" w:hAnsi="Century Gothic"/>
          <w:b/>
          <w:bCs/>
          <w:lang w:val="es-MX"/>
        </w:rPr>
        <w:t xml:space="preserve">Magistrada Presidenta Lourdes Anahí Zarazúa Martínez. </w:t>
      </w:r>
      <w:r w:rsidR="00A34778">
        <w:rPr>
          <w:rFonts w:ascii="Century Gothic" w:hAnsi="Century Gothic"/>
        </w:rPr>
        <w:t>“</w:t>
      </w:r>
      <w:r w:rsidR="008D50B2" w:rsidRPr="008D50B2">
        <w:rPr>
          <w:rFonts w:ascii="Century Gothic" w:hAnsi="Century Gothic"/>
          <w:bCs/>
          <w:lang w:val="es-MX"/>
        </w:rPr>
        <w:t>Gracias, con su permiso. Bien, en este caso el proy</w:t>
      </w:r>
      <w:r w:rsidR="00E20C66">
        <w:rPr>
          <w:rFonts w:ascii="Century Gothic" w:hAnsi="Century Gothic"/>
          <w:bCs/>
          <w:lang w:val="es-MX"/>
        </w:rPr>
        <w:t xml:space="preserve">ecto va en el siguiente sentido”, exterioriza la </w:t>
      </w:r>
      <w:r w:rsidR="00E20C66">
        <w:rPr>
          <w:rFonts w:ascii="Century Gothic" w:hAnsi="Century Gothic"/>
          <w:b/>
          <w:bCs/>
          <w:lang w:val="es-MX"/>
        </w:rPr>
        <w:t xml:space="preserve">Magistrada María Sara de la Luz Bernal Ramírez, </w:t>
      </w:r>
      <w:r w:rsidR="00E20C66">
        <w:rPr>
          <w:rFonts w:ascii="Century Gothic" w:hAnsi="Century Gothic"/>
          <w:bCs/>
          <w:lang w:val="es-MX"/>
        </w:rPr>
        <w:t>“</w:t>
      </w:r>
      <w:r w:rsidR="008D50B2" w:rsidRPr="008D50B2">
        <w:rPr>
          <w:rFonts w:ascii="Century Gothic" w:hAnsi="Century Gothic"/>
          <w:bCs/>
          <w:lang w:val="es-MX"/>
        </w:rPr>
        <w:t>El demandado promovió un recurso de queja en contra de la parte conducente del auto de veintiuno de octubre de dos mil veinticinco, donde se le negó la admisión de un recurso de apelación.</w:t>
      </w:r>
      <w:r w:rsidR="008D50B2">
        <w:rPr>
          <w:rFonts w:ascii="Century Gothic" w:hAnsi="Century Gothic"/>
          <w:bCs/>
          <w:lang w:val="es-MX"/>
        </w:rPr>
        <w:t xml:space="preserve"> </w:t>
      </w:r>
      <w:r w:rsidR="008D50B2" w:rsidRPr="008D50B2">
        <w:rPr>
          <w:rFonts w:ascii="Century Gothic" w:hAnsi="Century Gothic"/>
          <w:bCs/>
          <w:lang w:val="es-MX"/>
        </w:rPr>
        <w:t xml:space="preserve">El auto recurrido en apelación negó que se girara un citatorio a una diversa persona para que informara sobre los objetos del demandado. Sin embargo, ese auto no es apelable en los términos del artículo </w:t>
      </w:r>
      <w:r w:rsidR="00E20C66">
        <w:rPr>
          <w:rFonts w:ascii="Century Gothic" w:hAnsi="Century Gothic"/>
          <w:bCs/>
          <w:lang w:val="es-MX"/>
        </w:rPr>
        <w:t>946</w:t>
      </w:r>
      <w:r w:rsidR="008D50B2" w:rsidRPr="008D50B2">
        <w:rPr>
          <w:rFonts w:ascii="Century Gothic" w:hAnsi="Century Gothic"/>
          <w:bCs/>
          <w:lang w:val="es-MX"/>
        </w:rPr>
        <w:t xml:space="preserve"> del Códi</w:t>
      </w:r>
      <w:r w:rsidR="007737F6">
        <w:rPr>
          <w:rFonts w:ascii="Century Gothic" w:hAnsi="Century Gothic"/>
          <w:bCs/>
          <w:lang w:val="es-MX"/>
        </w:rPr>
        <w:t xml:space="preserve">go de Procedimientos Civiles, </w:t>
      </w:r>
      <w:r w:rsidR="00E20C66">
        <w:rPr>
          <w:rFonts w:ascii="Century Gothic" w:hAnsi="Century Gothic"/>
          <w:bCs/>
          <w:lang w:val="es-MX"/>
        </w:rPr>
        <w:t xml:space="preserve">y </w:t>
      </w:r>
      <w:r w:rsidR="008D50B2" w:rsidRPr="008D50B2">
        <w:rPr>
          <w:rFonts w:ascii="Century Gothic" w:hAnsi="Century Gothic"/>
          <w:bCs/>
          <w:lang w:val="es-MX"/>
        </w:rPr>
        <w:t xml:space="preserve">por </w:t>
      </w:r>
      <w:r w:rsidR="008D50B2" w:rsidRPr="008D50B2">
        <w:rPr>
          <w:rFonts w:ascii="Century Gothic" w:hAnsi="Century Gothic"/>
          <w:bCs/>
          <w:lang w:val="es-MX"/>
        </w:rPr>
        <w:lastRenderedPageBreak/>
        <w:t>lo anterior, pues se desecha el recurso por no estar fundado en derecho.</w:t>
      </w:r>
      <w:r w:rsidR="008D50B2">
        <w:rPr>
          <w:rFonts w:ascii="Century Gothic" w:hAnsi="Century Gothic"/>
          <w:bCs/>
          <w:lang w:val="es-MX"/>
        </w:rPr>
        <w:t xml:space="preserve"> </w:t>
      </w:r>
      <w:r w:rsidR="008D50B2" w:rsidRPr="008D50B2">
        <w:rPr>
          <w:rFonts w:ascii="Century Gothic" w:hAnsi="Century Gothic"/>
          <w:bCs/>
          <w:lang w:val="es-MX"/>
        </w:rPr>
        <w:t xml:space="preserve">Se desechó esta queja y, en consecuencia, se confirma la parte conducente del auto de veintiuno de octubre de dos </w:t>
      </w:r>
      <w:r w:rsidR="00E20C66">
        <w:rPr>
          <w:rFonts w:ascii="Century Gothic" w:hAnsi="Century Gothic"/>
          <w:bCs/>
          <w:lang w:val="es-MX"/>
        </w:rPr>
        <w:t>mil veinticinco emitido por la J</w:t>
      </w:r>
      <w:r w:rsidR="007737F6">
        <w:rPr>
          <w:rFonts w:ascii="Century Gothic" w:hAnsi="Century Gothic"/>
          <w:bCs/>
          <w:lang w:val="es-MX"/>
        </w:rPr>
        <w:t>ueza Mixto del Octavo</w:t>
      </w:r>
      <w:r w:rsidR="008D50B2" w:rsidRPr="008D50B2">
        <w:rPr>
          <w:rFonts w:ascii="Century Gothic" w:hAnsi="Century Gothic"/>
          <w:bCs/>
          <w:lang w:val="es-MX"/>
        </w:rPr>
        <w:t xml:space="preserve"> Distrito Judicial con sede en Tamazunchale, en el cual negó la admisión de ese recurso de apelación. Es todo, Magistrada</w:t>
      </w:r>
      <w:r w:rsidR="00033F58">
        <w:rPr>
          <w:rFonts w:ascii="Century Gothic" w:hAnsi="Century Gothic"/>
          <w:lang w:val="es-MX"/>
        </w:rPr>
        <w:t>”</w:t>
      </w:r>
      <w:r w:rsidR="00E20C66">
        <w:rPr>
          <w:rFonts w:ascii="Century Gothic" w:hAnsi="Century Gothic"/>
          <w:lang w:val="es-MX"/>
        </w:rPr>
        <w:t xml:space="preserve">. </w:t>
      </w:r>
      <w:r w:rsidR="008D50B2">
        <w:rPr>
          <w:rFonts w:ascii="Century Gothic" w:hAnsi="Century Gothic"/>
          <w:lang w:val="es-MX"/>
        </w:rPr>
        <w:t>“</w:t>
      </w:r>
      <w:r w:rsidR="008D50B2" w:rsidRPr="008D50B2">
        <w:rPr>
          <w:rFonts w:ascii="Century Gothic" w:hAnsi="Century Gothic"/>
          <w:lang w:val="es-MX"/>
        </w:rPr>
        <w:t>Muchísimas gracias, Magistrada.</w:t>
      </w:r>
      <w:r w:rsidR="008D50B2">
        <w:rPr>
          <w:rFonts w:ascii="Century Gothic" w:hAnsi="Century Gothic"/>
          <w:lang w:val="es-MX"/>
        </w:rPr>
        <w:t xml:space="preserve"> </w:t>
      </w:r>
      <w:r w:rsidR="008D50B2" w:rsidRPr="008D50B2">
        <w:rPr>
          <w:rFonts w:ascii="Century Gothic" w:hAnsi="Century Gothic"/>
          <w:lang w:val="es-MX"/>
        </w:rPr>
        <w:t xml:space="preserve">¿Alguna otra observación? Muy bien. Al no existir otra observación, procedemos a su votación. Quienes estén a favor de la ponencia que presenta la Magistrada Bernal Ramírez en </w:t>
      </w:r>
      <w:proofErr w:type="gramStart"/>
      <w:r w:rsidR="008D50B2" w:rsidRPr="008D50B2">
        <w:rPr>
          <w:rFonts w:ascii="Century Gothic" w:hAnsi="Century Gothic"/>
          <w:lang w:val="es-MX"/>
        </w:rPr>
        <w:t xml:space="preserve">el </w:t>
      </w:r>
      <w:r w:rsidR="00E20C66">
        <w:rPr>
          <w:rFonts w:ascii="Century Gothic" w:hAnsi="Century Gothic"/>
          <w:lang w:val="es-MX"/>
        </w:rPr>
        <w:t>toca</w:t>
      </w:r>
      <w:proofErr w:type="gramEnd"/>
      <w:r w:rsidR="00643357">
        <w:rPr>
          <w:rFonts w:ascii="Century Gothic" w:hAnsi="Century Gothic"/>
          <w:lang w:val="es-MX"/>
        </w:rPr>
        <w:t xml:space="preserve"> ya referido, sírvanse</w:t>
      </w:r>
      <w:r w:rsidR="008D50B2" w:rsidRPr="008D50B2">
        <w:rPr>
          <w:rFonts w:ascii="Century Gothic" w:hAnsi="Century Gothic"/>
          <w:lang w:val="es-MX"/>
        </w:rPr>
        <w:t xml:space="preserve"> levantar la mano en la forma acostumbrada.</w:t>
      </w:r>
      <w:r w:rsidR="008D50B2">
        <w:rPr>
          <w:rFonts w:ascii="Century Gothic" w:hAnsi="Century Gothic"/>
          <w:lang w:val="es-MX"/>
        </w:rPr>
        <w:t xml:space="preserve"> </w:t>
      </w:r>
      <w:r w:rsidR="00E20C66">
        <w:rPr>
          <w:rFonts w:ascii="Century Gothic" w:hAnsi="Century Gothic"/>
          <w:lang w:val="es-MX"/>
        </w:rPr>
        <w:t xml:space="preserve">Secretaria General, </w:t>
      </w:r>
      <w:r w:rsidR="008D50B2" w:rsidRPr="008D50B2">
        <w:rPr>
          <w:rFonts w:ascii="Century Gothic" w:hAnsi="Century Gothic"/>
          <w:lang w:val="es-MX"/>
        </w:rPr>
        <w:t>me podría indi</w:t>
      </w:r>
      <w:r w:rsidR="00E20C66">
        <w:rPr>
          <w:rFonts w:ascii="Century Gothic" w:hAnsi="Century Gothic"/>
          <w:lang w:val="es-MX"/>
        </w:rPr>
        <w:t>car el resultado de la votación”,</w:t>
      </w:r>
      <w:r w:rsidR="008D50B2" w:rsidRPr="008D50B2">
        <w:rPr>
          <w:rFonts w:ascii="Century Gothic" w:hAnsi="Century Gothic"/>
          <w:bCs/>
        </w:rPr>
        <w:t xml:space="preserve"> </w:t>
      </w:r>
      <w:r w:rsidR="00033F58">
        <w:rPr>
          <w:rFonts w:ascii="Century Gothic" w:hAnsi="Century Gothic"/>
          <w:bCs/>
        </w:rPr>
        <w:t>requiere</w:t>
      </w:r>
      <w:r w:rsidR="00D938FA">
        <w:rPr>
          <w:rFonts w:ascii="Century Gothic" w:hAnsi="Century Gothic"/>
          <w:bCs/>
        </w:rPr>
        <w:t xml:space="preserve"> la </w:t>
      </w:r>
      <w:r w:rsidR="00D938FA" w:rsidRPr="0001425D">
        <w:rPr>
          <w:rFonts w:ascii="Century Gothic" w:hAnsi="Century Gothic"/>
          <w:b/>
          <w:bCs/>
        </w:rPr>
        <w:t xml:space="preserve">Magistrada </w:t>
      </w:r>
      <w:r w:rsidR="00D938FA">
        <w:rPr>
          <w:rFonts w:ascii="Century Gothic" w:hAnsi="Century Gothic"/>
          <w:b/>
          <w:bCs/>
        </w:rPr>
        <w:t xml:space="preserve">Presidenta </w:t>
      </w:r>
      <w:r w:rsidR="00D938FA" w:rsidRPr="0001425D">
        <w:rPr>
          <w:rFonts w:ascii="Century Gothic" w:hAnsi="Century Gothic"/>
          <w:b/>
          <w:bCs/>
        </w:rPr>
        <w:t>Lourdes Anahí Zarazúa Martínez</w:t>
      </w:r>
      <w:r w:rsidR="00D938FA">
        <w:rPr>
          <w:rFonts w:ascii="Century Gothic" w:hAnsi="Century Gothic"/>
          <w:b/>
          <w:bCs/>
        </w:rPr>
        <w:t xml:space="preserve"> “</w:t>
      </w:r>
      <w:r w:rsidR="00D938FA">
        <w:rPr>
          <w:rFonts w:ascii="Century Gothic" w:hAnsi="Century Gothic"/>
          <w:bCs/>
          <w:color w:val="000000"/>
          <w:lang w:val="es-MX"/>
        </w:rPr>
        <w:t xml:space="preserve">Catorce votos a favor </w:t>
      </w:r>
      <w:r w:rsidR="00D938FA">
        <w:rPr>
          <w:rFonts w:ascii="Century Gothic" w:hAnsi="Century Gothic"/>
        </w:rPr>
        <w:t>P</w:t>
      </w:r>
      <w:r w:rsidR="00D938FA" w:rsidRPr="00D42011">
        <w:rPr>
          <w:rFonts w:ascii="Century Gothic" w:hAnsi="Century Gothic"/>
        </w:rPr>
        <w:t>residenta</w:t>
      </w:r>
      <w:r w:rsidR="00D938FA">
        <w:rPr>
          <w:rFonts w:ascii="Century Gothic" w:hAnsi="Century Gothic"/>
          <w:bCs/>
          <w:color w:val="000000"/>
          <w:lang w:val="es-MX"/>
        </w:rPr>
        <w:t>”</w:t>
      </w:r>
      <w:r w:rsidR="009F45CE">
        <w:rPr>
          <w:rFonts w:ascii="Century Gothic" w:hAnsi="Century Gothic"/>
          <w:bCs/>
          <w:color w:val="000000"/>
          <w:lang w:val="es-MX"/>
        </w:rPr>
        <w:t>,</w:t>
      </w:r>
      <w:r w:rsidR="00D938FA">
        <w:rPr>
          <w:rFonts w:ascii="Century Gothic" w:hAnsi="Century Gothic"/>
          <w:bCs/>
          <w:color w:val="000000"/>
          <w:lang w:val="es-MX"/>
        </w:rPr>
        <w:t xml:space="preserve"> </w:t>
      </w:r>
      <w:r w:rsidR="00D938FA">
        <w:rPr>
          <w:rFonts w:ascii="Century Gothic" w:hAnsi="Century Gothic"/>
        </w:rPr>
        <w:t xml:space="preserve">dice la </w:t>
      </w:r>
      <w:r w:rsidR="00D938FA">
        <w:rPr>
          <w:rFonts w:ascii="Century Gothic" w:hAnsi="Century Gothic"/>
          <w:b/>
        </w:rPr>
        <w:t xml:space="preserve">licenciada Graciela Treviño Rodríguez. </w:t>
      </w:r>
      <w:r w:rsidR="00D938FA">
        <w:rPr>
          <w:rFonts w:ascii="Century Gothic" w:hAnsi="Century Gothic"/>
        </w:rPr>
        <w:t>“</w:t>
      </w:r>
      <w:r w:rsidR="00D938FA" w:rsidRPr="0055604F">
        <w:rPr>
          <w:rFonts w:ascii="Century Gothic" w:hAnsi="Century Gothic"/>
        </w:rPr>
        <w:t>Aprobado por unanimidad de votos</w:t>
      </w:r>
      <w:r w:rsidR="00D938FA">
        <w:rPr>
          <w:rFonts w:ascii="Century Gothic" w:hAnsi="Century Gothic"/>
        </w:rPr>
        <w:t>” d</w:t>
      </w:r>
      <w:r w:rsidR="00D938FA" w:rsidRPr="00634769">
        <w:rPr>
          <w:rFonts w:ascii="Century Gothic" w:hAnsi="Century Gothic"/>
        </w:rPr>
        <w:t>eclara</w:t>
      </w:r>
      <w:r w:rsidR="00D938FA">
        <w:rPr>
          <w:rFonts w:ascii="Century Gothic" w:hAnsi="Century Gothic"/>
        </w:rPr>
        <w:t xml:space="preserve"> </w:t>
      </w:r>
      <w:r w:rsidR="00D938FA">
        <w:rPr>
          <w:rFonts w:ascii="Century Gothic" w:hAnsi="Century Gothic"/>
          <w:bCs/>
          <w:lang w:val="es-MX"/>
        </w:rPr>
        <w:t xml:space="preserve">la </w:t>
      </w:r>
      <w:r w:rsidR="00D938FA" w:rsidRPr="000617D2">
        <w:rPr>
          <w:rFonts w:ascii="Century Gothic" w:hAnsi="Century Gothic" w:cs="Century Gothic"/>
          <w:b/>
          <w:bCs/>
        </w:rPr>
        <w:t>Magistrad</w:t>
      </w:r>
      <w:r w:rsidR="00D938FA">
        <w:rPr>
          <w:rFonts w:ascii="Century Gothic" w:hAnsi="Century Gothic" w:cs="Century Gothic"/>
          <w:b/>
          <w:bCs/>
        </w:rPr>
        <w:t xml:space="preserve">a Presidenta </w:t>
      </w:r>
      <w:r w:rsidR="00D938FA" w:rsidRPr="005A258C">
        <w:rPr>
          <w:rFonts w:ascii="Century Gothic" w:hAnsi="Century Gothic"/>
          <w:b/>
          <w:bCs/>
          <w:color w:val="000000"/>
        </w:rPr>
        <w:t>Lourdes Anahí Zarazúa Martínez</w:t>
      </w:r>
      <w:r w:rsidR="00D938FA">
        <w:rPr>
          <w:rFonts w:ascii="Century Gothic" w:hAnsi="Century Gothic"/>
          <w:b/>
          <w:bCs/>
          <w:color w:val="000000"/>
        </w:rPr>
        <w:t xml:space="preserve">. </w:t>
      </w:r>
      <w:r w:rsidR="00D938FA" w:rsidRPr="005D4E27">
        <w:rPr>
          <w:rFonts w:ascii="Century Gothic" w:hAnsi="Century Gothic"/>
          <w:b/>
        </w:rPr>
        <w:t xml:space="preserve">Atento a ello, </w:t>
      </w:r>
      <w:r w:rsidR="00D938FA">
        <w:rPr>
          <w:rFonts w:ascii="Century Gothic" w:hAnsi="Century Gothic"/>
          <w:b/>
          <w:bCs/>
        </w:rPr>
        <w:t>la ponencia</w:t>
      </w:r>
      <w:r w:rsidR="00D938FA" w:rsidRPr="005D4E27">
        <w:rPr>
          <w:rFonts w:ascii="Century Gothic" w:hAnsi="Century Gothic"/>
          <w:b/>
          <w:bCs/>
        </w:rPr>
        <w:t xml:space="preserve"> de cuenta es aprobada en sus términos por </w:t>
      </w:r>
      <w:r w:rsidR="00033F58">
        <w:rPr>
          <w:rFonts w:ascii="Century Gothic" w:hAnsi="Century Gothic"/>
          <w:b/>
        </w:rPr>
        <w:t xml:space="preserve">unanimidad de votos, </w:t>
      </w:r>
      <w:r w:rsidR="00033F58">
        <w:rPr>
          <w:rFonts w:ascii="Century Gothic" w:hAnsi="Century Gothic"/>
          <w:b/>
          <w:bCs/>
        </w:rPr>
        <w:t xml:space="preserve">con ausencia justificada del Magistrado </w:t>
      </w:r>
      <w:r w:rsidR="00E20C66">
        <w:rPr>
          <w:rFonts w:ascii="Century Gothic" w:hAnsi="Century Gothic"/>
          <w:b/>
          <w:bCs/>
        </w:rPr>
        <w:t>Armando Rafael Oviedo Abrego</w:t>
      </w:r>
      <w:r w:rsidR="00033F58">
        <w:rPr>
          <w:rFonts w:ascii="Century Gothic" w:hAnsi="Century Gothic"/>
          <w:b/>
        </w:rPr>
        <w:t>.</w:t>
      </w:r>
      <w:r w:rsidR="00D938FA">
        <w:rPr>
          <w:rFonts w:ascii="Century Gothic" w:hAnsi="Century Gothic"/>
          <w:b/>
        </w:rPr>
        <w:t xml:space="preserve"> - - - - - - - - - - - - - - - - - - - - - - - </w:t>
      </w:r>
      <w:r w:rsidR="008D50B2" w:rsidRPr="008D50B2">
        <w:rPr>
          <w:rFonts w:ascii="Century Gothic" w:hAnsi="Century Gothic"/>
          <w:b/>
          <w:lang w:val="es-MX"/>
        </w:rPr>
        <w:t xml:space="preserve">- </w:t>
      </w:r>
      <w:r w:rsidR="008D50B2">
        <w:rPr>
          <w:rFonts w:ascii="Century Gothic" w:hAnsi="Century Gothic"/>
          <w:b/>
          <w:lang w:val="es-MX"/>
        </w:rPr>
        <w:t xml:space="preserve">- - - - - - - - - - </w:t>
      </w:r>
      <w:r w:rsidR="00E20C66">
        <w:rPr>
          <w:rFonts w:ascii="Century Gothic" w:hAnsi="Century Gothic"/>
          <w:b/>
          <w:lang w:val="es-MX"/>
        </w:rPr>
        <w:t xml:space="preserve">- - </w:t>
      </w:r>
    </w:p>
    <w:p w14:paraId="3B066E37" w14:textId="5A31676A" w:rsidR="007C4F63" w:rsidRPr="008D50B2" w:rsidRDefault="00A507CC" w:rsidP="008D50B2">
      <w:pPr>
        <w:spacing w:line="504"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2B7F3B">
        <w:rPr>
          <w:rFonts w:ascii="Century Gothic" w:hAnsi="Century Gothic"/>
          <w:b/>
          <w:lang w:val="es-MX"/>
        </w:rPr>
        <w:t>quinto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w:t>
      </w:r>
      <w:r w:rsidR="007E5065" w:rsidRPr="007E5065">
        <w:rPr>
          <w:rFonts w:ascii="Century Gothic" w:hAnsi="Century Gothic"/>
          <w:b/>
          <w:bCs/>
        </w:rPr>
        <w:lastRenderedPageBreak/>
        <w:t xml:space="preserve">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8D50B2" w:rsidRPr="008D50B2">
        <w:rPr>
          <w:rFonts w:ascii="Century Gothic" w:hAnsi="Century Gothic"/>
          <w:bCs/>
          <w:lang w:val="es-MX"/>
        </w:rPr>
        <w:t>Se encuentran a su consideración y disposición los documentos referidos en el orden del día.</w:t>
      </w:r>
      <w:r w:rsidR="008D50B2">
        <w:rPr>
          <w:rFonts w:ascii="Century Gothic" w:hAnsi="Century Gothic"/>
          <w:bCs/>
          <w:lang w:val="es-MX"/>
        </w:rPr>
        <w:t xml:space="preserve"> </w:t>
      </w:r>
      <w:r w:rsidR="008D50B2" w:rsidRPr="008D50B2">
        <w:rPr>
          <w:rFonts w:ascii="Century Gothic" w:hAnsi="Century Gothic"/>
          <w:bCs/>
          <w:lang w:val="es-MX"/>
        </w:rPr>
        <w:t xml:space="preserve">Si existe algún comentario, es el momento para hacerlo. Bien, al no existir comentario alguno, nos imponemos de los mismos </w:t>
      </w:r>
      <w:r w:rsidR="002B7F3B">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2B7F3B">
        <w:rPr>
          <w:rFonts w:ascii="Century Gothic" w:hAnsi="Century Gothic"/>
          <w:b/>
          <w:bCs/>
        </w:rPr>
        <w:t>quinto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p>
    <w:p w14:paraId="4D6C550D" w14:textId="77777777" w:rsidR="008D50B2" w:rsidRDefault="008D50B2" w:rsidP="008D50B2">
      <w:pPr>
        <w:spacing w:line="504" w:lineRule="auto"/>
        <w:jc w:val="both"/>
        <w:rPr>
          <w:rFonts w:ascii="Century Gothic" w:hAnsi="Century Gothic"/>
          <w:lang w:val="es-MX"/>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w:t>
      </w:r>
    </w:p>
    <w:p w14:paraId="7B02BCF8" w14:textId="2CD1DAD0" w:rsidR="008D50B2" w:rsidRPr="008D50B2" w:rsidRDefault="008D50B2" w:rsidP="0031402A">
      <w:pPr>
        <w:spacing w:line="504" w:lineRule="auto"/>
        <w:jc w:val="both"/>
        <w:rPr>
          <w:rFonts w:ascii="Century Gothic" w:hAnsi="Century Gothic"/>
          <w:b/>
          <w:bCs/>
          <w:lang w:val="es-ES_tradnl"/>
        </w:rPr>
      </w:pPr>
      <w:r w:rsidRPr="00816931">
        <w:rPr>
          <w:rFonts w:ascii="Century Gothic" w:hAnsi="Century Gothic"/>
          <w:lang w:val="es-MX"/>
        </w:rPr>
        <w:t xml:space="preserve">Treviño Rodríguez, proceda a dar lectura al </w:t>
      </w:r>
      <w:r>
        <w:rPr>
          <w:rFonts w:ascii="Century Gothic" w:hAnsi="Century Gothic"/>
          <w:b/>
          <w:lang w:val="es-MX"/>
        </w:rPr>
        <w:t>sexto</w:t>
      </w:r>
      <w:r w:rsidR="00643357">
        <w:rPr>
          <w:rFonts w:ascii="Century Gothic" w:hAnsi="Century Gothic"/>
          <w:b/>
          <w:lang w:val="es-MX"/>
        </w:rPr>
        <w:t xml:space="preserve"> punto</w:t>
      </w:r>
      <w:r>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lang w:val="es-MX"/>
        </w:rPr>
        <w:t xml:space="preserve"> “</w:t>
      </w:r>
      <w:r w:rsidRPr="008D50B2">
        <w:rPr>
          <w:rFonts w:ascii="Century Gothic" w:hAnsi="Century Gothic"/>
          <w:b/>
          <w:bCs/>
          <w:lang w:val="es-MX"/>
        </w:rPr>
        <w:t xml:space="preserve">Petición elevada al Pleno, mediante oficio O.A.J. 204/2026, signado por el Consejero Francisco Ramos Silva, Presidente del Órgano de Administración Judicial, mediante el cual comunica que en sesión de 27 de enero de 2026, el Pleno del Órgano de Administración Judicial del Poder Judicial del Estado, con fundamento en el artículo 90 de la Constitución Política del Estado, en relación con los diversos 76, 77, fracción III y 97 de la Ley Orgánica del Poder Judicial del Estado, determinó conformar el Jurado para el "CONCURSO DE OPOSICIÓN PARA INTEGRAR RESERVA EN LA CATEGORÍA DE SECRETARIA Y SECRETARIO DE ACUERDOS DEL PODER JUDICIAL DEL ESTADO POR EL TERMINO DE 2 AÑOS", derivado de la convocatoria aprobada el 20 de enero de 2026; en razón de ello, se solicita a este Pleno designar de entre sus integrantes a la Persona Magistrada que </w:t>
      </w:r>
      <w:r w:rsidRPr="008D50B2">
        <w:rPr>
          <w:rFonts w:ascii="Century Gothic" w:hAnsi="Century Gothic"/>
          <w:b/>
          <w:bCs/>
          <w:lang w:val="es-MX"/>
        </w:rPr>
        <w:lastRenderedPageBreak/>
        <w:t>formará parte del Jurado, así como a su respectivo suplente para el concurso de referencia.</w:t>
      </w:r>
      <w:r>
        <w:rPr>
          <w:rFonts w:ascii="Century Gothic" w:hAnsi="Century Gothic"/>
          <w:b/>
          <w:bCs/>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
          <w:bCs/>
          <w:lang w:val="es-MX"/>
        </w:rPr>
        <w:t xml:space="preserve"> </w:t>
      </w:r>
      <w:r w:rsidR="005239C4">
        <w:rPr>
          <w:rFonts w:ascii="Century Gothic" w:hAnsi="Century Gothic"/>
          <w:bCs/>
          <w:lang w:val="es-MX"/>
        </w:rPr>
        <w:t>“</w:t>
      </w:r>
      <w:r w:rsidRPr="008D50B2">
        <w:rPr>
          <w:rFonts w:ascii="Century Gothic" w:hAnsi="Century Gothic"/>
        </w:rPr>
        <w:t xml:space="preserve">Se da cuenta del oficio número </w:t>
      </w:r>
      <w:r w:rsidR="007B72DE" w:rsidRPr="008D50B2">
        <w:rPr>
          <w:rFonts w:ascii="Century Gothic" w:hAnsi="Century Gothic"/>
        </w:rPr>
        <w:t xml:space="preserve">O.A.J. </w:t>
      </w:r>
      <w:r w:rsidR="007B72DE">
        <w:rPr>
          <w:rFonts w:ascii="Century Gothic" w:hAnsi="Century Gothic"/>
        </w:rPr>
        <w:t>204/2026</w:t>
      </w:r>
      <w:r w:rsidR="005239C4">
        <w:rPr>
          <w:rFonts w:ascii="Century Gothic" w:hAnsi="Century Gothic"/>
        </w:rPr>
        <w:t>, suscrito por el C</w:t>
      </w:r>
      <w:r w:rsidRPr="008D50B2">
        <w:rPr>
          <w:rFonts w:ascii="Century Gothic" w:hAnsi="Century Gothic"/>
        </w:rPr>
        <w:t xml:space="preserve">onsejero Francisco Ramos Silva, </w:t>
      </w:r>
      <w:r w:rsidR="005239C4">
        <w:rPr>
          <w:rFonts w:ascii="Century Gothic" w:hAnsi="Century Gothic"/>
        </w:rPr>
        <w:t>P</w:t>
      </w:r>
      <w:r w:rsidRPr="008D50B2">
        <w:rPr>
          <w:rFonts w:ascii="Century Gothic" w:hAnsi="Century Gothic"/>
        </w:rPr>
        <w:t xml:space="preserve">residente del </w:t>
      </w:r>
      <w:r w:rsidR="005239C4">
        <w:rPr>
          <w:rFonts w:ascii="Century Gothic" w:hAnsi="Century Gothic"/>
        </w:rPr>
        <w:t>Ó</w:t>
      </w:r>
      <w:r w:rsidRPr="008D50B2">
        <w:rPr>
          <w:rFonts w:ascii="Century Gothic" w:hAnsi="Century Gothic"/>
        </w:rPr>
        <w:t xml:space="preserve">rgano de </w:t>
      </w:r>
      <w:r w:rsidR="005239C4">
        <w:rPr>
          <w:rFonts w:ascii="Century Gothic" w:hAnsi="Century Gothic"/>
        </w:rPr>
        <w:t>A</w:t>
      </w:r>
      <w:r w:rsidRPr="008D50B2">
        <w:rPr>
          <w:rFonts w:ascii="Century Gothic" w:hAnsi="Century Gothic"/>
        </w:rPr>
        <w:t xml:space="preserve">dministración </w:t>
      </w:r>
      <w:r w:rsidR="005239C4">
        <w:rPr>
          <w:rFonts w:ascii="Century Gothic" w:hAnsi="Century Gothic"/>
        </w:rPr>
        <w:t>J</w:t>
      </w:r>
      <w:r w:rsidRPr="008D50B2">
        <w:rPr>
          <w:rFonts w:ascii="Century Gothic" w:hAnsi="Century Gothic"/>
        </w:rPr>
        <w:t>udicial, me</w:t>
      </w:r>
      <w:r w:rsidR="005239C4">
        <w:rPr>
          <w:rFonts w:ascii="Century Gothic" w:hAnsi="Century Gothic"/>
        </w:rPr>
        <w:t>diante el cual solicita a este P</w:t>
      </w:r>
      <w:r w:rsidRPr="008D50B2">
        <w:rPr>
          <w:rFonts w:ascii="Century Gothic" w:hAnsi="Century Gothic"/>
        </w:rPr>
        <w:t xml:space="preserve">leno la designación de entre sus integrantes a la persona Magistrada que formará parte del jurado, así como su respectivo suplente para el concurso de referencia. Al respecto, debe señalarse </w:t>
      </w:r>
      <w:r w:rsidR="005239C4" w:rsidRPr="008D50B2">
        <w:rPr>
          <w:rFonts w:ascii="Century Gothic" w:hAnsi="Century Gothic"/>
        </w:rPr>
        <w:t>que,</w:t>
      </w:r>
      <w:r w:rsidR="005239C4">
        <w:rPr>
          <w:rFonts w:ascii="Century Gothic" w:hAnsi="Century Gothic"/>
        </w:rPr>
        <w:t xml:space="preserve"> en sesión anterior, este P</w:t>
      </w:r>
      <w:r w:rsidRPr="008D50B2">
        <w:rPr>
          <w:rFonts w:ascii="Century Gothic" w:hAnsi="Century Gothic"/>
        </w:rPr>
        <w:t>leno ya realizó la designación correspondiente. En consecuencia y en virtud de lo</w:t>
      </w:r>
      <w:r w:rsidR="005239C4">
        <w:rPr>
          <w:rFonts w:ascii="Century Gothic" w:hAnsi="Century Gothic"/>
        </w:rPr>
        <w:t xml:space="preserve"> ya determinado por este P</w:t>
      </w:r>
      <w:r w:rsidRPr="008D50B2">
        <w:rPr>
          <w:rFonts w:ascii="Century Gothic" w:hAnsi="Century Gothic"/>
        </w:rPr>
        <w:t>leno, el oficio de mérito se tiene únicamente para conocimiento, sin que resulte necesario e</w:t>
      </w:r>
      <w:r w:rsidR="005239C4">
        <w:rPr>
          <w:rFonts w:ascii="Century Gothic" w:hAnsi="Century Gothic"/>
        </w:rPr>
        <w:t>mitir nuevo acuerdo al respecto</w:t>
      </w:r>
      <w:r>
        <w:rPr>
          <w:rFonts w:ascii="Century Gothic" w:hAnsi="Century Gothic"/>
          <w:lang w:val="es-ES_tradnl"/>
        </w:rPr>
        <w:t>”</w:t>
      </w:r>
      <w:r w:rsidR="005239C4">
        <w:rPr>
          <w:rFonts w:ascii="Century Gothic" w:hAnsi="Century Gothic"/>
          <w:lang w:val="es-ES_tradnl"/>
        </w:rPr>
        <w:t>,</w:t>
      </w:r>
      <w:r>
        <w:rPr>
          <w:rFonts w:ascii="Century Gothic" w:hAnsi="Century Gothic"/>
          <w:lang w:val="es-ES_tradnl"/>
        </w:rPr>
        <w:t xml:space="preserve"> </w:t>
      </w:r>
      <w:r w:rsidRPr="00A077D2">
        <w:rPr>
          <w:rFonts w:ascii="Century Gothic" w:hAnsi="Century Gothic"/>
          <w:bCs/>
        </w:rPr>
        <w:t xml:space="preserve">declara </w:t>
      </w:r>
      <w:r>
        <w:rPr>
          <w:rFonts w:ascii="Century Gothic" w:hAnsi="Century Gothic"/>
          <w:bCs/>
        </w:rPr>
        <w:t>la</w:t>
      </w:r>
      <w:r w:rsidRPr="00A077D2">
        <w:rPr>
          <w:rFonts w:ascii="Century Gothic" w:hAnsi="Century Gothic"/>
          <w:bCs/>
        </w:rPr>
        <w:t xml:space="preserve"> </w:t>
      </w:r>
      <w:r w:rsidRPr="00A910AA">
        <w:rPr>
          <w:rFonts w:ascii="Century Gothic" w:hAnsi="Century Gothic"/>
          <w:b/>
          <w:bCs/>
        </w:rPr>
        <w:t>Magistrad</w:t>
      </w:r>
      <w:r>
        <w:rPr>
          <w:rFonts w:ascii="Century Gothic" w:hAnsi="Century Gothic"/>
          <w:b/>
          <w:bCs/>
        </w:rPr>
        <w:t>a Presidenta Lourdes Anahí Zarazúa Martínez</w:t>
      </w:r>
      <w:r w:rsidRPr="00A077D2">
        <w:rPr>
          <w:rFonts w:ascii="Century Gothic" w:hAnsi="Century Gothic"/>
          <w:bCs/>
        </w:rPr>
        <w:t xml:space="preserve">. </w:t>
      </w:r>
      <w:r w:rsidRPr="00397A00">
        <w:rPr>
          <w:rFonts w:ascii="Century Gothic" w:hAnsi="Century Gothic"/>
          <w:b/>
          <w:bCs/>
        </w:rPr>
        <w:t>Atento ello, se dan por enterados del c</w:t>
      </w:r>
      <w:r w:rsidR="005239C4">
        <w:rPr>
          <w:rFonts w:ascii="Century Gothic" w:hAnsi="Century Gothic"/>
          <w:b/>
          <w:bCs/>
        </w:rPr>
        <w:t xml:space="preserve">ontenido del </w:t>
      </w:r>
      <w:r w:rsidRPr="00397A00">
        <w:rPr>
          <w:rFonts w:ascii="Century Gothic" w:hAnsi="Century Gothic"/>
          <w:b/>
          <w:bCs/>
        </w:rPr>
        <w:t>documento</w:t>
      </w:r>
      <w:r w:rsidR="005239C4">
        <w:rPr>
          <w:rFonts w:ascii="Century Gothic" w:hAnsi="Century Gothic"/>
          <w:b/>
          <w:bCs/>
        </w:rPr>
        <w:t xml:space="preserve">, toda vez </w:t>
      </w:r>
      <w:r w:rsidR="005239C4" w:rsidRPr="005239C4">
        <w:rPr>
          <w:rFonts w:ascii="Century Gothic" w:hAnsi="Century Gothic"/>
          <w:b/>
          <w:bCs/>
        </w:rPr>
        <w:t>que, en sesión anterior, este Pleno ya realizó la designación correspondiente.</w:t>
      </w:r>
      <w:r w:rsidR="005239C4">
        <w:rPr>
          <w:rFonts w:ascii="Century Gothic" w:hAnsi="Century Gothic"/>
          <w:b/>
          <w:bCs/>
        </w:rPr>
        <w:t xml:space="preserve"> </w:t>
      </w:r>
      <w:r w:rsidRPr="00A85ECB">
        <w:rPr>
          <w:rFonts w:ascii="Century Gothic" w:hAnsi="Century Gothic"/>
          <w:b/>
        </w:rPr>
        <w:t>- - - - -</w:t>
      </w:r>
      <w:r w:rsidR="005239C4">
        <w:rPr>
          <w:rFonts w:ascii="Century Gothic" w:hAnsi="Century Gothic"/>
          <w:b/>
        </w:rPr>
        <w:t xml:space="preserve"> - - - - - - - - - - - - - - - - - - - - - - </w:t>
      </w:r>
    </w:p>
    <w:p w14:paraId="56047B8F" w14:textId="73BB7EF7" w:rsidR="008D50B2" w:rsidRDefault="00476062" w:rsidP="0031402A">
      <w:pPr>
        <w:spacing w:line="504"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701B88C6" w14:textId="393A6968" w:rsidR="007A35E6" w:rsidRPr="008D50B2" w:rsidRDefault="00476062" w:rsidP="007A35E6">
      <w:pPr>
        <w:spacing w:line="504" w:lineRule="auto"/>
        <w:jc w:val="both"/>
        <w:rPr>
          <w:rFonts w:ascii="Century Gothic" w:hAnsi="Century Gothic"/>
          <w:bCs/>
          <w:lang w:val="es-ES_tradnl"/>
        </w:rPr>
      </w:pPr>
      <w:r w:rsidRPr="00816931">
        <w:rPr>
          <w:rFonts w:ascii="Century Gothic" w:hAnsi="Century Gothic"/>
          <w:lang w:val="es-MX"/>
        </w:rPr>
        <w:t xml:space="preserve">Treviño Rodríguez, proceda a dar lectura al </w:t>
      </w:r>
      <w:r w:rsidR="00655E71">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4D24EF" w:rsidRPr="004D24EF">
        <w:rPr>
          <w:rFonts w:ascii="Century Gothic" w:hAnsi="Century Gothic"/>
        </w:rPr>
        <w:t xml:space="preserve">Como primer punto, se da cuenta del oficio </w:t>
      </w:r>
      <w:r w:rsidR="00B83A2B">
        <w:rPr>
          <w:rFonts w:ascii="Century Gothic" w:hAnsi="Century Gothic"/>
        </w:rPr>
        <w:t>4/2026</w:t>
      </w:r>
      <w:r w:rsidR="004D24EF" w:rsidRPr="004D24EF">
        <w:rPr>
          <w:rFonts w:ascii="Century Gothic" w:hAnsi="Century Gothic"/>
        </w:rPr>
        <w:t xml:space="preserve">, recibido el día de ayer a las trece horas con cuarenta minutos, signado por el Magistrado Juan David Ramos </w:t>
      </w:r>
      <w:r w:rsidR="004D24EF" w:rsidRPr="004D24EF">
        <w:rPr>
          <w:rFonts w:ascii="Century Gothic" w:hAnsi="Century Gothic"/>
        </w:rPr>
        <w:lastRenderedPageBreak/>
        <w:t xml:space="preserve">Ruiz, mediante el cual remite incapacidad médica por un periodo de catorce días. Asimismo, el Magistrado manifiesta que únicamente hizo uso de los días jueves veintinueve y viernes treinta de enero, toda vez </w:t>
      </w:r>
      <w:r w:rsidR="00B83A2B" w:rsidRPr="004D24EF">
        <w:rPr>
          <w:rFonts w:ascii="Century Gothic" w:hAnsi="Century Gothic"/>
        </w:rPr>
        <w:t>que,</w:t>
      </w:r>
      <w:r w:rsidR="004D24EF" w:rsidRPr="004D24EF">
        <w:rPr>
          <w:rFonts w:ascii="Century Gothic" w:hAnsi="Century Gothic"/>
        </w:rPr>
        <w:t xml:space="preserve"> al sentirse en condiciones, se reincorporó a sus labores, por lo que expresa no hacer uso del resto de la incapacidad otorgada.</w:t>
      </w:r>
      <w:r w:rsidR="00B83A2B">
        <w:rPr>
          <w:rFonts w:ascii="Century Gothic" w:hAnsi="Century Gothic"/>
        </w:rPr>
        <w:t xml:space="preserve"> </w:t>
      </w:r>
      <w:r w:rsidR="004D24EF" w:rsidRPr="004D24EF">
        <w:rPr>
          <w:rFonts w:ascii="Century Gothic" w:hAnsi="Century Gothic"/>
        </w:rPr>
        <w:t>De igual manera, informa que se le expedirá incapacidad el día trece de febrero del presente año, en virtud de tener programada una</w:t>
      </w:r>
      <w:r w:rsidR="00A96129">
        <w:rPr>
          <w:rFonts w:ascii="Century Gothic" w:hAnsi="Century Gothic"/>
        </w:rPr>
        <w:t xml:space="preserve"> cita médica. Se solicita a la Secretaria G</w:t>
      </w:r>
      <w:r w:rsidR="004D24EF" w:rsidRPr="004D24EF">
        <w:rPr>
          <w:rFonts w:ascii="Century Gothic" w:hAnsi="Century Gothic"/>
        </w:rPr>
        <w:t xml:space="preserve">eneral, distribuya copia del oficio a las </w:t>
      </w:r>
      <w:r w:rsidR="004D24EF">
        <w:rPr>
          <w:rFonts w:ascii="Century Gothic" w:hAnsi="Century Gothic"/>
        </w:rPr>
        <w:t>M</w:t>
      </w:r>
      <w:r w:rsidR="004D24EF" w:rsidRPr="004D24EF">
        <w:rPr>
          <w:rFonts w:ascii="Century Gothic" w:hAnsi="Century Gothic"/>
        </w:rPr>
        <w:t xml:space="preserve">agistradas y </w:t>
      </w:r>
      <w:r w:rsidR="004D24EF">
        <w:rPr>
          <w:rFonts w:ascii="Century Gothic" w:hAnsi="Century Gothic"/>
        </w:rPr>
        <w:t>M</w:t>
      </w:r>
      <w:r w:rsidR="004D24EF" w:rsidRPr="004D24EF">
        <w:rPr>
          <w:rFonts w:ascii="Century Gothic" w:hAnsi="Century Gothic"/>
        </w:rPr>
        <w:t xml:space="preserve">agistrados integrantes del </w:t>
      </w:r>
      <w:r w:rsidR="004D24EF">
        <w:rPr>
          <w:rFonts w:ascii="Century Gothic" w:hAnsi="Century Gothic"/>
        </w:rPr>
        <w:t>Pl</w:t>
      </w:r>
      <w:r w:rsidR="004D24EF" w:rsidRPr="004D24EF">
        <w:rPr>
          <w:rFonts w:ascii="Century Gothic" w:hAnsi="Century Gothic"/>
        </w:rPr>
        <w:t>eno.</w:t>
      </w:r>
      <w:r w:rsidR="00B83A2B">
        <w:rPr>
          <w:rFonts w:ascii="Century Gothic" w:hAnsi="Century Gothic"/>
        </w:rPr>
        <w:t xml:space="preserve"> </w:t>
      </w:r>
      <w:r w:rsidR="004D24EF" w:rsidRPr="004D24EF">
        <w:rPr>
          <w:rFonts w:ascii="Century Gothic" w:hAnsi="Century Gothic"/>
        </w:rPr>
        <w:t xml:space="preserve">Por favor, </w:t>
      </w:r>
      <w:r w:rsidR="004D24EF">
        <w:rPr>
          <w:rFonts w:ascii="Century Gothic" w:hAnsi="Century Gothic"/>
        </w:rPr>
        <w:t>M</w:t>
      </w:r>
      <w:r w:rsidR="004D24EF" w:rsidRPr="004D24EF">
        <w:rPr>
          <w:rFonts w:ascii="Century Gothic" w:hAnsi="Century Gothic"/>
        </w:rPr>
        <w:t>agistrados, alguna observación.</w:t>
      </w:r>
      <w:r w:rsidR="004D24EF">
        <w:rPr>
          <w:rFonts w:ascii="Century Gothic" w:hAnsi="Century Gothic"/>
        </w:rPr>
        <w:t xml:space="preserve"> </w:t>
      </w:r>
      <w:r w:rsidR="004D24EF" w:rsidRPr="004D24EF">
        <w:rPr>
          <w:rFonts w:ascii="Century Gothic" w:hAnsi="Century Gothic"/>
        </w:rPr>
        <w:t>Bien, si no hay comentario,</w:t>
      </w:r>
      <w:r w:rsidR="00B83A2B">
        <w:rPr>
          <w:rFonts w:ascii="Century Gothic" w:hAnsi="Century Gothic"/>
        </w:rPr>
        <w:t xml:space="preserve"> alguno se propone lo siguiente:</w:t>
      </w:r>
      <w:r w:rsidR="004D24EF" w:rsidRPr="004D24EF">
        <w:rPr>
          <w:rFonts w:ascii="Century Gothic" w:hAnsi="Century Gothic"/>
        </w:rPr>
        <w:t xml:space="preserve"> </w:t>
      </w:r>
      <w:r w:rsidR="00B83A2B">
        <w:rPr>
          <w:rFonts w:ascii="Century Gothic" w:hAnsi="Century Gothic"/>
        </w:rPr>
        <w:t>C</w:t>
      </w:r>
      <w:r w:rsidR="004D24EF" w:rsidRPr="004D24EF">
        <w:rPr>
          <w:rFonts w:ascii="Century Gothic" w:hAnsi="Century Gothic"/>
        </w:rPr>
        <w:t xml:space="preserve">onceder licencia médica al Magistrado Juan David Ramos Ruiz, integrante de la </w:t>
      </w:r>
      <w:r w:rsidR="00B83A2B">
        <w:rPr>
          <w:rFonts w:ascii="Century Gothic" w:hAnsi="Century Gothic"/>
        </w:rPr>
        <w:t>P</w:t>
      </w:r>
      <w:r w:rsidR="004D24EF" w:rsidRPr="004D24EF">
        <w:rPr>
          <w:rFonts w:ascii="Century Gothic" w:hAnsi="Century Gothic"/>
        </w:rPr>
        <w:t xml:space="preserve">rimera </w:t>
      </w:r>
      <w:r w:rsidR="00B83A2B">
        <w:rPr>
          <w:rFonts w:ascii="Century Gothic" w:hAnsi="Century Gothic"/>
        </w:rPr>
        <w:t>S</w:t>
      </w:r>
      <w:r w:rsidR="004D24EF" w:rsidRPr="004D24EF">
        <w:rPr>
          <w:rFonts w:ascii="Century Gothic" w:hAnsi="Century Gothic"/>
        </w:rPr>
        <w:t xml:space="preserve">ala del Supremo Tribunal de Justicia del Estado, por los días veintinueve y treinta de enero del año en curso, en el entendido de </w:t>
      </w:r>
      <w:r w:rsidR="00B83A2B" w:rsidRPr="004D24EF">
        <w:rPr>
          <w:rFonts w:ascii="Century Gothic" w:hAnsi="Century Gothic"/>
        </w:rPr>
        <w:t>que,</w:t>
      </w:r>
      <w:r w:rsidR="004D24EF" w:rsidRPr="004D24EF">
        <w:rPr>
          <w:rFonts w:ascii="Century Gothic" w:hAnsi="Century Gothic"/>
        </w:rPr>
        <w:t xml:space="preserve"> en caso de requerir reposo durante el tiempo originalmente señalado en la incapacidad médica, comprendido del veintinueve de enero al once de febrero del presente año, podrá hacer uso de la misma. ¿Alguna observa</w:t>
      </w:r>
      <w:r w:rsidR="00B83A2B">
        <w:rPr>
          <w:rFonts w:ascii="Century Gothic" w:hAnsi="Century Gothic"/>
        </w:rPr>
        <w:t>ción? Sí, Magistrado, por favor</w:t>
      </w:r>
      <w:r w:rsidR="004D24EF">
        <w:rPr>
          <w:rFonts w:ascii="Century Gothic" w:hAnsi="Century Gothic"/>
        </w:rPr>
        <w:t>”</w:t>
      </w:r>
      <w:r w:rsidR="00B83A2B">
        <w:rPr>
          <w:rFonts w:ascii="Century Gothic" w:hAnsi="Century Gothic"/>
        </w:rPr>
        <w:t>,</w:t>
      </w:r>
      <w:r w:rsidR="004D24EF">
        <w:rPr>
          <w:rFonts w:ascii="Century Gothic" w:hAnsi="Century Gothic"/>
        </w:rPr>
        <w:t xml:space="preserve"> </w:t>
      </w:r>
      <w:r w:rsidR="00B83A2B">
        <w:rPr>
          <w:rFonts w:ascii="Century Gothic" w:hAnsi="Century Gothic"/>
        </w:rPr>
        <w:t>a</w:t>
      </w:r>
      <w:r w:rsidR="004D24EF">
        <w:rPr>
          <w:rFonts w:ascii="Century Gothic" w:hAnsi="Century Gothic"/>
        </w:rPr>
        <w:t xml:space="preserve">utoriza la </w:t>
      </w:r>
      <w:r w:rsidR="004D24EF" w:rsidRPr="00061B4B">
        <w:rPr>
          <w:rFonts w:ascii="Century Gothic" w:hAnsi="Century Gothic"/>
          <w:b/>
          <w:bCs/>
        </w:rPr>
        <w:t xml:space="preserve">Magistrada </w:t>
      </w:r>
      <w:r w:rsidR="004D24EF">
        <w:rPr>
          <w:rFonts w:ascii="Century Gothic" w:hAnsi="Century Gothic"/>
          <w:b/>
          <w:bCs/>
        </w:rPr>
        <w:t xml:space="preserve">Presidenta </w:t>
      </w:r>
      <w:r w:rsidR="004D24EF" w:rsidRPr="00061B4B">
        <w:rPr>
          <w:rFonts w:ascii="Century Gothic" w:hAnsi="Century Gothic"/>
          <w:b/>
          <w:bCs/>
        </w:rPr>
        <w:t>Lourdes Anahí Zarazúa Martínez.</w:t>
      </w:r>
      <w:r w:rsidR="004D24EF">
        <w:rPr>
          <w:rFonts w:ascii="Century Gothic" w:hAnsi="Century Gothic"/>
        </w:rPr>
        <w:t xml:space="preserve"> “</w:t>
      </w:r>
      <w:r w:rsidR="004D24EF" w:rsidRPr="004D24EF">
        <w:rPr>
          <w:rFonts w:ascii="Century Gothic" w:hAnsi="Century Gothic"/>
        </w:rPr>
        <w:t xml:space="preserve">Bien, con su permiso, y el de este </w:t>
      </w:r>
      <w:r w:rsidR="00B83A2B" w:rsidRPr="004D24EF">
        <w:rPr>
          <w:rFonts w:ascii="Century Gothic" w:hAnsi="Century Gothic"/>
        </w:rPr>
        <w:t>Órgano Colegiado</w:t>
      </w:r>
      <w:r w:rsidR="004D24EF" w:rsidRPr="004D24EF">
        <w:rPr>
          <w:rFonts w:ascii="Century Gothic" w:hAnsi="Century Gothic"/>
        </w:rPr>
        <w:t xml:space="preserve">, nada más plantear excusa a efecto de, en virtud de que se va a llevar a cabo la votación respecto a este tema, en términos del numeral </w:t>
      </w:r>
      <w:r w:rsidR="00B83A2B">
        <w:rPr>
          <w:rFonts w:ascii="Century Gothic" w:hAnsi="Century Gothic"/>
        </w:rPr>
        <w:t>169</w:t>
      </w:r>
      <w:r w:rsidR="004D24EF" w:rsidRPr="004D24EF">
        <w:rPr>
          <w:rFonts w:ascii="Century Gothic" w:hAnsi="Century Gothic"/>
        </w:rPr>
        <w:t xml:space="preserve">, fracción </w:t>
      </w:r>
      <w:r w:rsidR="00B83A2B">
        <w:rPr>
          <w:rFonts w:ascii="Century Gothic" w:hAnsi="Century Gothic"/>
        </w:rPr>
        <w:t>I</w:t>
      </w:r>
      <w:r w:rsidR="004D24EF" w:rsidRPr="004D24EF">
        <w:rPr>
          <w:rFonts w:ascii="Century Gothic" w:hAnsi="Century Gothic"/>
        </w:rPr>
        <w:t xml:space="preserve"> del Código </w:t>
      </w:r>
      <w:r w:rsidR="00A96129">
        <w:rPr>
          <w:rFonts w:ascii="Century Gothic" w:hAnsi="Century Gothic"/>
        </w:rPr>
        <w:t xml:space="preserve">de </w:t>
      </w:r>
      <w:r w:rsidR="004D24EF" w:rsidRPr="004D24EF">
        <w:rPr>
          <w:rFonts w:ascii="Century Gothic" w:hAnsi="Century Gothic"/>
        </w:rPr>
        <w:t>Procedimiento</w:t>
      </w:r>
      <w:r w:rsidR="00A96129">
        <w:rPr>
          <w:rFonts w:ascii="Century Gothic" w:hAnsi="Century Gothic"/>
        </w:rPr>
        <w:t>s</w:t>
      </w:r>
      <w:r w:rsidR="004D24EF" w:rsidRPr="004D24EF">
        <w:rPr>
          <w:rFonts w:ascii="Century Gothic" w:hAnsi="Century Gothic"/>
        </w:rPr>
        <w:t xml:space="preserve"> Civil, al te</w:t>
      </w:r>
      <w:r w:rsidR="00B83A2B">
        <w:rPr>
          <w:rFonts w:ascii="Century Gothic" w:hAnsi="Century Gothic"/>
        </w:rPr>
        <w:t>ner interés directo en él mismo</w:t>
      </w:r>
      <w:r w:rsidR="004D24EF">
        <w:rPr>
          <w:rFonts w:ascii="Century Gothic" w:hAnsi="Century Gothic"/>
        </w:rPr>
        <w:t>”</w:t>
      </w:r>
      <w:r w:rsidR="00B83A2B">
        <w:rPr>
          <w:rFonts w:ascii="Century Gothic" w:hAnsi="Century Gothic"/>
        </w:rPr>
        <w:t>,</w:t>
      </w:r>
      <w:r w:rsidR="004D24EF">
        <w:rPr>
          <w:rFonts w:ascii="Century Gothic" w:hAnsi="Century Gothic"/>
        </w:rPr>
        <w:t xml:space="preserve"> </w:t>
      </w:r>
      <w:r w:rsidR="00B83A2B">
        <w:rPr>
          <w:rFonts w:ascii="Century Gothic" w:hAnsi="Century Gothic"/>
        </w:rPr>
        <w:t>manifiesta</w:t>
      </w:r>
      <w:r w:rsidR="004D24EF">
        <w:rPr>
          <w:rFonts w:ascii="Century Gothic" w:hAnsi="Century Gothic"/>
        </w:rPr>
        <w:t xml:space="preserve"> el </w:t>
      </w:r>
      <w:r w:rsidR="004D24EF" w:rsidRPr="004D24EF">
        <w:rPr>
          <w:rFonts w:ascii="Century Gothic" w:hAnsi="Century Gothic"/>
          <w:b/>
          <w:bCs/>
        </w:rPr>
        <w:t>Magistrado Juan David Ramos Ruiz.</w:t>
      </w:r>
      <w:r w:rsidR="004D24EF">
        <w:rPr>
          <w:rFonts w:ascii="Century Gothic" w:hAnsi="Century Gothic"/>
          <w:b/>
          <w:bCs/>
        </w:rPr>
        <w:t xml:space="preserve"> </w:t>
      </w:r>
      <w:r w:rsidR="00C8722F">
        <w:rPr>
          <w:rFonts w:ascii="Century Gothic" w:hAnsi="Century Gothic"/>
          <w:bCs/>
        </w:rPr>
        <w:t>“</w:t>
      </w:r>
      <w:r w:rsidR="004D24EF" w:rsidRPr="004D24EF">
        <w:rPr>
          <w:rFonts w:ascii="Century Gothic" w:hAnsi="Century Gothic"/>
        </w:rPr>
        <w:t xml:space="preserve">Muchísimas gracias, Magistrado. En esos términos, someto a su consideración la </w:t>
      </w:r>
      <w:r w:rsidR="004D24EF" w:rsidRPr="004D24EF">
        <w:rPr>
          <w:rFonts w:ascii="Century Gothic" w:hAnsi="Century Gothic"/>
        </w:rPr>
        <w:lastRenderedPageBreak/>
        <w:t xml:space="preserve">excusa que presenta el Magistrado Juan David Ramos Ruiz, con fundamento en lo dispuesto en el artículo </w:t>
      </w:r>
      <w:r w:rsidR="00C8722F">
        <w:rPr>
          <w:rFonts w:ascii="Century Gothic" w:hAnsi="Century Gothic"/>
        </w:rPr>
        <w:t>169</w:t>
      </w:r>
      <w:r w:rsidR="004D24EF" w:rsidRPr="004D24EF">
        <w:rPr>
          <w:rFonts w:ascii="Century Gothic" w:hAnsi="Century Gothic"/>
        </w:rPr>
        <w:t xml:space="preserve">, fracción </w:t>
      </w:r>
      <w:r w:rsidR="00C8722F">
        <w:rPr>
          <w:rFonts w:ascii="Century Gothic" w:hAnsi="Century Gothic"/>
        </w:rPr>
        <w:t>I</w:t>
      </w:r>
      <w:r w:rsidR="00A96129">
        <w:rPr>
          <w:rFonts w:ascii="Century Gothic" w:hAnsi="Century Gothic"/>
        </w:rPr>
        <w:t xml:space="preserve">, </w:t>
      </w:r>
      <w:r w:rsidR="004D24EF" w:rsidRPr="004D24EF">
        <w:rPr>
          <w:rFonts w:ascii="Century Gothic" w:hAnsi="Century Gothic"/>
        </w:rPr>
        <w:t>del Código de Procedimientos Civiles, por las razones ya expuestas. Quien esté a favor de la excusa, favor de manifestarlo en la forma acostumbrada.</w:t>
      </w:r>
      <w:r w:rsidR="004D24EF">
        <w:rPr>
          <w:rFonts w:ascii="Century Gothic" w:hAnsi="Century Gothic"/>
        </w:rPr>
        <w:t xml:space="preserve"> </w:t>
      </w:r>
      <w:r w:rsidR="004D24EF" w:rsidRPr="004D24EF">
        <w:rPr>
          <w:rFonts w:ascii="Century Gothic" w:hAnsi="Century Gothic"/>
        </w:rPr>
        <w:t>Secretaria General, me indica el resu</w:t>
      </w:r>
      <w:r w:rsidR="00C8722F">
        <w:rPr>
          <w:rFonts w:ascii="Century Gothic" w:hAnsi="Century Gothic"/>
        </w:rPr>
        <w:t>ltado de la votación, por favor</w:t>
      </w:r>
      <w:r w:rsidR="009079B5">
        <w:rPr>
          <w:rFonts w:ascii="Century Gothic" w:hAnsi="Century Gothic"/>
          <w:lang w:val="es-MX"/>
        </w:rPr>
        <w:t>”</w:t>
      </w:r>
      <w:r w:rsidR="00D96B33">
        <w:rPr>
          <w:rFonts w:ascii="Century Gothic" w:hAnsi="Century Gothic"/>
          <w:lang w:val="es-MX"/>
        </w:rPr>
        <w:t>,</w:t>
      </w:r>
      <w:r w:rsidR="009079B5">
        <w:rPr>
          <w:rFonts w:ascii="Century Gothic" w:hAnsi="Century Gothic"/>
          <w:lang w:val="es-MX"/>
        </w:rPr>
        <w:t xml:space="preserve"> </w:t>
      </w:r>
      <w:r w:rsidR="00D96B33">
        <w:rPr>
          <w:rFonts w:ascii="Century Gothic" w:hAnsi="Century Gothic"/>
          <w:lang w:val="es-MX"/>
        </w:rPr>
        <w:t>r</w:t>
      </w:r>
      <w:r w:rsidR="009079B5">
        <w:rPr>
          <w:rFonts w:ascii="Century Gothic" w:hAnsi="Century Gothic"/>
          <w:lang w:val="es-MX"/>
        </w:rPr>
        <w:t xml:space="preserve">equiere la </w:t>
      </w:r>
      <w:r w:rsidR="009079B5" w:rsidRPr="00F30496">
        <w:rPr>
          <w:rFonts w:ascii="Century Gothic" w:hAnsi="Century Gothic" w:cs="Century Gothic"/>
          <w:b/>
          <w:bCs/>
        </w:rPr>
        <w:t xml:space="preserve">Magistrada Presidenta </w:t>
      </w:r>
      <w:r w:rsidR="009079B5" w:rsidRPr="00F30496">
        <w:rPr>
          <w:rFonts w:ascii="Century Gothic" w:hAnsi="Century Gothic"/>
          <w:b/>
          <w:bCs/>
          <w:color w:val="000000"/>
        </w:rPr>
        <w:t>Lourdes Anahí Zarazúa Martínez</w:t>
      </w:r>
      <w:r w:rsidR="009079B5" w:rsidRPr="00F30496">
        <w:rPr>
          <w:rFonts w:ascii="Century Gothic" w:hAnsi="Century Gothic"/>
          <w:b/>
          <w:bCs/>
          <w:lang w:val="es-MX"/>
        </w:rPr>
        <w:t>.</w:t>
      </w:r>
      <w:r w:rsidR="009079B5">
        <w:rPr>
          <w:rFonts w:ascii="Century Gothic" w:hAnsi="Century Gothic"/>
          <w:b/>
          <w:bCs/>
          <w:lang w:val="es-MX"/>
        </w:rPr>
        <w:t xml:space="preserve"> </w:t>
      </w:r>
      <w:r w:rsidR="004D24EF">
        <w:rPr>
          <w:rFonts w:ascii="Century Gothic" w:hAnsi="Century Gothic"/>
          <w:b/>
          <w:bCs/>
          <w:lang w:val="es-MX"/>
        </w:rPr>
        <w:t xml:space="preserve"> </w:t>
      </w:r>
      <w:r w:rsidR="009079B5">
        <w:rPr>
          <w:rFonts w:ascii="Century Gothic" w:hAnsi="Century Gothic"/>
          <w:bCs/>
          <w:lang w:val="es-MX"/>
        </w:rPr>
        <w:t>“</w:t>
      </w:r>
      <w:r w:rsidR="004D24EF">
        <w:rPr>
          <w:rFonts w:ascii="Century Gothic" w:hAnsi="Century Gothic"/>
          <w:lang w:val="es-MX"/>
        </w:rPr>
        <w:t>Catorce</w:t>
      </w:r>
      <w:r w:rsidR="004D24EF" w:rsidRPr="00915284">
        <w:rPr>
          <w:rFonts w:ascii="Century Gothic" w:hAnsi="Century Gothic"/>
        </w:rPr>
        <w:t xml:space="preserve"> votos a favor</w:t>
      </w:r>
      <w:r w:rsidR="009079B5">
        <w:rPr>
          <w:rFonts w:ascii="Century Gothic" w:hAnsi="Century Gothic"/>
        </w:rPr>
        <w:t>”</w:t>
      </w:r>
      <w:r w:rsidR="00D96B33">
        <w:rPr>
          <w:rFonts w:ascii="Century Gothic" w:hAnsi="Century Gothic"/>
        </w:rPr>
        <w:t>,</w:t>
      </w:r>
      <w:r w:rsidR="009079B5">
        <w:rPr>
          <w:rFonts w:ascii="Century Gothic" w:hAnsi="Century Gothic"/>
        </w:rPr>
        <w:t xml:space="preserve"> </w:t>
      </w:r>
      <w:r w:rsidR="00D96B33">
        <w:rPr>
          <w:rFonts w:ascii="Century Gothic" w:hAnsi="Century Gothic"/>
        </w:rPr>
        <w:t>d</w:t>
      </w:r>
      <w:r w:rsidR="009079B5">
        <w:rPr>
          <w:rFonts w:ascii="Century Gothic" w:hAnsi="Century Gothic"/>
        </w:rPr>
        <w:t xml:space="preserve">ice la </w:t>
      </w:r>
      <w:r w:rsidR="009079B5">
        <w:rPr>
          <w:rFonts w:ascii="Century Gothic" w:hAnsi="Century Gothic"/>
          <w:b/>
        </w:rPr>
        <w:t xml:space="preserve">licenciada Graciela Treviño Rodríguez. </w:t>
      </w:r>
      <w:r w:rsidR="009079B5">
        <w:rPr>
          <w:rFonts w:ascii="Century Gothic" w:hAnsi="Century Gothic"/>
        </w:rPr>
        <w:t>“</w:t>
      </w:r>
      <w:r w:rsidR="00C8722F">
        <w:rPr>
          <w:rFonts w:ascii="Century Gothic" w:hAnsi="Century Gothic"/>
        </w:rPr>
        <w:t>Se califica de legal la excusa</w:t>
      </w:r>
      <w:r w:rsidR="009079B5">
        <w:rPr>
          <w:rFonts w:ascii="Century Gothic" w:hAnsi="Century Gothic"/>
        </w:rPr>
        <w:t>”</w:t>
      </w:r>
      <w:r w:rsidR="00D96B33">
        <w:rPr>
          <w:rFonts w:ascii="Century Gothic" w:hAnsi="Century Gothic"/>
        </w:rPr>
        <w:t>,</w:t>
      </w:r>
      <w:r w:rsidR="009079B5">
        <w:rPr>
          <w:rFonts w:ascii="Century Gothic" w:hAnsi="Century Gothic"/>
        </w:rPr>
        <w:t xml:space="preserve"> </w:t>
      </w:r>
      <w:r w:rsidR="004D24EF">
        <w:rPr>
          <w:rFonts w:ascii="Century Gothic" w:hAnsi="Century Gothic"/>
        </w:rPr>
        <w:t>declara</w:t>
      </w:r>
      <w:r w:rsidR="009079B5">
        <w:rPr>
          <w:rFonts w:ascii="Century Gothic" w:hAnsi="Century Gothic"/>
        </w:rPr>
        <w:t xml:space="preserve"> la </w:t>
      </w:r>
      <w:r w:rsidR="009079B5" w:rsidRPr="00F30496">
        <w:rPr>
          <w:rFonts w:ascii="Century Gothic" w:hAnsi="Century Gothic" w:cs="Century Gothic"/>
          <w:b/>
          <w:bCs/>
        </w:rPr>
        <w:t xml:space="preserve">Magistrada Presidenta </w:t>
      </w:r>
      <w:r w:rsidR="009079B5" w:rsidRPr="00F30496">
        <w:rPr>
          <w:rFonts w:ascii="Century Gothic" w:hAnsi="Century Gothic"/>
          <w:b/>
          <w:bCs/>
          <w:color w:val="000000"/>
        </w:rPr>
        <w:t>Lourdes Anahí Zarazúa Martínez</w:t>
      </w:r>
      <w:r w:rsidR="009079B5" w:rsidRPr="00F30496">
        <w:rPr>
          <w:rFonts w:ascii="Century Gothic" w:hAnsi="Century Gothic"/>
          <w:b/>
          <w:bCs/>
          <w:lang w:val="es-MX"/>
        </w:rPr>
        <w:t>.</w:t>
      </w:r>
      <w:r w:rsidR="009079B5">
        <w:rPr>
          <w:rFonts w:ascii="Century Gothic" w:hAnsi="Century Gothic"/>
          <w:b/>
          <w:bCs/>
          <w:lang w:val="es-MX"/>
        </w:rPr>
        <w:t xml:space="preserve"> </w:t>
      </w:r>
      <w:r w:rsidR="007A35E6" w:rsidRPr="00397A00">
        <w:rPr>
          <w:rFonts w:ascii="Century Gothic" w:hAnsi="Century Gothic"/>
          <w:b/>
          <w:bCs/>
        </w:rPr>
        <w:t xml:space="preserve">Atento ello, </w:t>
      </w:r>
      <w:r w:rsidR="00C8722F">
        <w:rPr>
          <w:rFonts w:ascii="Century Gothic" w:hAnsi="Century Gothic"/>
          <w:b/>
          <w:bCs/>
        </w:rPr>
        <w:t xml:space="preserve">por unanimidad de votos, se califica de legal la excusa planteada por el Magistrado Juan David Ramos Ruiz, con ausencia justificada del Magistrado Armando Rafael Oviedo Abrego. - - - - - - - - - - - - - - - - </w:t>
      </w:r>
    </w:p>
    <w:p w14:paraId="25B92937" w14:textId="0A1E9A16" w:rsidR="00C8722F" w:rsidRPr="00C8722F" w:rsidRDefault="00601E0D" w:rsidP="00C8722F">
      <w:pPr>
        <w:spacing w:line="504" w:lineRule="auto"/>
        <w:jc w:val="both"/>
        <w:rPr>
          <w:rFonts w:ascii="Century Gothic" w:hAnsi="Century Gothic"/>
          <w:b/>
          <w:bCs/>
        </w:rPr>
      </w:pPr>
      <w:r>
        <w:rPr>
          <w:rFonts w:ascii="Century Gothic" w:hAnsi="Century Gothic"/>
          <w:lang w:val="es-MX"/>
        </w:rPr>
        <w:t>“</w:t>
      </w:r>
      <w:r w:rsidR="004D24EF" w:rsidRPr="00915284">
        <w:rPr>
          <w:rFonts w:ascii="Century Gothic" w:hAnsi="Century Gothic"/>
        </w:rPr>
        <w:t>En ese sentido, someto a votación la propuesta antes señalada, y quienes estén a favor, sírvanse a manifestarlo levantando la mano en la forma acostumbrad</w:t>
      </w:r>
      <w:r w:rsidR="00A96129">
        <w:rPr>
          <w:rFonts w:ascii="Century Gothic" w:hAnsi="Century Gothic"/>
        </w:rPr>
        <w:t>a. Secretaria General, sírvase</w:t>
      </w:r>
      <w:r w:rsidR="004D24EF" w:rsidRPr="00915284">
        <w:rPr>
          <w:rFonts w:ascii="Century Gothic" w:hAnsi="Century Gothic"/>
        </w:rPr>
        <w:t xml:space="preserve"> infor</w:t>
      </w:r>
      <w:r w:rsidR="00C8722F">
        <w:rPr>
          <w:rFonts w:ascii="Century Gothic" w:hAnsi="Century Gothic"/>
        </w:rPr>
        <w:t>mar el resultado de la votación</w:t>
      </w:r>
      <w:r>
        <w:rPr>
          <w:rFonts w:ascii="Century Gothic" w:hAnsi="Century Gothic"/>
        </w:rPr>
        <w:t>”</w:t>
      </w:r>
      <w:r w:rsidR="00C8722F">
        <w:rPr>
          <w:rFonts w:ascii="Century Gothic" w:hAnsi="Century Gothic"/>
        </w:rPr>
        <w:t>,</w:t>
      </w:r>
      <w:r>
        <w:rPr>
          <w:rFonts w:ascii="Century Gothic" w:hAnsi="Century Gothic"/>
        </w:rPr>
        <w:t xml:space="preserve"> </w:t>
      </w:r>
      <w:r w:rsidR="00C8722F">
        <w:rPr>
          <w:rFonts w:ascii="Century Gothic" w:hAnsi="Century Gothic"/>
        </w:rPr>
        <w:t>r</w:t>
      </w:r>
      <w:r>
        <w:rPr>
          <w:rFonts w:ascii="Century Gothic" w:hAnsi="Century Gothic"/>
        </w:rPr>
        <w:t xml:space="preserve">equiere la </w:t>
      </w:r>
      <w:r>
        <w:rPr>
          <w:rFonts w:ascii="Century Gothic" w:hAnsi="Century Gothic"/>
          <w:b/>
          <w:lang w:val="es-MX"/>
        </w:rPr>
        <w:t xml:space="preserve">Magistrada Lourdes Anahí Zarazúa Martínez. </w:t>
      </w:r>
      <w:r>
        <w:rPr>
          <w:rFonts w:ascii="Century Gothic" w:hAnsi="Century Gothic"/>
          <w:bCs/>
          <w:lang w:val="es-MX"/>
        </w:rPr>
        <w:t>“</w:t>
      </w:r>
      <w:r>
        <w:rPr>
          <w:rFonts w:ascii="Century Gothic" w:hAnsi="Century Gothic"/>
        </w:rPr>
        <w:t>T</w:t>
      </w:r>
      <w:r w:rsidRPr="00601E0D">
        <w:rPr>
          <w:rFonts w:ascii="Century Gothic" w:hAnsi="Century Gothic"/>
        </w:rPr>
        <w:t>rece votos a favor, con excusa del M</w:t>
      </w:r>
      <w:r w:rsidR="00C8722F">
        <w:rPr>
          <w:rFonts w:ascii="Century Gothic" w:hAnsi="Century Gothic"/>
        </w:rPr>
        <w:t>agistrado Juan David Ramos Ruiz</w:t>
      </w:r>
      <w:r>
        <w:rPr>
          <w:rFonts w:ascii="Century Gothic" w:hAnsi="Century Gothic"/>
        </w:rPr>
        <w:t>”</w:t>
      </w:r>
      <w:r w:rsidR="00C8722F">
        <w:rPr>
          <w:rFonts w:ascii="Century Gothic" w:hAnsi="Century Gothic"/>
        </w:rPr>
        <w:t>,</w:t>
      </w:r>
      <w:r>
        <w:rPr>
          <w:rFonts w:ascii="Century Gothic" w:hAnsi="Century Gothic"/>
        </w:rPr>
        <w:t xml:space="preserve"> </w:t>
      </w:r>
      <w:r w:rsidR="00C8722F">
        <w:rPr>
          <w:rFonts w:ascii="Century Gothic" w:hAnsi="Century Gothic"/>
        </w:rPr>
        <w:t>r</w:t>
      </w:r>
      <w:r>
        <w:rPr>
          <w:rFonts w:ascii="Century Gothic" w:hAnsi="Century Gothic"/>
        </w:rPr>
        <w:t xml:space="preserve">esponde la </w:t>
      </w:r>
      <w:r>
        <w:rPr>
          <w:rFonts w:ascii="Century Gothic" w:hAnsi="Century Gothic"/>
          <w:b/>
        </w:rPr>
        <w:t xml:space="preserve">licenciada Graciela Treviño Rodríguez. </w:t>
      </w:r>
      <w:r>
        <w:rPr>
          <w:rFonts w:ascii="Century Gothic" w:hAnsi="Century Gothic"/>
          <w:bCs/>
        </w:rPr>
        <w:t>“</w:t>
      </w:r>
      <w:r w:rsidRPr="00915284">
        <w:rPr>
          <w:rFonts w:ascii="Century Gothic" w:hAnsi="Century Gothic"/>
        </w:rPr>
        <w:t xml:space="preserve">Gracias, </w:t>
      </w:r>
      <w:r>
        <w:rPr>
          <w:rFonts w:ascii="Century Gothic" w:hAnsi="Century Gothic"/>
        </w:rPr>
        <w:t>S</w:t>
      </w:r>
      <w:r w:rsidRPr="00915284">
        <w:rPr>
          <w:rFonts w:ascii="Century Gothic" w:hAnsi="Century Gothic"/>
        </w:rPr>
        <w:t xml:space="preserve">ecretaria. Con el resultado que se informa, queda autorizado el acuerdo mediante el cual se concede licencia médica al Magistrado Juan David Ramos Ruiz, integrante de la Primera Sala del Supremo Tribunal de Justicia del Estado, por los días </w:t>
      </w:r>
      <w:r>
        <w:rPr>
          <w:rFonts w:ascii="Century Gothic" w:hAnsi="Century Gothic"/>
        </w:rPr>
        <w:t>veintinueve</w:t>
      </w:r>
      <w:r w:rsidRPr="00915284">
        <w:rPr>
          <w:rFonts w:ascii="Century Gothic" w:hAnsi="Century Gothic"/>
        </w:rPr>
        <w:t xml:space="preserve"> y treinta de enero del año en curso, en el entendido de que, en caso de requerir reposo durante el periodo originalmente señalado en la incapacidad médica expedida, comprendido del </w:t>
      </w:r>
      <w:r>
        <w:rPr>
          <w:rFonts w:ascii="Century Gothic" w:hAnsi="Century Gothic"/>
        </w:rPr>
        <w:t>veintinueve</w:t>
      </w:r>
      <w:r w:rsidRPr="00915284">
        <w:rPr>
          <w:rFonts w:ascii="Century Gothic" w:hAnsi="Century Gothic"/>
        </w:rPr>
        <w:t xml:space="preserve"> de enero al once de febrero del presente a</w:t>
      </w:r>
      <w:r w:rsidR="00C8722F">
        <w:rPr>
          <w:rFonts w:ascii="Century Gothic" w:hAnsi="Century Gothic"/>
        </w:rPr>
        <w:t xml:space="preserve">ño, podrá </w:t>
      </w:r>
      <w:r w:rsidR="00C8722F">
        <w:rPr>
          <w:rFonts w:ascii="Century Gothic" w:hAnsi="Century Gothic"/>
        </w:rPr>
        <w:lastRenderedPageBreak/>
        <w:t>hacer uso de la misma</w:t>
      </w:r>
      <w:r>
        <w:rPr>
          <w:rFonts w:ascii="Century Gothic" w:hAnsi="Century Gothic"/>
        </w:rPr>
        <w:t>”</w:t>
      </w:r>
      <w:r w:rsidR="00C8722F">
        <w:rPr>
          <w:rFonts w:ascii="Century Gothic" w:hAnsi="Century Gothic"/>
        </w:rPr>
        <w:t>,</w:t>
      </w:r>
      <w:r w:rsidR="003E14E1">
        <w:rPr>
          <w:rFonts w:ascii="Century Gothic" w:hAnsi="Century Gothic"/>
          <w:b/>
        </w:rPr>
        <w:t xml:space="preserve"> </w:t>
      </w:r>
      <w:r w:rsidR="00C8722F">
        <w:rPr>
          <w:rFonts w:ascii="Century Gothic" w:hAnsi="Century Gothic"/>
        </w:rPr>
        <w:t>d</w:t>
      </w:r>
      <w:r w:rsidR="003E14E1">
        <w:rPr>
          <w:rFonts w:ascii="Century Gothic" w:hAnsi="Century Gothic"/>
          <w:bCs/>
        </w:rPr>
        <w:t xml:space="preserve">eclara la </w:t>
      </w:r>
      <w:r w:rsidR="003E14E1">
        <w:rPr>
          <w:rFonts w:ascii="Century Gothic" w:hAnsi="Century Gothic"/>
          <w:b/>
          <w:lang w:val="es-MX"/>
        </w:rPr>
        <w:t>Magistrada Presidenta Lourdes Anahí Zarazúa Martínez.</w:t>
      </w:r>
      <w:r w:rsidR="003E14E1">
        <w:rPr>
          <w:rFonts w:ascii="Century Gothic" w:hAnsi="Century Gothic"/>
          <w:bCs/>
        </w:rPr>
        <w:t xml:space="preserve"> </w:t>
      </w:r>
      <w:r w:rsidR="00C8722F">
        <w:rPr>
          <w:rFonts w:ascii="Century Gothic" w:hAnsi="Century Gothic"/>
          <w:b/>
        </w:rPr>
        <w:t xml:space="preserve">Atento a ello, es aprobado </w:t>
      </w:r>
      <w:r w:rsidR="00C8722F">
        <w:rPr>
          <w:rFonts w:ascii="Century Gothic" w:hAnsi="Century Gothic"/>
          <w:b/>
          <w:bCs/>
        </w:rPr>
        <w:t xml:space="preserve">por </w:t>
      </w:r>
      <w:r w:rsidR="00C8722F">
        <w:rPr>
          <w:rFonts w:ascii="Century Gothic" w:hAnsi="Century Gothic"/>
          <w:b/>
        </w:rPr>
        <w:t>unanimidad de votos</w:t>
      </w:r>
      <w:r w:rsidR="00C8722F">
        <w:rPr>
          <w:rFonts w:ascii="Century Gothic" w:hAnsi="Century Gothic"/>
          <w:b/>
          <w:bCs/>
        </w:rPr>
        <w:t xml:space="preserve"> de las Magistradas y los Magistrados presentes, con excusa del Magistrado Juan David Ramos Ruiz y ausencia justificada del Magistrado Armando Rafael Oviedo Abrego, conceder</w:t>
      </w:r>
      <w:r w:rsidR="00C8722F">
        <w:rPr>
          <w:rFonts w:ascii="Century Gothic" w:hAnsi="Century Gothic"/>
          <w:b/>
          <w:bCs/>
          <w:lang w:val="es-MX"/>
        </w:rPr>
        <w:t xml:space="preserve"> licencia </w:t>
      </w:r>
      <w:r w:rsidR="00C8722F" w:rsidRPr="00C8722F">
        <w:rPr>
          <w:rFonts w:ascii="Century Gothic" w:hAnsi="Century Gothic"/>
          <w:b/>
        </w:rPr>
        <w:t>médica al Magistrado Juan David Ramos Ruiz, integrante de la Primera Sala del Supremo Tribunal de Justicia del Estado, por los días veintinueve y treinta de enero del año en curso, en el entendido de que, en caso de requerir reposo durante el periodo originalmente señalado en la incapacidad médica expedida, comprendido del veintinueve de enero al once de febrero del presente año, podrá hacer uso de la misma</w:t>
      </w:r>
      <w:r w:rsidR="00C8722F" w:rsidRPr="00C8722F">
        <w:rPr>
          <w:rFonts w:ascii="Century Gothic" w:hAnsi="Century Gothic"/>
          <w:b/>
          <w:bCs/>
        </w:rPr>
        <w:t>.</w:t>
      </w:r>
      <w:r w:rsidR="00C8722F" w:rsidRPr="00C8722F">
        <w:rPr>
          <w:rFonts w:ascii="Century Gothic" w:hAnsi="Century Gothic"/>
          <w:b/>
        </w:rPr>
        <w:t xml:space="preserve"> </w:t>
      </w:r>
      <w:r w:rsidR="00C8722F" w:rsidRPr="00C8722F">
        <w:rPr>
          <w:rFonts w:ascii="Century Gothic" w:hAnsi="Century Gothic"/>
          <w:b/>
          <w:bCs/>
        </w:rPr>
        <w:t xml:space="preserve">- - - - - - - - - - - - - </w:t>
      </w:r>
      <w:r w:rsidR="00C8722F">
        <w:rPr>
          <w:rFonts w:ascii="Century Gothic" w:hAnsi="Century Gothic"/>
          <w:b/>
          <w:bCs/>
        </w:rPr>
        <w:t xml:space="preserve">- - - - - - - - - - - - - - - - - - </w:t>
      </w:r>
    </w:p>
    <w:p w14:paraId="31057BDF" w14:textId="123181B8" w:rsidR="007A35E6" w:rsidRPr="008D50B2" w:rsidRDefault="00601E0D" w:rsidP="00233BFF">
      <w:pPr>
        <w:spacing w:line="528" w:lineRule="auto"/>
        <w:jc w:val="both"/>
        <w:rPr>
          <w:rFonts w:ascii="Century Gothic" w:hAnsi="Century Gothic"/>
          <w:bCs/>
          <w:lang w:val="es-ES_tradnl"/>
        </w:rPr>
      </w:pPr>
      <w:r>
        <w:rPr>
          <w:rFonts w:ascii="Century Gothic" w:hAnsi="Century Gothic"/>
          <w:bCs/>
          <w:lang w:val="es-MX"/>
        </w:rPr>
        <w:t>“</w:t>
      </w:r>
      <w:r w:rsidR="003E14E1" w:rsidRPr="003E14E1">
        <w:rPr>
          <w:rFonts w:ascii="Century Gothic" w:hAnsi="Century Gothic"/>
          <w:bCs/>
          <w:lang w:val="es-MX"/>
        </w:rPr>
        <w:t xml:space="preserve">En atención a la determinación que antecede, se solicita </w:t>
      </w:r>
      <w:r w:rsidR="00A96129">
        <w:rPr>
          <w:rFonts w:ascii="Century Gothic" w:hAnsi="Century Gothic"/>
          <w:bCs/>
          <w:lang w:val="es-MX"/>
        </w:rPr>
        <w:t>se dé</w:t>
      </w:r>
      <w:r w:rsidR="00C8722F">
        <w:rPr>
          <w:rFonts w:ascii="Century Gothic" w:hAnsi="Century Gothic"/>
          <w:bCs/>
          <w:lang w:val="es-MX"/>
        </w:rPr>
        <w:t xml:space="preserve"> aviso al Ó</w:t>
      </w:r>
      <w:r w:rsidR="003E14E1" w:rsidRPr="003E14E1">
        <w:rPr>
          <w:rFonts w:ascii="Century Gothic" w:hAnsi="Century Gothic"/>
          <w:bCs/>
          <w:lang w:val="es-MX"/>
        </w:rPr>
        <w:t xml:space="preserve">rgano de </w:t>
      </w:r>
      <w:r w:rsidR="00C8722F">
        <w:rPr>
          <w:rFonts w:ascii="Century Gothic" w:hAnsi="Century Gothic"/>
          <w:bCs/>
          <w:lang w:val="es-MX"/>
        </w:rPr>
        <w:t>A</w:t>
      </w:r>
      <w:r w:rsidR="003E14E1" w:rsidRPr="003E14E1">
        <w:rPr>
          <w:rFonts w:ascii="Century Gothic" w:hAnsi="Century Gothic"/>
          <w:bCs/>
          <w:lang w:val="es-MX"/>
        </w:rPr>
        <w:t xml:space="preserve">dministración a fin de que, de conformidad con las facultades que le otorga el artículo </w:t>
      </w:r>
      <w:r w:rsidR="00923238">
        <w:rPr>
          <w:rFonts w:ascii="Century Gothic" w:hAnsi="Century Gothic"/>
          <w:bCs/>
          <w:lang w:val="es-MX"/>
        </w:rPr>
        <w:t>107</w:t>
      </w:r>
      <w:r w:rsidR="003E14E1" w:rsidRPr="003E14E1">
        <w:rPr>
          <w:rFonts w:ascii="Century Gothic" w:hAnsi="Century Gothic"/>
          <w:bCs/>
          <w:lang w:val="es-MX"/>
        </w:rPr>
        <w:t xml:space="preserve">, fracción </w:t>
      </w:r>
      <w:r w:rsidR="00923238">
        <w:rPr>
          <w:rFonts w:ascii="Century Gothic" w:hAnsi="Century Gothic"/>
          <w:bCs/>
          <w:lang w:val="es-MX"/>
        </w:rPr>
        <w:t>VIII</w:t>
      </w:r>
      <w:r w:rsidR="00A96129">
        <w:rPr>
          <w:rFonts w:ascii="Century Gothic" w:hAnsi="Century Gothic"/>
          <w:bCs/>
          <w:lang w:val="es-MX"/>
        </w:rPr>
        <w:t>,</w:t>
      </w:r>
      <w:r w:rsidR="003E14E1" w:rsidRPr="003E14E1">
        <w:rPr>
          <w:rFonts w:ascii="Century Gothic" w:hAnsi="Century Gothic"/>
          <w:bCs/>
          <w:lang w:val="es-MX"/>
        </w:rPr>
        <w:t xml:space="preserve"> de la Ley Orgánica del Poder Judicial del Estado, realice el pago correspondiente al Magistrado Ramos Ruiz en términos de la licencia otorgada por este </w:t>
      </w:r>
      <w:r w:rsidR="00923238" w:rsidRPr="003E14E1">
        <w:rPr>
          <w:rFonts w:ascii="Century Gothic" w:hAnsi="Century Gothic"/>
          <w:bCs/>
          <w:lang w:val="es-MX"/>
        </w:rPr>
        <w:t>Órgano Colegiado</w:t>
      </w:r>
      <w:r w:rsidR="003E14E1" w:rsidRPr="003E14E1">
        <w:rPr>
          <w:rFonts w:ascii="Century Gothic" w:hAnsi="Century Gothic"/>
          <w:bCs/>
          <w:lang w:val="es-MX"/>
        </w:rPr>
        <w:t>.</w:t>
      </w:r>
      <w:r w:rsidR="003E14E1">
        <w:rPr>
          <w:rFonts w:ascii="Century Gothic" w:hAnsi="Century Gothic"/>
          <w:bCs/>
          <w:lang w:val="es-MX"/>
        </w:rPr>
        <w:t xml:space="preserve"> </w:t>
      </w:r>
      <w:r w:rsidR="003E14E1" w:rsidRPr="003E14E1">
        <w:rPr>
          <w:rFonts w:ascii="Century Gothic" w:hAnsi="Century Gothic"/>
          <w:bCs/>
          <w:lang w:val="es-MX"/>
        </w:rPr>
        <w:t xml:space="preserve">¿Alguna observación? No habiéndola, y una vez que nos hemos impuesto de lo anterior, </w:t>
      </w:r>
      <w:r w:rsidR="00A96129">
        <w:rPr>
          <w:rFonts w:ascii="Century Gothic" w:hAnsi="Century Gothic"/>
          <w:bCs/>
          <w:lang w:val="es-MX"/>
        </w:rPr>
        <w:t>someto a su consideración</w:t>
      </w:r>
      <w:r w:rsidR="003E14E1" w:rsidRPr="003E14E1">
        <w:rPr>
          <w:rFonts w:ascii="Century Gothic" w:hAnsi="Century Gothic"/>
          <w:bCs/>
          <w:lang w:val="es-MX"/>
        </w:rPr>
        <w:t xml:space="preserve"> la votación de lo anterior. Quienes estén a f</w:t>
      </w:r>
      <w:r w:rsidR="00A96129">
        <w:rPr>
          <w:rFonts w:ascii="Century Gothic" w:hAnsi="Century Gothic"/>
          <w:bCs/>
          <w:lang w:val="es-MX"/>
        </w:rPr>
        <w:t xml:space="preserve">avor de lo anterior, sírvanse </w:t>
      </w:r>
      <w:r w:rsidR="003E14E1" w:rsidRPr="003E14E1">
        <w:rPr>
          <w:rFonts w:ascii="Century Gothic" w:hAnsi="Century Gothic"/>
          <w:bCs/>
          <w:lang w:val="es-MX"/>
        </w:rPr>
        <w:t>manifestarlo en la forma aco</w:t>
      </w:r>
      <w:r w:rsidR="00923238">
        <w:rPr>
          <w:rFonts w:ascii="Century Gothic" w:hAnsi="Century Gothic"/>
          <w:bCs/>
          <w:lang w:val="es-MX"/>
        </w:rPr>
        <w:t>stumbrada. Secretaría General, me informa el resultado</w:t>
      </w:r>
      <w:r w:rsidRPr="00601E0D">
        <w:rPr>
          <w:rFonts w:ascii="Century Gothic" w:hAnsi="Century Gothic"/>
          <w:bCs/>
          <w:lang w:val="es-MX"/>
        </w:rPr>
        <w:t>”</w:t>
      </w:r>
      <w:r w:rsidR="00923238">
        <w:rPr>
          <w:rFonts w:ascii="Century Gothic" w:hAnsi="Century Gothic"/>
          <w:bCs/>
          <w:lang w:val="es-MX"/>
        </w:rPr>
        <w:t>,</w:t>
      </w:r>
      <w:r>
        <w:rPr>
          <w:rFonts w:ascii="Century Gothic" w:hAnsi="Century Gothic"/>
          <w:bCs/>
          <w:lang w:val="es-MX"/>
        </w:rPr>
        <w:t xml:space="preserve"> </w:t>
      </w:r>
      <w:r w:rsidR="000B6589">
        <w:rPr>
          <w:rFonts w:ascii="Century Gothic" w:hAnsi="Century Gothic"/>
          <w:bCs/>
          <w:lang w:val="es-MX"/>
        </w:rPr>
        <w:t>requiere</w:t>
      </w:r>
      <w:r>
        <w:rPr>
          <w:rFonts w:ascii="Century Gothic" w:hAnsi="Century Gothic"/>
          <w:bCs/>
          <w:lang w:val="es-MX"/>
        </w:rPr>
        <w:t xml:space="preserve"> la </w:t>
      </w:r>
      <w:r>
        <w:rPr>
          <w:rFonts w:ascii="Century Gothic" w:hAnsi="Century Gothic"/>
          <w:b/>
          <w:lang w:val="es-MX"/>
        </w:rPr>
        <w:t>Magistrada Lourdes Anahí Zarazúa Martínez.</w:t>
      </w:r>
      <w:r w:rsidR="003E14E1">
        <w:rPr>
          <w:rFonts w:ascii="Century Gothic" w:hAnsi="Century Gothic"/>
          <w:b/>
          <w:lang w:val="es-MX"/>
        </w:rPr>
        <w:t xml:space="preserve"> </w:t>
      </w:r>
      <w:r w:rsidR="003E14E1">
        <w:rPr>
          <w:rFonts w:ascii="Century Gothic" w:hAnsi="Century Gothic"/>
          <w:bCs/>
          <w:lang w:val="es-ES_tradnl"/>
        </w:rPr>
        <w:t>“</w:t>
      </w:r>
      <w:r w:rsidR="003E14E1" w:rsidRPr="003E14E1">
        <w:rPr>
          <w:rFonts w:ascii="Century Gothic" w:hAnsi="Century Gothic"/>
          <w:bCs/>
          <w:lang w:val="es-ES_tradnl"/>
        </w:rPr>
        <w:t>Trece votos a favor, con excusa del Magistrado Juan David Ramos Ruiz</w:t>
      </w:r>
      <w:r w:rsidR="003E14E1">
        <w:rPr>
          <w:rFonts w:ascii="Century Gothic" w:hAnsi="Century Gothic"/>
          <w:bCs/>
          <w:lang w:val="es-ES_tradnl"/>
        </w:rPr>
        <w:t>”</w:t>
      </w:r>
      <w:r w:rsidR="000B6589">
        <w:rPr>
          <w:rFonts w:ascii="Century Gothic" w:hAnsi="Century Gothic"/>
          <w:bCs/>
          <w:lang w:val="es-ES_tradnl"/>
        </w:rPr>
        <w:t>,</w:t>
      </w:r>
      <w:r w:rsidR="003E14E1">
        <w:rPr>
          <w:rFonts w:ascii="Century Gothic" w:hAnsi="Century Gothic"/>
          <w:bCs/>
          <w:lang w:val="es-ES_tradnl"/>
        </w:rPr>
        <w:t xml:space="preserve"> </w:t>
      </w:r>
      <w:r w:rsidR="000B6589">
        <w:rPr>
          <w:rFonts w:ascii="Century Gothic" w:hAnsi="Century Gothic"/>
          <w:bCs/>
          <w:lang w:val="es-ES_tradnl"/>
        </w:rPr>
        <w:lastRenderedPageBreak/>
        <w:t>r</w:t>
      </w:r>
      <w:r w:rsidR="003E14E1">
        <w:rPr>
          <w:rFonts w:ascii="Century Gothic" w:hAnsi="Century Gothic"/>
          <w:bCs/>
          <w:lang w:val="es-ES_tradnl"/>
        </w:rPr>
        <w:t xml:space="preserve">esponde la </w:t>
      </w:r>
      <w:r w:rsidR="003E14E1">
        <w:rPr>
          <w:rFonts w:ascii="Century Gothic" w:hAnsi="Century Gothic" w:cs="Century Gothic"/>
          <w:b/>
          <w:bCs/>
        </w:rPr>
        <w:t>licenciada Graciela Treviño Rodríguez.</w:t>
      </w:r>
      <w:r w:rsidR="003E14E1">
        <w:rPr>
          <w:rFonts w:ascii="Century Gothic" w:hAnsi="Century Gothic"/>
          <w:bCs/>
          <w:lang w:val="es-ES_tradnl"/>
        </w:rPr>
        <w:t xml:space="preserve"> </w:t>
      </w:r>
      <w:r w:rsidR="009079B5">
        <w:rPr>
          <w:rFonts w:ascii="Century Gothic" w:hAnsi="Century Gothic"/>
          <w:bCs/>
          <w:lang w:val="es-MX"/>
        </w:rPr>
        <w:t>“</w:t>
      </w:r>
      <w:r w:rsidR="003E14E1" w:rsidRPr="00915284">
        <w:rPr>
          <w:rFonts w:ascii="Century Gothic" w:hAnsi="Century Gothic"/>
        </w:rPr>
        <w:t xml:space="preserve">Con el resultado que se informa, queda autorizado que </w:t>
      </w:r>
      <w:r w:rsidR="000B6589">
        <w:rPr>
          <w:rFonts w:ascii="Century Gothic" w:hAnsi="Century Gothic"/>
        </w:rPr>
        <w:t>se dé aviso al Órgano de A</w:t>
      </w:r>
      <w:r w:rsidR="003E14E1" w:rsidRPr="00915284">
        <w:rPr>
          <w:rFonts w:ascii="Century Gothic" w:hAnsi="Century Gothic"/>
        </w:rPr>
        <w:t xml:space="preserve">dministración a fin de que, de conformidad con las facultades que le otorga el artículo </w:t>
      </w:r>
      <w:r w:rsidR="000B6589">
        <w:rPr>
          <w:rFonts w:ascii="Century Gothic" w:hAnsi="Century Gothic"/>
        </w:rPr>
        <w:t>107</w:t>
      </w:r>
      <w:r w:rsidR="003E14E1" w:rsidRPr="00915284">
        <w:rPr>
          <w:rFonts w:ascii="Century Gothic" w:hAnsi="Century Gothic"/>
        </w:rPr>
        <w:t xml:space="preserve">, fracción </w:t>
      </w:r>
      <w:r w:rsidR="000B6589">
        <w:rPr>
          <w:rFonts w:ascii="Century Gothic" w:hAnsi="Century Gothic"/>
        </w:rPr>
        <w:t>VIII</w:t>
      </w:r>
      <w:r w:rsidR="00A96129">
        <w:rPr>
          <w:rFonts w:ascii="Century Gothic" w:hAnsi="Century Gothic"/>
        </w:rPr>
        <w:t>,</w:t>
      </w:r>
      <w:r w:rsidR="003E14E1" w:rsidRPr="00915284">
        <w:rPr>
          <w:rFonts w:ascii="Century Gothic" w:hAnsi="Century Gothic"/>
        </w:rPr>
        <w:t xml:space="preserve"> de la Ley Orgánica del Poder Judicial del Estado, realice el pago correspondiente al Magistrado Juan David Ramos Ruiz en términos de la licencia oto</w:t>
      </w:r>
      <w:r w:rsidR="000B6589">
        <w:rPr>
          <w:rFonts w:ascii="Century Gothic" w:hAnsi="Century Gothic"/>
        </w:rPr>
        <w:t>rgada por este Órgano Colegiado</w:t>
      </w:r>
      <w:r w:rsidR="00D96B33">
        <w:rPr>
          <w:rFonts w:ascii="Century Gothic" w:hAnsi="Century Gothic"/>
          <w:lang w:val="es-MX"/>
        </w:rPr>
        <w:t xml:space="preserve">”, declara la </w:t>
      </w:r>
      <w:r w:rsidR="00A96129">
        <w:rPr>
          <w:rFonts w:ascii="Century Gothic" w:hAnsi="Century Gothic"/>
          <w:b/>
          <w:lang w:val="es-MX"/>
        </w:rPr>
        <w:t xml:space="preserve">Magistrada Lourdes Anahí Zarazúa Martínez. </w:t>
      </w:r>
      <w:r w:rsidR="000B6589">
        <w:rPr>
          <w:rFonts w:ascii="Century Gothic" w:hAnsi="Century Gothic"/>
          <w:b/>
        </w:rPr>
        <w:t xml:space="preserve">Atento a ello, es aprobado </w:t>
      </w:r>
      <w:r w:rsidR="000B6589">
        <w:rPr>
          <w:rFonts w:ascii="Century Gothic" w:hAnsi="Century Gothic"/>
          <w:b/>
          <w:bCs/>
        </w:rPr>
        <w:t xml:space="preserve">por </w:t>
      </w:r>
      <w:r w:rsidR="000B6589">
        <w:rPr>
          <w:rFonts w:ascii="Century Gothic" w:hAnsi="Century Gothic"/>
          <w:b/>
        </w:rPr>
        <w:t>unanimidad de votos</w:t>
      </w:r>
      <w:r w:rsidR="000B6589">
        <w:rPr>
          <w:rFonts w:ascii="Century Gothic" w:hAnsi="Century Gothic"/>
          <w:b/>
          <w:bCs/>
        </w:rPr>
        <w:t xml:space="preserve"> de las Magistradas y los Magistrados presentes, con excusa del Magistrado Juan David Ramos Ruiz y ausencia justificada del Magistrado Armando Rafael Oviedo Abrego, </w:t>
      </w:r>
      <w:r w:rsidR="000B6589" w:rsidRPr="000B6589">
        <w:rPr>
          <w:rFonts w:ascii="Century Gothic" w:hAnsi="Century Gothic"/>
          <w:b/>
        </w:rPr>
        <w:t>se dé aviso al Órgano de Administración a fin de que, de conformidad con las facultades que le otorga el artículo 107, fracción VIII</w:t>
      </w:r>
      <w:r w:rsidR="00A96129">
        <w:rPr>
          <w:rFonts w:ascii="Century Gothic" w:hAnsi="Century Gothic"/>
          <w:b/>
        </w:rPr>
        <w:t>,</w:t>
      </w:r>
      <w:r w:rsidR="000B6589" w:rsidRPr="000B6589">
        <w:rPr>
          <w:rFonts w:ascii="Century Gothic" w:hAnsi="Century Gothic"/>
          <w:b/>
        </w:rPr>
        <w:t xml:space="preserve"> de la Ley Orgánica del Poder Judicial del Estado, realice el pago correspondiente al Magistrado Juan David Ramos Ruiz en términos de la licencia otorgada por este Órgano Colegiado. - - -</w:t>
      </w:r>
      <w:r w:rsidR="000B6589">
        <w:rPr>
          <w:rFonts w:ascii="Century Gothic" w:hAnsi="Century Gothic"/>
          <w:b/>
        </w:rPr>
        <w:t xml:space="preserve"> - - - - - - - - - - </w:t>
      </w:r>
      <w:r w:rsidR="00A96129">
        <w:rPr>
          <w:rFonts w:ascii="Century Gothic" w:hAnsi="Century Gothic"/>
          <w:b/>
        </w:rPr>
        <w:t>- - - - - - - - - -- - - - - - - - - - -</w:t>
      </w:r>
    </w:p>
    <w:p w14:paraId="23C8F3B1" w14:textId="5C485231" w:rsidR="003E14E1" w:rsidRPr="007A35E6" w:rsidRDefault="003E14E1" w:rsidP="00233BFF">
      <w:pPr>
        <w:spacing w:line="528" w:lineRule="auto"/>
        <w:jc w:val="both"/>
        <w:rPr>
          <w:rFonts w:ascii="Century Gothic" w:hAnsi="Century Gothic"/>
          <w:bCs/>
          <w:lang w:val="es-ES_tradnl"/>
        </w:rPr>
      </w:pPr>
      <w:r>
        <w:rPr>
          <w:rFonts w:ascii="Century Gothic" w:hAnsi="Century Gothic"/>
          <w:lang w:val="es-MX"/>
        </w:rPr>
        <w:t>“</w:t>
      </w:r>
      <w:r w:rsidRPr="003E14E1">
        <w:rPr>
          <w:rFonts w:ascii="Century Gothic" w:hAnsi="Century Gothic"/>
          <w:lang w:val="es-MX"/>
        </w:rPr>
        <w:t>De igual forma, en el mismo sentido, y una vez autorizado lo anterior, se propone que la persona que se tuviera por autorizada para sustituir al Magistrado Ramos Ruiz en los días antes mencionados, sea la Magistrada Liliana Elizabeth Aguilar Gómez. Someto a su consideración la mencionada propuesta y la someto a votación.</w:t>
      </w:r>
      <w:r>
        <w:rPr>
          <w:rFonts w:ascii="Century Gothic" w:hAnsi="Century Gothic"/>
          <w:lang w:val="es-MX"/>
        </w:rPr>
        <w:t xml:space="preserve"> </w:t>
      </w:r>
      <w:r w:rsidRPr="003E14E1">
        <w:rPr>
          <w:rFonts w:ascii="Century Gothic" w:hAnsi="Century Gothic"/>
          <w:lang w:val="es-MX"/>
        </w:rPr>
        <w:t>Quienes estén a favor de</w:t>
      </w:r>
      <w:r w:rsidR="00A96129">
        <w:rPr>
          <w:rFonts w:ascii="Century Gothic" w:hAnsi="Century Gothic"/>
          <w:lang w:val="es-MX"/>
        </w:rPr>
        <w:t xml:space="preserve"> lo antes mencionado, sírvanse</w:t>
      </w:r>
      <w:r w:rsidRPr="003E14E1">
        <w:rPr>
          <w:rFonts w:ascii="Century Gothic" w:hAnsi="Century Gothic"/>
          <w:lang w:val="es-MX"/>
        </w:rPr>
        <w:t xml:space="preserve"> levantar la </w:t>
      </w:r>
      <w:r w:rsidR="000B6589">
        <w:rPr>
          <w:rFonts w:ascii="Century Gothic" w:hAnsi="Century Gothic"/>
          <w:lang w:val="es-MX"/>
        </w:rPr>
        <w:t xml:space="preserve">mano en la forma acostumbrada. </w:t>
      </w:r>
      <w:r w:rsidR="00A96129">
        <w:rPr>
          <w:rFonts w:ascii="Century Gothic" w:hAnsi="Century Gothic"/>
          <w:lang w:val="es-MX"/>
        </w:rPr>
        <w:t>M</w:t>
      </w:r>
      <w:r w:rsidRPr="003E14E1">
        <w:rPr>
          <w:rFonts w:ascii="Century Gothic" w:hAnsi="Century Gothic"/>
          <w:lang w:val="es-MX"/>
        </w:rPr>
        <w:t xml:space="preserve">e puede indicar, por favor, </w:t>
      </w:r>
      <w:r>
        <w:rPr>
          <w:rFonts w:ascii="Century Gothic" w:hAnsi="Century Gothic"/>
          <w:lang w:val="es-MX"/>
        </w:rPr>
        <w:t>S</w:t>
      </w:r>
      <w:r w:rsidR="000B6589">
        <w:rPr>
          <w:rFonts w:ascii="Century Gothic" w:hAnsi="Century Gothic"/>
          <w:lang w:val="es-MX"/>
        </w:rPr>
        <w:t>ecretaria, el resultado</w:t>
      </w:r>
      <w:r>
        <w:rPr>
          <w:rFonts w:ascii="Century Gothic" w:hAnsi="Century Gothic"/>
          <w:lang w:val="es-MX"/>
        </w:rPr>
        <w:t>”</w:t>
      </w:r>
      <w:r w:rsidR="000B6589">
        <w:rPr>
          <w:rFonts w:ascii="Century Gothic" w:hAnsi="Century Gothic"/>
          <w:lang w:val="es-MX"/>
        </w:rPr>
        <w:t>,</w:t>
      </w:r>
      <w:r>
        <w:rPr>
          <w:rFonts w:ascii="Century Gothic" w:hAnsi="Century Gothic"/>
          <w:lang w:val="es-MX"/>
        </w:rPr>
        <w:t xml:space="preserve"> </w:t>
      </w:r>
      <w:r w:rsidR="000B6589">
        <w:rPr>
          <w:rFonts w:ascii="Century Gothic" w:hAnsi="Century Gothic"/>
          <w:bCs/>
          <w:lang w:val="es-MX"/>
        </w:rPr>
        <w:t>requiere</w:t>
      </w:r>
      <w:r>
        <w:rPr>
          <w:rFonts w:ascii="Century Gothic" w:hAnsi="Century Gothic"/>
          <w:bCs/>
          <w:lang w:val="es-MX"/>
        </w:rPr>
        <w:t xml:space="preserve"> la </w:t>
      </w:r>
      <w:r>
        <w:rPr>
          <w:rFonts w:ascii="Century Gothic" w:hAnsi="Century Gothic"/>
          <w:b/>
          <w:lang w:val="es-MX"/>
        </w:rPr>
        <w:t xml:space="preserve">Magistrada Lourdes Anahí </w:t>
      </w:r>
      <w:r>
        <w:rPr>
          <w:rFonts w:ascii="Century Gothic" w:hAnsi="Century Gothic"/>
          <w:b/>
          <w:lang w:val="es-MX"/>
        </w:rPr>
        <w:lastRenderedPageBreak/>
        <w:t xml:space="preserve">Zarazúa Martínez. </w:t>
      </w:r>
      <w:r>
        <w:rPr>
          <w:rFonts w:ascii="Century Gothic" w:hAnsi="Century Gothic"/>
          <w:bCs/>
          <w:lang w:val="es-ES_tradnl"/>
        </w:rPr>
        <w:t>“</w:t>
      </w:r>
      <w:r w:rsidRPr="003E14E1">
        <w:rPr>
          <w:rFonts w:ascii="Century Gothic" w:hAnsi="Century Gothic"/>
          <w:bCs/>
          <w:lang w:val="es-ES_tradnl"/>
        </w:rPr>
        <w:t>Trece votos a favor, con excusa del Magistrado Juan David Ramos Ruiz</w:t>
      </w:r>
      <w:r w:rsidR="000B6589">
        <w:rPr>
          <w:rFonts w:ascii="Century Gothic" w:hAnsi="Century Gothic"/>
          <w:bCs/>
          <w:lang w:val="es-ES_tradnl"/>
        </w:rPr>
        <w:t>, Presidenta</w:t>
      </w:r>
      <w:r>
        <w:rPr>
          <w:rFonts w:ascii="Century Gothic" w:hAnsi="Century Gothic"/>
          <w:bCs/>
          <w:lang w:val="es-ES_tradnl"/>
        </w:rPr>
        <w:t>”</w:t>
      </w:r>
      <w:r w:rsidR="000B6589">
        <w:rPr>
          <w:rFonts w:ascii="Century Gothic" w:hAnsi="Century Gothic"/>
          <w:bCs/>
          <w:lang w:val="es-ES_tradnl"/>
        </w:rPr>
        <w:t>,</w:t>
      </w:r>
      <w:r w:rsidR="007A35E6">
        <w:rPr>
          <w:rFonts w:ascii="Century Gothic" w:hAnsi="Century Gothic"/>
          <w:bCs/>
          <w:lang w:val="es-ES_tradnl"/>
        </w:rPr>
        <w:t xml:space="preserve"> </w:t>
      </w:r>
      <w:r w:rsidR="000B6589">
        <w:rPr>
          <w:rFonts w:ascii="Century Gothic" w:hAnsi="Century Gothic"/>
          <w:bCs/>
          <w:lang w:val="es-ES_tradnl"/>
        </w:rPr>
        <w:t>r</w:t>
      </w:r>
      <w:r>
        <w:rPr>
          <w:rFonts w:ascii="Century Gothic" w:hAnsi="Century Gothic"/>
          <w:bCs/>
          <w:lang w:val="es-ES_tradnl"/>
        </w:rPr>
        <w:t xml:space="preserve">esponde la </w:t>
      </w:r>
      <w:r>
        <w:rPr>
          <w:rFonts w:ascii="Century Gothic" w:hAnsi="Century Gothic" w:cs="Century Gothic"/>
          <w:b/>
          <w:bCs/>
        </w:rPr>
        <w:t>licenciada Graciela Treviño Rodríguez.</w:t>
      </w:r>
      <w:r>
        <w:rPr>
          <w:rFonts w:ascii="Century Gothic" w:hAnsi="Century Gothic"/>
          <w:bCs/>
          <w:lang w:val="es-ES_tradnl"/>
        </w:rPr>
        <w:t xml:space="preserve"> </w:t>
      </w:r>
      <w:r>
        <w:rPr>
          <w:rFonts w:ascii="Century Gothic" w:hAnsi="Century Gothic"/>
          <w:bCs/>
          <w:lang w:val="es-MX"/>
        </w:rPr>
        <w:t>“</w:t>
      </w:r>
      <w:r w:rsidR="007A35E6" w:rsidRPr="00915284">
        <w:rPr>
          <w:rFonts w:ascii="Century Gothic" w:hAnsi="Century Gothic"/>
        </w:rPr>
        <w:t>En los términos ant</w:t>
      </w:r>
      <w:r w:rsidR="000B6589">
        <w:rPr>
          <w:rFonts w:ascii="Century Gothic" w:hAnsi="Century Gothic"/>
        </w:rPr>
        <w:t>es señalados, se instruye a la S</w:t>
      </w:r>
      <w:r w:rsidR="007A35E6" w:rsidRPr="00915284">
        <w:rPr>
          <w:rFonts w:ascii="Century Gothic" w:hAnsi="Century Gothic"/>
        </w:rPr>
        <w:t xml:space="preserve">ecretaria </w:t>
      </w:r>
      <w:r w:rsidR="000B6589">
        <w:rPr>
          <w:rFonts w:ascii="Century Gothic" w:hAnsi="Century Gothic"/>
        </w:rPr>
        <w:t>General para que comunique al Ó</w:t>
      </w:r>
      <w:r w:rsidR="007A35E6" w:rsidRPr="00915284">
        <w:rPr>
          <w:rFonts w:ascii="Century Gothic" w:hAnsi="Century Gothic"/>
        </w:rPr>
        <w:t xml:space="preserve">rgano de </w:t>
      </w:r>
      <w:r w:rsidR="000B6589">
        <w:rPr>
          <w:rFonts w:ascii="Century Gothic" w:hAnsi="Century Gothic"/>
        </w:rPr>
        <w:t>A</w:t>
      </w:r>
      <w:r w:rsidR="007A35E6" w:rsidRPr="00915284">
        <w:rPr>
          <w:rFonts w:ascii="Century Gothic" w:hAnsi="Century Gothic"/>
        </w:rPr>
        <w:t xml:space="preserve">dministración </w:t>
      </w:r>
      <w:r w:rsidR="000B6589">
        <w:rPr>
          <w:rFonts w:ascii="Century Gothic" w:hAnsi="Century Gothic"/>
        </w:rPr>
        <w:t>J</w:t>
      </w:r>
      <w:r w:rsidR="007A35E6" w:rsidRPr="00915284">
        <w:rPr>
          <w:rFonts w:ascii="Century Gothic" w:hAnsi="Century Gothic"/>
        </w:rPr>
        <w:t xml:space="preserve">udicial los presentes acuerdos y notifique el presente </w:t>
      </w:r>
      <w:r w:rsidR="000B6589">
        <w:rPr>
          <w:rFonts w:ascii="Century Gothic" w:hAnsi="Century Gothic"/>
        </w:rPr>
        <w:t>acuerdo a los M</w:t>
      </w:r>
      <w:r w:rsidR="007A35E6" w:rsidRPr="00915284">
        <w:rPr>
          <w:rFonts w:ascii="Century Gothic" w:hAnsi="Century Gothic"/>
        </w:rPr>
        <w:t>agistrados Juan David Ramos Ruiz y Liliana Elizabeth Aguilar Gómez para su con</w:t>
      </w:r>
      <w:r w:rsidR="00A96129">
        <w:rPr>
          <w:rFonts w:ascii="Century Gothic" w:hAnsi="Century Gothic"/>
        </w:rPr>
        <w:t>ocimiento y efectos conducentes</w:t>
      </w:r>
      <w:r>
        <w:rPr>
          <w:rFonts w:ascii="Century Gothic" w:hAnsi="Century Gothic"/>
          <w:lang w:val="es-MX"/>
        </w:rPr>
        <w:t xml:space="preserve">”, declara la </w:t>
      </w:r>
      <w:r>
        <w:rPr>
          <w:rFonts w:ascii="Century Gothic" w:hAnsi="Century Gothic"/>
          <w:b/>
          <w:lang w:val="es-MX"/>
        </w:rPr>
        <w:t xml:space="preserve">Magistrada Lourdes Anahí Zarazúa Martínez. </w:t>
      </w:r>
      <w:r w:rsidR="000B6589">
        <w:rPr>
          <w:rFonts w:ascii="Century Gothic" w:hAnsi="Century Gothic"/>
          <w:b/>
        </w:rPr>
        <w:t xml:space="preserve">Atento a ello, es aprobado </w:t>
      </w:r>
      <w:r w:rsidR="000B6589">
        <w:rPr>
          <w:rFonts w:ascii="Century Gothic" w:hAnsi="Century Gothic"/>
          <w:b/>
          <w:bCs/>
        </w:rPr>
        <w:t xml:space="preserve">por </w:t>
      </w:r>
      <w:r w:rsidR="000B6589">
        <w:rPr>
          <w:rFonts w:ascii="Century Gothic" w:hAnsi="Century Gothic"/>
          <w:b/>
        </w:rPr>
        <w:t>unanimidad de votos</w:t>
      </w:r>
      <w:r w:rsidR="000B6589">
        <w:rPr>
          <w:rFonts w:ascii="Century Gothic" w:hAnsi="Century Gothic"/>
          <w:b/>
          <w:bCs/>
        </w:rPr>
        <w:t xml:space="preserve"> de las Magistradas y los Magistrados presentes, con excusa del Magistrado Juan David Ramos Ruiz y ausencia justificada del Magistrado Armando Rafael Oviedo Abrego, </w:t>
      </w:r>
      <w:r w:rsidR="000B6589" w:rsidRPr="000B6589">
        <w:rPr>
          <w:rFonts w:ascii="Century Gothic" w:hAnsi="Century Gothic"/>
          <w:b/>
          <w:bCs/>
        </w:rPr>
        <w:t>que la persona designada para sustituir al Magistrado Ramos Ruiz en los días antes mencionados, sea la Magistrada Liliana Elizabeth Aguilar Gómez</w:t>
      </w:r>
      <w:r w:rsidR="000B6589">
        <w:rPr>
          <w:rFonts w:ascii="Century Gothic" w:hAnsi="Century Gothic"/>
          <w:b/>
          <w:bCs/>
        </w:rPr>
        <w:t xml:space="preserve">. - - - - - - - - - - - - - - - - - </w:t>
      </w:r>
    </w:p>
    <w:p w14:paraId="6201BC07" w14:textId="0B60BF44" w:rsidR="00476062" w:rsidRPr="007865A7" w:rsidRDefault="00D96B33" w:rsidP="00233BFF">
      <w:pPr>
        <w:spacing w:line="528" w:lineRule="auto"/>
        <w:jc w:val="both"/>
        <w:rPr>
          <w:rFonts w:ascii="Century Gothic" w:hAnsi="Century Gothic"/>
        </w:rPr>
      </w:pPr>
      <w:r>
        <w:rPr>
          <w:rFonts w:ascii="Century Gothic" w:hAnsi="Century Gothic"/>
          <w:lang w:val="es-MX"/>
        </w:rPr>
        <w:t>“</w:t>
      </w:r>
      <w:r w:rsidR="000B6589">
        <w:rPr>
          <w:rFonts w:ascii="Century Gothic" w:hAnsi="Century Gothic"/>
          <w:lang w:val="es-MX"/>
        </w:rPr>
        <w:t>De parte de esta P</w:t>
      </w:r>
      <w:r w:rsidR="009079B5" w:rsidRPr="009079B5">
        <w:rPr>
          <w:rFonts w:ascii="Century Gothic" w:hAnsi="Century Gothic"/>
          <w:lang w:val="es-MX"/>
        </w:rPr>
        <w:t>residencia, no hay asunto</w:t>
      </w:r>
      <w:r w:rsidR="00BA6BB1">
        <w:rPr>
          <w:rFonts w:ascii="Century Gothic" w:hAnsi="Century Gothic"/>
          <w:lang w:val="es-MX"/>
        </w:rPr>
        <w:t>s que tratar. Si alguna o alguno</w:t>
      </w:r>
      <w:r w:rsidR="000B6589">
        <w:rPr>
          <w:rFonts w:ascii="Century Gothic" w:hAnsi="Century Gothic"/>
          <w:lang w:val="es-MX"/>
        </w:rPr>
        <w:t xml:space="preserve"> de U</w:t>
      </w:r>
      <w:r w:rsidR="009079B5" w:rsidRPr="009079B5">
        <w:rPr>
          <w:rFonts w:ascii="Century Gothic" w:hAnsi="Century Gothic"/>
          <w:lang w:val="es-MX"/>
        </w:rPr>
        <w:t xml:space="preserve">stedes tiene algún asunto general, este es el momento para hacerlo. Bien, no habiendo asuntos generales, pido a la </w:t>
      </w:r>
      <w:r w:rsidR="00BA6BB1" w:rsidRPr="009079B5">
        <w:rPr>
          <w:rFonts w:ascii="Century Gothic" w:hAnsi="Century Gothic"/>
          <w:lang w:val="es-MX"/>
        </w:rPr>
        <w:t xml:space="preserve">Secretaria General </w:t>
      </w:r>
      <w:r w:rsidR="00BA6BB1">
        <w:rPr>
          <w:rFonts w:ascii="Century Gothic" w:hAnsi="Century Gothic"/>
          <w:lang w:val="es-MX"/>
        </w:rPr>
        <w:t>me indique la hora</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476062">
        <w:rPr>
          <w:rFonts w:ascii="Century Gothic" w:hAnsi="Century Gothic"/>
          <w:lang w:val="es-MX"/>
        </w:rPr>
        <w:t>“</w:t>
      </w:r>
      <w:r w:rsidR="009079B5">
        <w:rPr>
          <w:rFonts w:ascii="Century Gothic" w:hAnsi="Century Gothic"/>
        </w:rPr>
        <w:t xml:space="preserve">Once horas con </w:t>
      </w:r>
      <w:r w:rsidR="007A35E6">
        <w:rPr>
          <w:rFonts w:ascii="Century Gothic" w:hAnsi="Century Gothic"/>
        </w:rPr>
        <w:t>doce</w:t>
      </w:r>
      <w:r w:rsidR="009079B5">
        <w:rPr>
          <w:rFonts w:ascii="Century Gothic" w:hAnsi="Century Gothic"/>
        </w:rPr>
        <w:t xml:space="preserve"> minutos, P</w:t>
      </w:r>
      <w:r w:rsidR="00BA6BB1">
        <w:rPr>
          <w:rFonts w:ascii="Century Gothic" w:hAnsi="Century Gothic"/>
        </w:rPr>
        <w:t>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BA6BB1">
        <w:rPr>
          <w:rFonts w:ascii="Century Gothic" w:hAnsi="Century Gothic"/>
          <w:lang w:val="es-MX"/>
        </w:rPr>
        <w:t>a del Estado de San Luis Potosí</w:t>
      </w:r>
      <w:r w:rsidR="007A35E6">
        <w:rPr>
          <w:rFonts w:ascii="Century Gothic" w:hAnsi="Century Gothic"/>
          <w:lang w:val="es-MX"/>
        </w:rPr>
        <w:t xml:space="preserve">. Que tengan un </w:t>
      </w:r>
      <w:r w:rsidR="00B17250">
        <w:rPr>
          <w:rFonts w:ascii="Century Gothic" w:hAnsi="Century Gothic"/>
          <w:lang w:val="es-MX"/>
        </w:rPr>
        <w:t>excelente</w:t>
      </w:r>
      <w:r w:rsidR="007A35E6">
        <w:rPr>
          <w:rFonts w:ascii="Century Gothic" w:hAnsi="Century Gothic"/>
          <w:lang w:val="es-MX"/>
        </w:rPr>
        <w:t xml:space="preserve"> </w:t>
      </w:r>
      <w:r w:rsidR="00B17250">
        <w:rPr>
          <w:rFonts w:ascii="Century Gothic" w:hAnsi="Century Gothic"/>
          <w:lang w:val="es-MX"/>
        </w:rPr>
        <w:t>día</w:t>
      </w:r>
      <w:r w:rsidR="00BA6BB1">
        <w:rPr>
          <w:rFonts w:ascii="Century Gothic" w:hAnsi="Century Gothic"/>
          <w:lang w:val="es-MX"/>
        </w:rPr>
        <w:t>”,</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lastRenderedPageBreak/>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xml:space="preserve">- - - - - - - - - - </w:t>
      </w:r>
      <w:r w:rsidR="000B6589">
        <w:rPr>
          <w:rFonts w:ascii="Century Gothic" w:hAnsi="Century Gothic"/>
        </w:rPr>
        <w:t xml:space="preserve">- - - -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79CED438"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0B6589">
        <w:rPr>
          <w:rFonts w:ascii="Century Gothic" w:hAnsi="Century Gothic"/>
          <w:lang w:val="es-MX"/>
        </w:rPr>
        <w:t>cinco de febrero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802C10" w14:textId="77777777" w:rsidR="00B90965" w:rsidRDefault="00B90965">
      <w:r>
        <w:separator/>
      </w:r>
    </w:p>
  </w:endnote>
  <w:endnote w:type="continuationSeparator" w:id="0">
    <w:p w14:paraId="03D8D006" w14:textId="77777777" w:rsidR="00B90965" w:rsidRDefault="00B90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64D3EA94" w:rsidR="00C8722F" w:rsidRDefault="00C8722F">
        <w:pPr>
          <w:pStyle w:val="Piedepgina"/>
          <w:jc w:val="center"/>
        </w:pPr>
        <w:r>
          <w:fldChar w:fldCharType="begin"/>
        </w:r>
        <w:r>
          <w:instrText>PAGE   \* MERGEFORMAT</w:instrText>
        </w:r>
        <w:r>
          <w:fldChar w:fldCharType="separate"/>
        </w:r>
        <w:r w:rsidR="00E364DC">
          <w:rPr>
            <w:noProof/>
          </w:rPr>
          <w:t>26</w:t>
        </w:r>
        <w:r>
          <w:fldChar w:fldCharType="end"/>
        </w:r>
      </w:p>
    </w:sdtContent>
  </w:sdt>
  <w:p w14:paraId="44C1BD84" w14:textId="77777777" w:rsidR="00C8722F" w:rsidRDefault="00C8722F">
    <w:pPr>
      <w:pStyle w:val="Piedepgina"/>
    </w:pPr>
  </w:p>
  <w:p w14:paraId="7AC5C184" w14:textId="77777777" w:rsidR="00C8722F" w:rsidRDefault="00C8722F"/>
  <w:p w14:paraId="0DBDE85F" w14:textId="77777777" w:rsidR="00C8722F" w:rsidRDefault="00C8722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60D25109" w:rsidR="00C8722F" w:rsidRDefault="00C8722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364DC">
      <w:rPr>
        <w:rStyle w:val="Nmerodepgina"/>
        <w:noProof/>
      </w:rPr>
      <w:t>27</w:t>
    </w:r>
    <w:r>
      <w:rPr>
        <w:rStyle w:val="Nmerodepgina"/>
      </w:rPr>
      <w:fldChar w:fldCharType="end"/>
    </w:r>
  </w:p>
  <w:p w14:paraId="1EB883C3" w14:textId="77777777" w:rsidR="00C8722F" w:rsidRDefault="00C8722F">
    <w:pPr>
      <w:pStyle w:val="Piedepgina"/>
    </w:pPr>
  </w:p>
  <w:p w14:paraId="4EB9AF9C" w14:textId="77777777" w:rsidR="00C8722F" w:rsidRDefault="00C8722F"/>
  <w:p w14:paraId="7D4D556F" w14:textId="77777777" w:rsidR="00C8722F" w:rsidRDefault="00C8722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E44D0F" w14:textId="77777777" w:rsidR="00B90965" w:rsidRDefault="00B90965">
      <w:r>
        <w:separator/>
      </w:r>
    </w:p>
  </w:footnote>
  <w:footnote w:type="continuationSeparator" w:id="0">
    <w:p w14:paraId="347896B6" w14:textId="77777777" w:rsidR="00B90965" w:rsidRDefault="00B909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C8722F" w:rsidRDefault="00C8722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C8722F" w:rsidRDefault="00C8722F"/>
  <w:p w14:paraId="121FD984" w14:textId="77777777" w:rsidR="00C8722F" w:rsidRDefault="00C8722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1A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DC"/>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72025-C7B9-4166-BDEE-1401CCB4A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27</Pages>
  <Words>7047</Words>
  <Characters>36012</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2025-07-15T21:35:00Z</cp:lastPrinted>
  <dcterms:created xsi:type="dcterms:W3CDTF">2026-03-09T16:49:00Z</dcterms:created>
  <dcterms:modified xsi:type="dcterms:W3CDTF">2026-03-09T16:52:00Z</dcterms:modified>
</cp:coreProperties>
</file>