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B4961" w14:textId="55C51E9B" w:rsidR="00121078" w:rsidRDefault="00121078" w:rsidP="00121078">
      <w:pPr>
        <w:tabs>
          <w:tab w:val="left" w:pos="4013"/>
          <w:tab w:val="left" w:pos="8322"/>
        </w:tabs>
        <w:spacing w:line="297" w:lineRule="exact"/>
        <w:ind w:left="252"/>
        <w:jc w:val="center"/>
        <w:rPr>
          <w:rFonts w:ascii="Calibri"/>
          <w:b/>
          <w:position w:val="6"/>
          <w:sz w:val="23"/>
        </w:rPr>
      </w:pPr>
      <w:r>
        <w:rPr>
          <w:rFonts w:ascii="Calibri"/>
          <w:b/>
          <w:noProof/>
          <w:position w:val="6"/>
          <w:sz w:val="23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9DAD46B" wp14:editId="6B13F5C5">
                <wp:simplePos x="0" y="0"/>
                <wp:positionH relativeFrom="page">
                  <wp:posOffset>612140</wp:posOffset>
                </wp:positionH>
                <wp:positionV relativeFrom="paragraph">
                  <wp:posOffset>214329</wp:posOffset>
                </wp:positionV>
                <wp:extent cx="623125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312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31255">
                              <a:moveTo>
                                <a:pt x="0" y="0"/>
                              </a:moveTo>
                              <a:lnTo>
                                <a:pt x="6231255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45A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720CDE" id="Graphic 11" o:spid="_x0000_s1026" style="position:absolute;margin-left:48.2pt;margin-top:16.9pt;width:490.6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312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" path="m,l6231255,e" filled="f" strokecolor="#045a1c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spacing w:val="-5"/>
          <w:sz w:val="18"/>
        </w:rPr>
        <w:t>22</w:t>
      </w:r>
      <w:r>
        <w:rPr>
          <w:rFonts w:ascii="Arial"/>
          <w:b/>
          <w:sz w:val="18"/>
        </w:rPr>
        <w:tab/>
      </w:r>
      <w:r>
        <w:rPr>
          <w:rFonts w:ascii="Candara"/>
          <w:position w:val="2"/>
          <w:sz w:val="18"/>
        </w:rPr>
        <w:t>JUEVES</w:t>
      </w:r>
      <w:r>
        <w:rPr>
          <w:rFonts w:ascii="Candara"/>
          <w:spacing w:val="-5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23</w:t>
      </w:r>
      <w:r>
        <w:rPr>
          <w:rFonts w:ascii="Candara"/>
          <w:spacing w:val="-3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2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FEBRERO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position w:val="2"/>
          <w:sz w:val="18"/>
        </w:rPr>
        <w:t>DE</w:t>
      </w:r>
      <w:r>
        <w:rPr>
          <w:rFonts w:ascii="Candara"/>
          <w:spacing w:val="-1"/>
          <w:position w:val="2"/>
          <w:sz w:val="18"/>
        </w:rPr>
        <w:t xml:space="preserve"> </w:t>
      </w:r>
      <w:r>
        <w:rPr>
          <w:rFonts w:ascii="Candara"/>
          <w:spacing w:val="-4"/>
          <w:position w:val="2"/>
          <w:sz w:val="18"/>
        </w:rPr>
        <w:t>2026</w:t>
      </w:r>
      <w:r>
        <w:rPr>
          <w:rFonts w:ascii="Candara"/>
          <w:position w:val="2"/>
          <w:sz w:val="18"/>
        </w:rPr>
        <w:t xml:space="preserve">                 </w:t>
      </w:r>
      <w:r>
        <w:rPr>
          <w:rFonts w:ascii="Calibri"/>
          <w:b/>
          <w:color w:val="7E7E7E"/>
          <w:position w:val="6"/>
          <w:sz w:val="23"/>
        </w:rPr>
        <w:t>PLAN</w:t>
      </w:r>
      <w:r>
        <w:rPr>
          <w:rFonts w:ascii="Calibri"/>
          <w:b/>
          <w:color w:val="7E7E7E"/>
          <w:spacing w:val="-4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DE</w:t>
      </w:r>
      <w:r>
        <w:rPr>
          <w:rFonts w:ascii="Calibri"/>
          <w:b/>
          <w:color w:val="7E7E7E"/>
          <w:spacing w:val="-2"/>
          <w:position w:val="6"/>
          <w:sz w:val="23"/>
        </w:rPr>
        <w:t xml:space="preserve"> </w:t>
      </w:r>
      <w:r>
        <w:rPr>
          <w:rFonts w:ascii="Calibri"/>
          <w:b/>
          <w:color w:val="7E7E7E"/>
          <w:position w:val="6"/>
          <w:sz w:val="23"/>
        </w:rPr>
        <w:t>SAN</w:t>
      </w:r>
      <w:r>
        <w:rPr>
          <w:rFonts w:ascii="Calibri"/>
          <w:b/>
          <w:color w:val="7E7E7E"/>
          <w:spacing w:val="-1"/>
          <w:position w:val="6"/>
          <w:sz w:val="23"/>
        </w:rPr>
        <w:t xml:space="preserve"> </w:t>
      </w:r>
      <w:r>
        <w:rPr>
          <w:rFonts w:ascii="Calibri"/>
          <w:b/>
          <w:color w:val="7E7E7E"/>
          <w:spacing w:val="-4"/>
          <w:position w:val="6"/>
          <w:sz w:val="23"/>
        </w:rPr>
        <w:t>LUIS</w:t>
      </w:r>
    </w:p>
    <w:p w14:paraId="496B073F" w14:textId="77777777" w:rsidR="00121078" w:rsidRDefault="00121078" w:rsidP="00121078">
      <w:pPr>
        <w:pStyle w:val="Textoindependiente"/>
        <w:rPr>
          <w:rFonts w:ascii="Calibri"/>
          <w:b/>
        </w:rPr>
      </w:pPr>
    </w:p>
    <w:p w14:paraId="2A01E324" w14:textId="77777777" w:rsidR="00121078" w:rsidRDefault="00121078" w:rsidP="00121078">
      <w:pPr>
        <w:pStyle w:val="Textoindependiente"/>
        <w:spacing w:before="108"/>
        <w:rPr>
          <w:rFonts w:ascii="Calibri"/>
          <w:b/>
        </w:rPr>
      </w:pPr>
    </w:p>
    <w:p w14:paraId="3291B8BB" w14:textId="77777777" w:rsidR="00121078" w:rsidRDefault="00121078" w:rsidP="00121078">
      <w:pPr>
        <w:pStyle w:val="Textoindependiente"/>
        <w:spacing w:line="297" w:lineRule="auto"/>
        <w:ind w:left="244"/>
      </w:pPr>
    </w:p>
    <w:p w14:paraId="17DAA363" w14:textId="77777777" w:rsidR="00121078" w:rsidRDefault="00121078" w:rsidP="00121078">
      <w:pPr>
        <w:pStyle w:val="Ttulo1"/>
      </w:pPr>
      <w:r>
        <w:t>CAPÍTULO</w:t>
      </w:r>
      <w:r>
        <w:rPr>
          <w:spacing w:val="-5"/>
        </w:rPr>
        <w:t xml:space="preserve"> </w:t>
      </w:r>
      <w:r>
        <w:rPr>
          <w:spacing w:val="-2"/>
        </w:rPr>
        <w:t>SEGUNDO</w:t>
      </w:r>
    </w:p>
    <w:p w14:paraId="39BADB6A" w14:textId="64440FF4" w:rsidR="00121078" w:rsidRDefault="00121078" w:rsidP="00121078">
      <w:pPr>
        <w:spacing w:before="40" w:line="576" w:lineRule="auto"/>
        <w:ind w:left="244" w:right="3168"/>
        <w:rPr>
          <w:sz w:val="18"/>
        </w:rPr>
      </w:pPr>
      <w:r>
        <w:rPr>
          <w:rFonts w:ascii="Arial" w:hAnsi="Arial"/>
          <w:b/>
          <w:sz w:val="18"/>
        </w:rPr>
        <w:t xml:space="preserve">                                                     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dirección</w:t>
      </w:r>
      <w:r>
        <w:rPr>
          <w:rFonts w:ascii="Arial" w:hAnsi="Arial"/>
          <w:b/>
          <w:spacing w:val="-1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 xml:space="preserve"> </w:t>
      </w:r>
      <w:r>
        <w:rPr>
          <w:rFonts w:ascii="Arial" w:hAnsi="Arial"/>
          <w:b/>
          <w:sz w:val="18"/>
        </w:rPr>
        <w:t>construcción ARTÍCULO 65</w:t>
      </w:r>
      <w:r>
        <w:rPr>
          <w:sz w:val="18"/>
        </w:rPr>
        <w:t>. La dirección de construcción tendrá a su cargo la siguiente área:</w:t>
      </w:r>
    </w:p>
    <w:p w14:paraId="5080522A" w14:textId="77777777" w:rsidR="00121078" w:rsidRDefault="00121078" w:rsidP="00121078">
      <w:pPr>
        <w:pStyle w:val="Prrafodelista"/>
        <w:numPr>
          <w:ilvl w:val="0"/>
          <w:numId w:val="2"/>
        </w:numPr>
        <w:tabs>
          <w:tab w:val="left" w:pos="394"/>
        </w:tabs>
        <w:spacing w:before="1"/>
        <w:ind w:left="394" w:right="0" w:hanging="150"/>
        <w:jc w:val="both"/>
        <w:rPr>
          <w:sz w:val="18"/>
        </w:rPr>
      </w:pPr>
      <w:r>
        <w:rPr>
          <w:sz w:val="18"/>
        </w:rPr>
        <w:t>Subdirección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construcción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supervisión.</w:t>
      </w:r>
    </w:p>
    <w:p w14:paraId="65DCFB3C" w14:textId="77777777" w:rsidR="00121078" w:rsidRDefault="00121078" w:rsidP="00121078">
      <w:pPr>
        <w:pStyle w:val="Textoindependiente"/>
        <w:spacing w:before="82"/>
      </w:pPr>
    </w:p>
    <w:p w14:paraId="699F0ECD" w14:textId="77777777" w:rsidR="00121078" w:rsidRDefault="00121078" w:rsidP="00121078">
      <w:pPr>
        <w:pStyle w:val="Textoindependiente"/>
        <w:ind w:left="24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66</w:t>
      </w:r>
      <w:r>
        <w:t>.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dirección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construcción</w:t>
      </w:r>
      <w:r>
        <w:rPr>
          <w:spacing w:val="-5"/>
        </w:rPr>
        <w:t xml:space="preserve"> </w:t>
      </w:r>
      <w:r>
        <w:t>cuenta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atribuciones,</w:t>
      </w:r>
      <w:r>
        <w:rPr>
          <w:spacing w:val="-3"/>
        </w:rPr>
        <w:t xml:space="preserve"> </w:t>
      </w:r>
      <w:r>
        <w:t>facultades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obligaciones</w:t>
      </w:r>
      <w:r>
        <w:rPr>
          <w:spacing w:val="-2"/>
        </w:rPr>
        <w:t xml:space="preserve"> siguientes:</w:t>
      </w:r>
    </w:p>
    <w:p w14:paraId="1607BECB" w14:textId="77777777" w:rsidR="00121078" w:rsidRDefault="00121078" w:rsidP="00121078">
      <w:pPr>
        <w:pStyle w:val="Textoindependiente"/>
        <w:spacing w:before="83"/>
      </w:pPr>
    </w:p>
    <w:p w14:paraId="422F2FF0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399"/>
        </w:tabs>
        <w:spacing w:line="290" w:lineRule="auto"/>
        <w:ind w:right="239" w:firstLine="0"/>
        <w:jc w:val="both"/>
        <w:rPr>
          <w:sz w:val="18"/>
        </w:rPr>
      </w:pPr>
      <w:r>
        <w:rPr>
          <w:sz w:val="18"/>
        </w:rPr>
        <w:t>Realizar</w:t>
      </w:r>
      <w:r>
        <w:rPr>
          <w:spacing w:val="-1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procesos de supervisión y control en la ejecución de obras de rehabilitación o ampliación de los sistemas y </w:t>
      </w:r>
      <w:proofErr w:type="spellStart"/>
      <w:r>
        <w:rPr>
          <w:sz w:val="18"/>
        </w:rPr>
        <w:t>líne</w:t>
      </w:r>
      <w:proofErr w:type="spellEnd"/>
      <w:r>
        <w:rPr>
          <w:spacing w:val="-13"/>
          <w:sz w:val="18"/>
        </w:rPr>
        <w:t xml:space="preserve"> </w:t>
      </w:r>
      <w:r>
        <w:rPr>
          <w:sz w:val="18"/>
        </w:rPr>
        <w:t>as de producción de los servicios de agua potable, alcantarillado, tratamiento, servicios conexos y disposición de aguas residuales;</w:t>
      </w:r>
    </w:p>
    <w:p w14:paraId="274EDAE3" w14:textId="77777777" w:rsidR="00121078" w:rsidRDefault="00121078" w:rsidP="00121078">
      <w:pPr>
        <w:pStyle w:val="Textoindependiente"/>
        <w:spacing w:before="39"/>
      </w:pPr>
    </w:p>
    <w:p w14:paraId="173001FF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459"/>
        </w:tabs>
        <w:spacing w:line="285" w:lineRule="auto"/>
        <w:ind w:right="252" w:firstLine="0"/>
        <w:jc w:val="both"/>
        <w:rPr>
          <w:sz w:val="18"/>
        </w:rPr>
      </w:pPr>
      <w:r>
        <w:rPr>
          <w:sz w:val="18"/>
        </w:rPr>
        <w:t>Supervisar y controlar el cumplimiento de los requerimientos determinados por la dirección de proyectos y fraccionamientos sobre los desarrollos autorizados;</w:t>
      </w:r>
    </w:p>
    <w:p w14:paraId="27C94AB6" w14:textId="77777777" w:rsidR="00121078" w:rsidRDefault="00121078" w:rsidP="00121078">
      <w:pPr>
        <w:pStyle w:val="Textoindependiente"/>
        <w:spacing w:before="45"/>
      </w:pPr>
    </w:p>
    <w:p w14:paraId="7043EEFF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499"/>
        </w:tabs>
        <w:spacing w:line="288" w:lineRule="auto"/>
        <w:ind w:right="239" w:firstLine="0"/>
        <w:jc w:val="both"/>
        <w:rPr>
          <w:sz w:val="18"/>
        </w:rPr>
      </w:pPr>
      <w:r>
        <w:rPr>
          <w:sz w:val="18"/>
        </w:rPr>
        <w:t>Elaborar y proponer el anteproyecto del presupuesto de inversión de proyectos y obras nuevas, de rehabilitación, reparación, mejora</w:t>
      </w:r>
      <w:r>
        <w:rPr>
          <w:spacing w:val="-8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ampliación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10"/>
          <w:sz w:val="18"/>
        </w:rPr>
        <w:t xml:space="preserve"> </w:t>
      </w:r>
      <w:r>
        <w:rPr>
          <w:sz w:val="18"/>
        </w:rPr>
        <w:t>los</w:t>
      </w:r>
      <w:r>
        <w:rPr>
          <w:spacing w:val="-10"/>
          <w:sz w:val="18"/>
        </w:rPr>
        <w:t xml:space="preserve"> </w:t>
      </w:r>
      <w:r>
        <w:rPr>
          <w:sz w:val="18"/>
        </w:rPr>
        <w:t>sistemas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agua</w:t>
      </w:r>
      <w:r>
        <w:rPr>
          <w:spacing w:val="-8"/>
          <w:sz w:val="18"/>
        </w:rPr>
        <w:t xml:space="preserve"> </w:t>
      </w:r>
      <w:r>
        <w:rPr>
          <w:sz w:val="18"/>
        </w:rPr>
        <w:t>potable,</w:t>
      </w:r>
      <w:r>
        <w:rPr>
          <w:spacing w:val="-8"/>
          <w:sz w:val="18"/>
        </w:rPr>
        <w:t xml:space="preserve"> </w:t>
      </w:r>
      <w:r>
        <w:rPr>
          <w:sz w:val="18"/>
        </w:rPr>
        <w:t>alcantarillado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10"/>
          <w:sz w:val="18"/>
        </w:rPr>
        <w:t xml:space="preserve"> </w:t>
      </w:r>
      <w:r>
        <w:rPr>
          <w:sz w:val="18"/>
        </w:rPr>
        <w:t>del</w:t>
      </w:r>
      <w:r>
        <w:rPr>
          <w:spacing w:val="-8"/>
          <w:sz w:val="18"/>
        </w:rPr>
        <w:t xml:space="preserve"> </w:t>
      </w:r>
      <w:r>
        <w:rPr>
          <w:sz w:val="18"/>
        </w:rPr>
        <w:t>Organismo,</w:t>
      </w:r>
      <w:r>
        <w:rPr>
          <w:spacing w:val="-8"/>
          <w:sz w:val="18"/>
        </w:rPr>
        <w:t xml:space="preserve"> </w:t>
      </w:r>
      <w:r>
        <w:rPr>
          <w:sz w:val="18"/>
        </w:rPr>
        <w:t>en</w:t>
      </w:r>
      <w:r>
        <w:rPr>
          <w:spacing w:val="-10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8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10"/>
          <w:sz w:val="18"/>
        </w:rPr>
        <w:t xml:space="preserve"> </w:t>
      </w:r>
      <w:r>
        <w:rPr>
          <w:sz w:val="18"/>
        </w:rPr>
        <w:t>demás unidades administrativas;</w:t>
      </w:r>
    </w:p>
    <w:p w14:paraId="7934A664" w14:textId="77777777" w:rsidR="00121078" w:rsidRDefault="00121078" w:rsidP="00121078">
      <w:pPr>
        <w:pStyle w:val="Textoindependiente"/>
        <w:spacing w:before="41"/>
      </w:pPr>
    </w:p>
    <w:p w14:paraId="719C64F9" w14:textId="00575E61" w:rsidR="00121078" w:rsidRPr="00121078" w:rsidRDefault="00121078" w:rsidP="00121078">
      <w:pPr>
        <w:pStyle w:val="Prrafodelista"/>
        <w:numPr>
          <w:ilvl w:val="0"/>
          <w:numId w:val="1"/>
        </w:numPr>
        <w:tabs>
          <w:tab w:val="left" w:pos="553"/>
        </w:tabs>
        <w:spacing w:line="297" w:lineRule="auto"/>
        <w:ind w:firstLine="0"/>
        <w:jc w:val="both"/>
        <w:rPr>
          <w:sz w:val="18"/>
        </w:rPr>
      </w:pPr>
      <w:r>
        <w:rPr>
          <w:sz w:val="18"/>
        </w:rPr>
        <w:t>Contratar a través de los procesos que determina la normativa vigente, estudios, proyectos, construcción de obras de rehabilitación,</w:t>
      </w:r>
      <w:r>
        <w:rPr>
          <w:spacing w:val="-13"/>
          <w:sz w:val="18"/>
        </w:rPr>
        <w:t xml:space="preserve"> </w:t>
      </w:r>
      <w:r>
        <w:rPr>
          <w:sz w:val="18"/>
        </w:rPr>
        <w:t>reparación,</w:t>
      </w:r>
      <w:r>
        <w:rPr>
          <w:spacing w:val="-12"/>
          <w:sz w:val="18"/>
        </w:rPr>
        <w:t xml:space="preserve"> </w:t>
      </w:r>
      <w:r>
        <w:rPr>
          <w:sz w:val="18"/>
        </w:rPr>
        <w:t>mejoramiento</w:t>
      </w:r>
      <w:r>
        <w:rPr>
          <w:spacing w:val="-13"/>
          <w:sz w:val="18"/>
        </w:rPr>
        <w:t xml:space="preserve"> </w:t>
      </w:r>
      <w:r>
        <w:rPr>
          <w:sz w:val="18"/>
        </w:rPr>
        <w:t>o</w:t>
      </w:r>
      <w:r>
        <w:rPr>
          <w:spacing w:val="-12"/>
          <w:sz w:val="18"/>
        </w:rPr>
        <w:t xml:space="preserve"> </w:t>
      </w:r>
      <w:r>
        <w:rPr>
          <w:sz w:val="18"/>
        </w:rPr>
        <w:t>ampliación</w:t>
      </w:r>
      <w:r>
        <w:rPr>
          <w:spacing w:val="-10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la</w:t>
      </w:r>
      <w:r>
        <w:rPr>
          <w:spacing w:val="-11"/>
          <w:sz w:val="18"/>
        </w:rPr>
        <w:t xml:space="preserve"> </w:t>
      </w:r>
      <w:r>
        <w:rPr>
          <w:sz w:val="18"/>
        </w:rPr>
        <w:t>red</w:t>
      </w:r>
      <w:r>
        <w:rPr>
          <w:spacing w:val="-11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agua</w:t>
      </w:r>
      <w:r>
        <w:rPr>
          <w:spacing w:val="-11"/>
          <w:sz w:val="18"/>
        </w:rPr>
        <w:t xml:space="preserve"> </w:t>
      </w:r>
      <w:r>
        <w:rPr>
          <w:sz w:val="18"/>
        </w:rPr>
        <w:t>potable,</w:t>
      </w:r>
      <w:r>
        <w:rPr>
          <w:spacing w:val="-11"/>
          <w:sz w:val="18"/>
        </w:rPr>
        <w:t xml:space="preserve"> </w:t>
      </w:r>
      <w:r>
        <w:rPr>
          <w:sz w:val="18"/>
        </w:rPr>
        <w:t>alcantarillado</w:t>
      </w:r>
      <w:r>
        <w:rPr>
          <w:spacing w:val="-13"/>
          <w:sz w:val="18"/>
        </w:rPr>
        <w:t xml:space="preserve"> </w:t>
      </w:r>
      <w:r>
        <w:rPr>
          <w:sz w:val="18"/>
        </w:rPr>
        <w:t>y</w:t>
      </w:r>
      <w:r>
        <w:rPr>
          <w:spacing w:val="-11"/>
          <w:sz w:val="18"/>
        </w:rPr>
        <w:t xml:space="preserve"> </w:t>
      </w:r>
      <w:r>
        <w:rPr>
          <w:sz w:val="18"/>
        </w:rPr>
        <w:t>tratamiento</w:t>
      </w:r>
      <w:r>
        <w:rPr>
          <w:spacing w:val="-11"/>
          <w:sz w:val="18"/>
        </w:rPr>
        <w:t xml:space="preserve"> </w:t>
      </w:r>
      <w:r>
        <w:rPr>
          <w:sz w:val="18"/>
        </w:rPr>
        <w:t>y</w:t>
      </w:r>
      <w:r>
        <w:rPr>
          <w:spacing w:val="-13"/>
          <w:sz w:val="18"/>
        </w:rPr>
        <w:t xml:space="preserve"> </w:t>
      </w:r>
      <w:r>
        <w:rPr>
          <w:sz w:val="18"/>
        </w:rPr>
        <w:t>disposición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1"/>
          <w:sz w:val="18"/>
        </w:rPr>
        <w:t xml:space="preserve"> </w:t>
      </w:r>
      <w:r>
        <w:rPr>
          <w:sz w:val="18"/>
        </w:rPr>
        <w:t>aguas</w:t>
      </w:r>
    </w:p>
    <w:p w14:paraId="25739B18" w14:textId="0852F562" w:rsidR="00121078" w:rsidRDefault="00121078" w:rsidP="00121078">
      <w:pPr>
        <w:pStyle w:val="Textoindependiente"/>
        <w:spacing w:line="297" w:lineRule="auto"/>
        <w:ind w:left="244"/>
      </w:pPr>
      <w:r>
        <w:t>residuales que se determinen en el POA de Obra, conforme al PED del Organismo; así como supervisar la ejecución de dichas obras, por sí o a través de terceros;</w:t>
      </w:r>
    </w:p>
    <w:p w14:paraId="5F11B857" w14:textId="77777777" w:rsidR="00121078" w:rsidRDefault="00121078" w:rsidP="00121078">
      <w:pPr>
        <w:pStyle w:val="Textoindependiente"/>
        <w:spacing w:before="50"/>
      </w:pPr>
    </w:p>
    <w:p w14:paraId="45D9CC87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466"/>
        </w:tabs>
        <w:spacing w:line="297" w:lineRule="auto"/>
        <w:ind w:right="239" w:firstLine="0"/>
        <w:jc w:val="both"/>
        <w:rPr>
          <w:sz w:val="18"/>
        </w:rPr>
      </w:pPr>
      <w:r>
        <w:rPr>
          <w:sz w:val="18"/>
        </w:rPr>
        <w:t>Elaborar</w:t>
      </w:r>
      <w:r>
        <w:rPr>
          <w:spacing w:val="-2"/>
          <w:sz w:val="18"/>
        </w:rPr>
        <w:t xml:space="preserve"> </w:t>
      </w:r>
      <w:r>
        <w:rPr>
          <w:sz w:val="18"/>
        </w:rPr>
        <w:t>y aplicar el</w:t>
      </w:r>
      <w:r>
        <w:rPr>
          <w:spacing w:val="-2"/>
          <w:sz w:val="18"/>
        </w:rPr>
        <w:t xml:space="preserve"> </w:t>
      </w:r>
      <w:r>
        <w:rPr>
          <w:sz w:val="18"/>
        </w:rPr>
        <w:t>manual de normas de calidad relacionado con la ejecución</w:t>
      </w:r>
      <w:r>
        <w:rPr>
          <w:spacing w:val="-2"/>
          <w:sz w:val="18"/>
        </w:rPr>
        <w:t xml:space="preserve"> </w:t>
      </w:r>
      <w:r>
        <w:rPr>
          <w:sz w:val="18"/>
        </w:rPr>
        <w:t>de obras de rehabilitación o ampliación de los sistemas de agua potable, alcantarillado, tratamiento y disposición de aguas residuales;</w:t>
      </w:r>
    </w:p>
    <w:p w14:paraId="4F883899" w14:textId="77777777" w:rsidR="00121078" w:rsidRDefault="00121078" w:rsidP="00121078">
      <w:pPr>
        <w:pStyle w:val="Textoindependiente"/>
        <w:spacing w:before="50"/>
      </w:pPr>
    </w:p>
    <w:p w14:paraId="37F03274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527"/>
        </w:tabs>
        <w:spacing w:line="300" w:lineRule="auto"/>
        <w:ind w:right="252" w:firstLine="0"/>
        <w:jc w:val="both"/>
        <w:rPr>
          <w:sz w:val="18"/>
        </w:rPr>
      </w:pPr>
      <w:r>
        <w:rPr>
          <w:sz w:val="18"/>
        </w:rPr>
        <w:t>Integrar la cartera de proyectos con base en la normativa vigente, a partir de la documentación remitida por la dirección de proyectos y fraccionamientos; para su envío, evaluación y aprobación ante la instancia federal correspondiente;</w:t>
      </w:r>
    </w:p>
    <w:p w14:paraId="14CC630F" w14:textId="77777777" w:rsidR="00121078" w:rsidRDefault="00121078" w:rsidP="00121078">
      <w:pPr>
        <w:pStyle w:val="Textoindependiente"/>
        <w:spacing w:before="48"/>
      </w:pPr>
    </w:p>
    <w:p w14:paraId="000104E7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562"/>
        </w:tabs>
        <w:spacing w:before="1" w:line="297" w:lineRule="auto"/>
        <w:ind w:right="248" w:firstLine="0"/>
        <w:jc w:val="both"/>
        <w:rPr>
          <w:sz w:val="18"/>
        </w:rPr>
      </w:pPr>
      <w:r>
        <w:rPr>
          <w:sz w:val="18"/>
        </w:rPr>
        <w:t>Dar</w:t>
      </w:r>
      <w:r>
        <w:rPr>
          <w:spacing w:val="-7"/>
          <w:sz w:val="18"/>
        </w:rPr>
        <w:t xml:space="preserve"> </w:t>
      </w:r>
      <w:r>
        <w:rPr>
          <w:sz w:val="18"/>
        </w:rPr>
        <w:t>seguimiento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construcción,</w:t>
      </w:r>
      <w:r>
        <w:rPr>
          <w:spacing w:val="-7"/>
          <w:sz w:val="18"/>
        </w:rPr>
        <w:t xml:space="preserve"> </w:t>
      </w:r>
      <w:r>
        <w:rPr>
          <w:sz w:val="18"/>
        </w:rPr>
        <w:t>equipamiento,</w:t>
      </w:r>
      <w:r>
        <w:rPr>
          <w:spacing w:val="-8"/>
          <w:sz w:val="18"/>
        </w:rPr>
        <w:t xml:space="preserve"> </w:t>
      </w:r>
      <w:r>
        <w:rPr>
          <w:sz w:val="18"/>
        </w:rPr>
        <w:t>pruebas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puesta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7"/>
          <w:sz w:val="18"/>
        </w:rPr>
        <w:t xml:space="preserve"> </w:t>
      </w:r>
      <w:r>
        <w:rPr>
          <w:sz w:val="18"/>
        </w:rPr>
        <w:t>operación</w:t>
      </w:r>
      <w:r>
        <w:rPr>
          <w:spacing w:val="-7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acciones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7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7"/>
          <w:sz w:val="18"/>
        </w:rPr>
        <w:t xml:space="preserve"> </w:t>
      </w:r>
      <w:r>
        <w:rPr>
          <w:sz w:val="18"/>
        </w:rPr>
        <w:t>con la dirección de operación y mantenimiento;</w:t>
      </w:r>
    </w:p>
    <w:p w14:paraId="4225CC36" w14:textId="77777777" w:rsidR="00121078" w:rsidRDefault="00121078" w:rsidP="00121078">
      <w:pPr>
        <w:pStyle w:val="Textoindependiente"/>
        <w:spacing w:before="49"/>
      </w:pPr>
    </w:p>
    <w:p w14:paraId="3F181999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617"/>
        </w:tabs>
        <w:spacing w:before="1" w:line="297" w:lineRule="auto"/>
        <w:ind w:right="236" w:firstLine="0"/>
        <w:jc w:val="both"/>
        <w:rPr>
          <w:sz w:val="18"/>
        </w:rPr>
      </w:pPr>
      <w:r>
        <w:rPr>
          <w:sz w:val="18"/>
        </w:rPr>
        <w:t>Solicitar ante</w:t>
      </w:r>
      <w:r>
        <w:rPr>
          <w:spacing w:val="-2"/>
          <w:sz w:val="18"/>
        </w:rPr>
        <w:t xml:space="preserve"> </w:t>
      </w:r>
      <w:r>
        <w:rPr>
          <w:sz w:val="18"/>
        </w:rPr>
        <w:t>la autoridad</w:t>
      </w:r>
      <w:r>
        <w:rPr>
          <w:spacing w:val="-2"/>
          <w:sz w:val="18"/>
        </w:rPr>
        <w:t xml:space="preserve"> </w:t>
      </w:r>
      <w:r>
        <w:rPr>
          <w:sz w:val="18"/>
        </w:rPr>
        <w:t>competente</w:t>
      </w:r>
      <w:r>
        <w:rPr>
          <w:spacing w:val="-2"/>
          <w:sz w:val="18"/>
        </w:rPr>
        <w:t xml:space="preserve"> </w:t>
      </w:r>
      <w:r>
        <w:rPr>
          <w:sz w:val="18"/>
        </w:rPr>
        <w:t>la autorización de los procesos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licitación, conforme a lo señalado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la legislación vigente en la materia;</w:t>
      </w:r>
    </w:p>
    <w:p w14:paraId="1A9ACC17" w14:textId="77777777" w:rsidR="00121078" w:rsidRDefault="00121078" w:rsidP="00121078">
      <w:pPr>
        <w:pStyle w:val="Textoindependiente"/>
        <w:spacing w:before="50"/>
      </w:pPr>
    </w:p>
    <w:p w14:paraId="3F944919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539"/>
        </w:tabs>
        <w:spacing w:line="297" w:lineRule="auto"/>
        <w:ind w:right="250" w:firstLine="0"/>
        <w:jc w:val="both"/>
        <w:rPr>
          <w:sz w:val="18"/>
        </w:rPr>
      </w:pPr>
      <w:r>
        <w:rPr>
          <w:sz w:val="18"/>
        </w:rPr>
        <w:t xml:space="preserve">Mantener permanentemente actualizada la base de datos de los sistemas de licitaciones COMPRAS MX y SEEIPG o su </w:t>
      </w:r>
      <w:r>
        <w:rPr>
          <w:spacing w:val="-2"/>
          <w:sz w:val="18"/>
        </w:rPr>
        <w:t>equivalente;</w:t>
      </w:r>
    </w:p>
    <w:p w14:paraId="36C52D82" w14:textId="77777777" w:rsidR="00121078" w:rsidRDefault="00121078" w:rsidP="00121078">
      <w:pPr>
        <w:pStyle w:val="Textoindependiente"/>
        <w:spacing w:before="50"/>
      </w:pPr>
    </w:p>
    <w:p w14:paraId="456F9D82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463"/>
        </w:tabs>
        <w:ind w:left="463" w:right="0" w:hanging="219"/>
        <w:jc w:val="both"/>
        <w:rPr>
          <w:sz w:val="18"/>
        </w:rPr>
      </w:pPr>
      <w:r>
        <w:rPr>
          <w:sz w:val="18"/>
        </w:rPr>
        <w:t>Elaborar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mantener</w:t>
      </w:r>
      <w:r>
        <w:rPr>
          <w:spacing w:val="-2"/>
          <w:sz w:val="18"/>
        </w:rPr>
        <w:t xml:space="preserve"> </w:t>
      </w:r>
      <w:r>
        <w:rPr>
          <w:sz w:val="18"/>
        </w:rPr>
        <w:t>actualizado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-4"/>
          <w:sz w:val="18"/>
        </w:rPr>
        <w:t xml:space="preserve"> </w:t>
      </w:r>
      <w:r>
        <w:rPr>
          <w:sz w:val="18"/>
        </w:rPr>
        <w:t>padrón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obra</w:t>
      </w:r>
      <w:r>
        <w:rPr>
          <w:spacing w:val="-2"/>
          <w:sz w:val="18"/>
        </w:rPr>
        <w:t xml:space="preserve"> correspondiente;</w:t>
      </w:r>
    </w:p>
    <w:p w14:paraId="65FA506D" w14:textId="77777777" w:rsidR="00121078" w:rsidRDefault="00121078" w:rsidP="00121078">
      <w:pPr>
        <w:pStyle w:val="Textoindependiente"/>
        <w:spacing w:before="102"/>
      </w:pPr>
    </w:p>
    <w:p w14:paraId="4EEC5B62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532"/>
        </w:tabs>
        <w:spacing w:before="1" w:line="297" w:lineRule="auto"/>
        <w:ind w:right="239" w:firstLine="0"/>
        <w:jc w:val="both"/>
        <w:rPr>
          <w:sz w:val="18"/>
        </w:rPr>
      </w:pPr>
      <w:r>
        <w:rPr>
          <w:sz w:val="18"/>
        </w:rPr>
        <w:t>Coadyuvar con la unidad de planeación estratégica en la elaboración de convenios requeridos para la gestión de recursos federales,</w:t>
      </w:r>
      <w:r>
        <w:rPr>
          <w:spacing w:val="-2"/>
          <w:sz w:val="18"/>
        </w:rPr>
        <w:t xml:space="preserve"> </w:t>
      </w:r>
      <w:r>
        <w:rPr>
          <w:sz w:val="18"/>
        </w:rPr>
        <w:t>estatales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municipales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2"/>
          <w:sz w:val="18"/>
        </w:rPr>
        <w:t xml:space="preserve"> </w:t>
      </w:r>
      <w:r>
        <w:rPr>
          <w:sz w:val="18"/>
        </w:rPr>
        <w:t>su</w:t>
      </w:r>
      <w:r>
        <w:rPr>
          <w:spacing w:val="-2"/>
          <w:sz w:val="18"/>
        </w:rPr>
        <w:t xml:space="preserve"> </w:t>
      </w:r>
      <w:r>
        <w:rPr>
          <w:sz w:val="18"/>
        </w:rPr>
        <w:t>aplicación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construcción,</w:t>
      </w:r>
      <w:r>
        <w:rPr>
          <w:spacing w:val="-2"/>
          <w:sz w:val="18"/>
        </w:rPr>
        <w:t xml:space="preserve"> </w:t>
      </w:r>
      <w:r>
        <w:rPr>
          <w:sz w:val="18"/>
        </w:rPr>
        <w:t>rehabilitación,</w:t>
      </w:r>
      <w:r>
        <w:rPr>
          <w:spacing w:val="-2"/>
          <w:sz w:val="18"/>
        </w:rPr>
        <w:t xml:space="preserve"> </w:t>
      </w:r>
      <w:r>
        <w:rPr>
          <w:sz w:val="18"/>
        </w:rPr>
        <w:t>reparación,</w:t>
      </w:r>
      <w:r>
        <w:rPr>
          <w:spacing w:val="-4"/>
          <w:sz w:val="18"/>
        </w:rPr>
        <w:t xml:space="preserve"> </w:t>
      </w:r>
      <w:r>
        <w:rPr>
          <w:sz w:val="18"/>
        </w:rPr>
        <w:t>mejoramiento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ampliación</w:t>
      </w:r>
      <w:r>
        <w:rPr>
          <w:spacing w:val="-2"/>
          <w:sz w:val="18"/>
        </w:rPr>
        <w:t xml:space="preserve"> </w:t>
      </w:r>
      <w:r>
        <w:rPr>
          <w:sz w:val="18"/>
        </w:rPr>
        <w:t>de los sistemas de agua potable, alcantarillado, tratamiento, servicios conexos y disposición de aguas residuales a cargo del Organismo; y</w:t>
      </w:r>
    </w:p>
    <w:p w14:paraId="5C7AAD1F" w14:textId="77777777" w:rsidR="00121078" w:rsidRDefault="00121078" w:rsidP="00121078">
      <w:pPr>
        <w:pStyle w:val="Textoindependiente"/>
        <w:spacing w:before="50"/>
      </w:pPr>
    </w:p>
    <w:p w14:paraId="69505507" w14:textId="77777777" w:rsidR="00121078" w:rsidRDefault="00121078" w:rsidP="00121078">
      <w:pPr>
        <w:pStyle w:val="Prrafodelista"/>
        <w:numPr>
          <w:ilvl w:val="0"/>
          <w:numId w:val="1"/>
        </w:numPr>
        <w:tabs>
          <w:tab w:val="left" w:pos="553"/>
        </w:tabs>
        <w:spacing w:line="297" w:lineRule="auto"/>
        <w:ind w:firstLine="0"/>
        <w:jc w:val="both"/>
        <w:rPr>
          <w:sz w:val="18"/>
        </w:rPr>
      </w:pPr>
      <w:r>
        <w:rPr>
          <w:sz w:val="18"/>
        </w:rPr>
        <w:t>Implementar</w:t>
      </w:r>
      <w:r>
        <w:rPr>
          <w:spacing w:val="-13"/>
          <w:sz w:val="18"/>
        </w:rPr>
        <w:t xml:space="preserve"> </w:t>
      </w:r>
      <w:r>
        <w:rPr>
          <w:sz w:val="18"/>
        </w:rPr>
        <w:t>las</w:t>
      </w:r>
      <w:r>
        <w:rPr>
          <w:spacing w:val="-12"/>
          <w:sz w:val="18"/>
        </w:rPr>
        <w:t xml:space="preserve"> </w:t>
      </w:r>
      <w:r>
        <w:rPr>
          <w:sz w:val="18"/>
        </w:rPr>
        <w:t>acciones</w:t>
      </w:r>
      <w:r>
        <w:rPr>
          <w:spacing w:val="-13"/>
          <w:sz w:val="18"/>
        </w:rPr>
        <w:t xml:space="preserve"> </w:t>
      </w:r>
      <w:r>
        <w:rPr>
          <w:sz w:val="18"/>
        </w:rPr>
        <w:t>tendientes</w:t>
      </w:r>
      <w:r>
        <w:rPr>
          <w:spacing w:val="-12"/>
          <w:sz w:val="18"/>
        </w:rPr>
        <w:t xml:space="preserve"> </w:t>
      </w:r>
      <w:r>
        <w:rPr>
          <w:sz w:val="18"/>
        </w:rPr>
        <w:t>al</w:t>
      </w:r>
      <w:r>
        <w:rPr>
          <w:spacing w:val="-13"/>
          <w:sz w:val="18"/>
        </w:rPr>
        <w:t xml:space="preserve"> </w:t>
      </w:r>
      <w:r>
        <w:rPr>
          <w:sz w:val="18"/>
        </w:rPr>
        <w:t>control</w:t>
      </w:r>
      <w:r>
        <w:rPr>
          <w:spacing w:val="-13"/>
          <w:sz w:val="18"/>
        </w:rPr>
        <w:t xml:space="preserve"> </w:t>
      </w:r>
      <w:r>
        <w:rPr>
          <w:sz w:val="18"/>
        </w:rPr>
        <w:t>de</w:t>
      </w:r>
      <w:r>
        <w:rPr>
          <w:spacing w:val="-12"/>
          <w:sz w:val="18"/>
        </w:rPr>
        <w:t xml:space="preserve"> </w:t>
      </w:r>
      <w:r>
        <w:rPr>
          <w:sz w:val="18"/>
        </w:rPr>
        <w:t>las</w:t>
      </w:r>
      <w:r>
        <w:rPr>
          <w:spacing w:val="-13"/>
          <w:sz w:val="18"/>
        </w:rPr>
        <w:t xml:space="preserve"> </w:t>
      </w:r>
      <w:r>
        <w:rPr>
          <w:sz w:val="18"/>
        </w:rPr>
        <w:t>obras</w:t>
      </w:r>
      <w:r>
        <w:rPr>
          <w:spacing w:val="-12"/>
          <w:sz w:val="18"/>
        </w:rPr>
        <w:t xml:space="preserve"> </w:t>
      </w:r>
      <w:r>
        <w:rPr>
          <w:sz w:val="18"/>
        </w:rPr>
        <w:t>derivadas</w:t>
      </w:r>
      <w:r>
        <w:rPr>
          <w:spacing w:val="-13"/>
          <w:sz w:val="18"/>
        </w:rPr>
        <w:t xml:space="preserve"> </w:t>
      </w:r>
      <w:r>
        <w:rPr>
          <w:sz w:val="18"/>
        </w:rPr>
        <w:t>de</w:t>
      </w:r>
      <w:r>
        <w:rPr>
          <w:spacing w:val="-12"/>
          <w:sz w:val="18"/>
        </w:rPr>
        <w:t xml:space="preserve"> </w:t>
      </w:r>
      <w:r>
        <w:rPr>
          <w:sz w:val="18"/>
        </w:rPr>
        <w:t>los</w:t>
      </w:r>
      <w:r>
        <w:rPr>
          <w:spacing w:val="-13"/>
          <w:sz w:val="18"/>
        </w:rPr>
        <w:t xml:space="preserve"> </w:t>
      </w:r>
      <w:r>
        <w:rPr>
          <w:sz w:val="18"/>
        </w:rPr>
        <w:t>procesos</w:t>
      </w:r>
      <w:r>
        <w:rPr>
          <w:spacing w:val="-12"/>
          <w:sz w:val="18"/>
        </w:rPr>
        <w:t xml:space="preserve"> </w:t>
      </w:r>
      <w:r>
        <w:rPr>
          <w:sz w:val="18"/>
        </w:rPr>
        <w:t>de</w:t>
      </w:r>
      <w:r>
        <w:rPr>
          <w:spacing w:val="-13"/>
          <w:sz w:val="18"/>
        </w:rPr>
        <w:t xml:space="preserve"> </w:t>
      </w:r>
      <w:r>
        <w:rPr>
          <w:sz w:val="18"/>
        </w:rPr>
        <w:t>licitación,</w:t>
      </w:r>
      <w:r>
        <w:rPr>
          <w:spacing w:val="-12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-13"/>
          <w:sz w:val="18"/>
        </w:rPr>
        <w:t xml:space="preserve"> </w:t>
      </w:r>
      <w:r>
        <w:rPr>
          <w:sz w:val="18"/>
        </w:rPr>
        <w:t>y/o</w:t>
      </w:r>
      <w:r>
        <w:rPr>
          <w:spacing w:val="-12"/>
          <w:sz w:val="18"/>
        </w:rPr>
        <w:t xml:space="preserve"> </w:t>
      </w:r>
      <w:r>
        <w:rPr>
          <w:sz w:val="18"/>
        </w:rPr>
        <w:t>adjudicación del Organismo.</w:t>
      </w:r>
    </w:p>
    <w:p w14:paraId="1A19061C" w14:textId="77777777" w:rsidR="00FE61E1" w:rsidRDefault="00FE61E1"/>
    <w:sectPr w:rsidR="00FE61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2E00"/>
    <w:multiLevelType w:val="hybridMultilevel"/>
    <w:tmpl w:val="CB80ACBA"/>
    <w:lvl w:ilvl="0" w:tplc="D6A04AA2">
      <w:start w:val="1"/>
      <w:numFmt w:val="upperRoman"/>
      <w:lvlText w:val="%1."/>
      <w:lvlJc w:val="left"/>
      <w:pPr>
        <w:ind w:left="244" w:hanging="156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872E901A">
      <w:numFmt w:val="bullet"/>
      <w:lvlText w:val="•"/>
      <w:lvlJc w:val="left"/>
      <w:pPr>
        <w:ind w:left="1296" w:hanging="156"/>
      </w:pPr>
      <w:rPr>
        <w:rFonts w:hint="default"/>
        <w:lang w:val="es-ES" w:eastAsia="en-US" w:bidi="ar-SA"/>
      </w:rPr>
    </w:lvl>
    <w:lvl w:ilvl="2" w:tplc="D0F4A68C">
      <w:numFmt w:val="bullet"/>
      <w:lvlText w:val="•"/>
      <w:lvlJc w:val="left"/>
      <w:pPr>
        <w:ind w:left="2352" w:hanging="156"/>
      </w:pPr>
      <w:rPr>
        <w:rFonts w:hint="default"/>
        <w:lang w:val="es-ES" w:eastAsia="en-US" w:bidi="ar-SA"/>
      </w:rPr>
    </w:lvl>
    <w:lvl w:ilvl="3" w:tplc="EA3A71EC">
      <w:numFmt w:val="bullet"/>
      <w:lvlText w:val="•"/>
      <w:lvlJc w:val="left"/>
      <w:pPr>
        <w:ind w:left="3408" w:hanging="156"/>
      </w:pPr>
      <w:rPr>
        <w:rFonts w:hint="default"/>
        <w:lang w:val="es-ES" w:eastAsia="en-US" w:bidi="ar-SA"/>
      </w:rPr>
    </w:lvl>
    <w:lvl w:ilvl="4" w:tplc="0A00157C">
      <w:numFmt w:val="bullet"/>
      <w:lvlText w:val="•"/>
      <w:lvlJc w:val="left"/>
      <w:pPr>
        <w:ind w:left="4464" w:hanging="156"/>
      </w:pPr>
      <w:rPr>
        <w:rFonts w:hint="default"/>
        <w:lang w:val="es-ES" w:eastAsia="en-US" w:bidi="ar-SA"/>
      </w:rPr>
    </w:lvl>
    <w:lvl w:ilvl="5" w:tplc="74824114">
      <w:numFmt w:val="bullet"/>
      <w:lvlText w:val="•"/>
      <w:lvlJc w:val="left"/>
      <w:pPr>
        <w:ind w:left="5520" w:hanging="156"/>
      </w:pPr>
      <w:rPr>
        <w:rFonts w:hint="default"/>
        <w:lang w:val="es-ES" w:eastAsia="en-US" w:bidi="ar-SA"/>
      </w:rPr>
    </w:lvl>
    <w:lvl w:ilvl="6" w:tplc="023C1300">
      <w:numFmt w:val="bullet"/>
      <w:lvlText w:val="•"/>
      <w:lvlJc w:val="left"/>
      <w:pPr>
        <w:ind w:left="6576" w:hanging="156"/>
      </w:pPr>
      <w:rPr>
        <w:rFonts w:hint="default"/>
        <w:lang w:val="es-ES" w:eastAsia="en-US" w:bidi="ar-SA"/>
      </w:rPr>
    </w:lvl>
    <w:lvl w:ilvl="7" w:tplc="4B821240">
      <w:numFmt w:val="bullet"/>
      <w:lvlText w:val="•"/>
      <w:lvlJc w:val="left"/>
      <w:pPr>
        <w:ind w:left="7632" w:hanging="156"/>
      </w:pPr>
      <w:rPr>
        <w:rFonts w:hint="default"/>
        <w:lang w:val="es-ES" w:eastAsia="en-US" w:bidi="ar-SA"/>
      </w:rPr>
    </w:lvl>
    <w:lvl w:ilvl="8" w:tplc="6930BCAA">
      <w:numFmt w:val="bullet"/>
      <w:lvlText w:val="•"/>
      <w:lvlJc w:val="left"/>
      <w:pPr>
        <w:ind w:left="8688" w:hanging="156"/>
      </w:pPr>
      <w:rPr>
        <w:rFonts w:hint="default"/>
        <w:lang w:val="es-ES" w:eastAsia="en-US" w:bidi="ar-SA"/>
      </w:rPr>
    </w:lvl>
  </w:abstractNum>
  <w:abstractNum w:abstractNumId="1" w15:restartNumberingAfterBreak="0">
    <w:nsid w:val="3D0B0048"/>
    <w:multiLevelType w:val="hybridMultilevel"/>
    <w:tmpl w:val="F23682AE"/>
    <w:lvl w:ilvl="0" w:tplc="F3082B32">
      <w:start w:val="1"/>
      <w:numFmt w:val="upperRoman"/>
      <w:lvlText w:val="%1."/>
      <w:lvlJc w:val="left"/>
      <w:pPr>
        <w:ind w:left="396" w:hanging="152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es-ES" w:eastAsia="en-US" w:bidi="ar-SA"/>
      </w:rPr>
    </w:lvl>
    <w:lvl w:ilvl="1" w:tplc="81F4FF56">
      <w:numFmt w:val="bullet"/>
      <w:lvlText w:val="•"/>
      <w:lvlJc w:val="left"/>
      <w:pPr>
        <w:ind w:left="1440" w:hanging="152"/>
      </w:pPr>
      <w:rPr>
        <w:rFonts w:hint="default"/>
        <w:lang w:val="es-ES" w:eastAsia="en-US" w:bidi="ar-SA"/>
      </w:rPr>
    </w:lvl>
    <w:lvl w:ilvl="2" w:tplc="0964BF32">
      <w:numFmt w:val="bullet"/>
      <w:lvlText w:val="•"/>
      <w:lvlJc w:val="left"/>
      <w:pPr>
        <w:ind w:left="2480" w:hanging="152"/>
      </w:pPr>
      <w:rPr>
        <w:rFonts w:hint="default"/>
        <w:lang w:val="es-ES" w:eastAsia="en-US" w:bidi="ar-SA"/>
      </w:rPr>
    </w:lvl>
    <w:lvl w:ilvl="3" w:tplc="62AAA3E6">
      <w:numFmt w:val="bullet"/>
      <w:lvlText w:val="•"/>
      <w:lvlJc w:val="left"/>
      <w:pPr>
        <w:ind w:left="3520" w:hanging="152"/>
      </w:pPr>
      <w:rPr>
        <w:rFonts w:hint="default"/>
        <w:lang w:val="es-ES" w:eastAsia="en-US" w:bidi="ar-SA"/>
      </w:rPr>
    </w:lvl>
    <w:lvl w:ilvl="4" w:tplc="2848D4A0">
      <w:numFmt w:val="bullet"/>
      <w:lvlText w:val="•"/>
      <w:lvlJc w:val="left"/>
      <w:pPr>
        <w:ind w:left="4560" w:hanging="152"/>
      </w:pPr>
      <w:rPr>
        <w:rFonts w:hint="default"/>
        <w:lang w:val="es-ES" w:eastAsia="en-US" w:bidi="ar-SA"/>
      </w:rPr>
    </w:lvl>
    <w:lvl w:ilvl="5" w:tplc="984AF8A2">
      <w:numFmt w:val="bullet"/>
      <w:lvlText w:val="•"/>
      <w:lvlJc w:val="left"/>
      <w:pPr>
        <w:ind w:left="5600" w:hanging="152"/>
      </w:pPr>
      <w:rPr>
        <w:rFonts w:hint="default"/>
        <w:lang w:val="es-ES" w:eastAsia="en-US" w:bidi="ar-SA"/>
      </w:rPr>
    </w:lvl>
    <w:lvl w:ilvl="6" w:tplc="21F8AC5C">
      <w:numFmt w:val="bullet"/>
      <w:lvlText w:val="•"/>
      <w:lvlJc w:val="left"/>
      <w:pPr>
        <w:ind w:left="6640" w:hanging="152"/>
      </w:pPr>
      <w:rPr>
        <w:rFonts w:hint="default"/>
        <w:lang w:val="es-ES" w:eastAsia="en-US" w:bidi="ar-SA"/>
      </w:rPr>
    </w:lvl>
    <w:lvl w:ilvl="7" w:tplc="B4743B46">
      <w:numFmt w:val="bullet"/>
      <w:lvlText w:val="•"/>
      <w:lvlJc w:val="left"/>
      <w:pPr>
        <w:ind w:left="7680" w:hanging="152"/>
      </w:pPr>
      <w:rPr>
        <w:rFonts w:hint="default"/>
        <w:lang w:val="es-ES" w:eastAsia="en-US" w:bidi="ar-SA"/>
      </w:rPr>
    </w:lvl>
    <w:lvl w:ilvl="8" w:tplc="48463654">
      <w:numFmt w:val="bullet"/>
      <w:lvlText w:val="•"/>
      <w:lvlJc w:val="left"/>
      <w:pPr>
        <w:ind w:left="8720" w:hanging="152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078"/>
    <w:rsid w:val="000A3CAA"/>
    <w:rsid w:val="00121078"/>
    <w:rsid w:val="004B6938"/>
    <w:rsid w:val="004E18E8"/>
    <w:rsid w:val="006501FA"/>
    <w:rsid w:val="00FE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21452"/>
  <w15:chartTrackingRefBased/>
  <w15:docId w15:val="{0987D4C8-274F-4462-B0F8-68E27F8B4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078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paragraph" w:styleId="Ttulo1">
    <w:name w:val="heading 1"/>
    <w:basedOn w:val="Normal"/>
    <w:link w:val="Ttulo1Car"/>
    <w:uiPriority w:val="9"/>
    <w:qFormat/>
    <w:rsid w:val="00121078"/>
    <w:pPr>
      <w:ind w:left="3"/>
      <w:jc w:val="center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121078"/>
    <w:rPr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21078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Prrafodelista">
    <w:name w:val="List Paragraph"/>
    <w:basedOn w:val="Normal"/>
    <w:uiPriority w:val="1"/>
    <w:qFormat/>
    <w:rsid w:val="00121078"/>
    <w:pPr>
      <w:ind w:left="244" w:right="237"/>
      <w:jc w:val="both"/>
    </w:pPr>
  </w:style>
  <w:style w:type="character" w:customStyle="1" w:styleId="Ttulo1Car">
    <w:name w:val="Título 1 Car"/>
    <w:basedOn w:val="Fuentedeprrafopredeter"/>
    <w:link w:val="Ttulo1"/>
    <w:uiPriority w:val="9"/>
    <w:rsid w:val="00121078"/>
    <w:rPr>
      <w:rFonts w:ascii="Arial" w:eastAsia="Arial" w:hAnsi="Arial" w:cs="Arial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466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Ramón Emanuel Rodríguez Ojeda</dc:creator>
  <cp:keywords/>
  <dc:description/>
  <cp:lastModifiedBy>Ramón Emanuel Rodríguez Ojeda</cp:lastModifiedBy>
  <cp:revision>1</cp:revision>
  <dcterms:created xsi:type="dcterms:W3CDTF">2026-05-08T16:12:00Z</dcterms:created>
  <dcterms:modified xsi:type="dcterms:W3CDTF">2026-05-08T17:02:00Z</dcterms:modified>
</cp:coreProperties>
</file>