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0CF3" w14:textId="77777777" w:rsidR="000F36C9" w:rsidRDefault="009256B2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1092AAAF" w14:textId="77777777" w:rsidR="000F36C9" w:rsidRDefault="009256B2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BIENES MUEBLES O INMUEBLES DONADOS</w:t>
      </w:r>
    </w:p>
    <w:p w14:paraId="65AABE55" w14:textId="77777777" w:rsidR="000F36C9" w:rsidRDefault="009256B2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84-XLI-G</w:t>
      </w:r>
    </w:p>
    <w:p w14:paraId="67E3F8C6" w14:textId="1DC1869E" w:rsidR="000F36C9" w:rsidRDefault="0083276D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9256B2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2FCBB838" w14:textId="77777777" w:rsidR="000F36C9" w:rsidRDefault="009256B2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35671296" w14:textId="77777777" w:rsidR="000F36C9" w:rsidRDefault="009256B2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el artículo 84, fracción XLI, de la Ley de Transparencia y Acceso a la Información Pública del Estado de San Luis Potosí; en los artículos 36 y 37 de la Ley de Bienes del Estado y Municipios de San Luis Potosí, relativos a donaciones de bienes inmuebles del dominio privado; en el artículo 111 de la Ley Orgánica del Municipio Libre del Estado de San Luis Potosí, en lo conducente; así como en artículos 54, fracción I, y 61 de la Ley de Transparencia y Acceso a la Información Pública del Estado de San Luis Potosí, relativos, respectivamente, a la función de la Unidad de Transparencia de recabar y difundir las obligaciones de transparencia y a la responsabilidad de las áreas que producen, administran, archivan o resguardan información pública.</w:t>
      </w:r>
    </w:p>
    <w:p w14:paraId="4E40E0F4" w14:textId="77777777" w:rsidR="000F36C9" w:rsidRDefault="009256B2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2A02D007" w14:textId="77777777" w:rsidR="000F36C9" w:rsidRDefault="009256B2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revisaron los registros patrimoniales, actas, contratos de donación, resguardos y demás documentación administrativa disponible relativa a movimientos por donación.</w:t>
      </w:r>
    </w:p>
    <w:p w14:paraId="48F358C9" w14:textId="77777777" w:rsidR="000F36C9" w:rsidRDefault="009256B2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3AA1F25C" w14:textId="77777777" w:rsidR="000F36C9" w:rsidRDefault="009256B2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no se registraron bienes muebles o inmuebles donados que deban reportarse en la obligación 84-XLI-G.</w:t>
      </w:r>
    </w:p>
    <w:p w14:paraId="71DB7701" w14:textId="77777777" w:rsidR="000F36C9" w:rsidRDefault="009256B2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0B715B6D" w14:textId="77777777" w:rsidR="000F36C9" w:rsidRDefault="009256B2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La 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16CD1408" w14:textId="77777777" w:rsidR="000F36C9" w:rsidRDefault="009256B2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del expediente de obligaciones de transparencia y soporte de la publicación correspondiente.</w:t>
      </w:r>
    </w:p>
    <w:p w14:paraId="5486298F" w14:textId="068454E3" w:rsidR="000F36C9" w:rsidRDefault="009256B2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Potosí.</w:t>
      </w:r>
    </w:p>
    <w:p w14:paraId="1DB92E88" w14:textId="643AD55F" w:rsidR="0083276D" w:rsidRDefault="0083276D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40187FAB" w14:textId="06E69B04" w:rsidR="0083276D" w:rsidRDefault="0083276D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30672D49" w14:textId="35CD162A" w:rsidR="000F36C9" w:rsidRDefault="000F36C9">
      <w:pPr>
        <w:spacing w:before="0" w:after="60" w:line="221" w:lineRule="auto"/>
        <w:jc w:val="center"/>
      </w:pPr>
    </w:p>
    <w:sectPr w:rsidR="000F36C9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1BB82" w14:textId="77777777" w:rsidR="00613C89" w:rsidRDefault="00613C89">
      <w:pPr>
        <w:spacing w:before="0" w:after="0" w:line="240" w:lineRule="auto"/>
      </w:pPr>
      <w:r>
        <w:separator/>
      </w:r>
    </w:p>
  </w:endnote>
  <w:endnote w:type="continuationSeparator" w:id="0">
    <w:p w14:paraId="2530700E" w14:textId="77777777" w:rsidR="00613C89" w:rsidRDefault="00613C8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CA6E8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6F2BD4D1" w14:textId="77777777" w:rsidR="00FE5BB5" w:rsidRPr="00421CBD" w:rsidRDefault="00613C89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667AF" w14:textId="77777777" w:rsidR="00613C89" w:rsidRDefault="00613C89">
      <w:pPr>
        <w:spacing w:before="0" w:after="0" w:line="240" w:lineRule="auto"/>
      </w:pPr>
      <w:r>
        <w:separator/>
      </w:r>
    </w:p>
  </w:footnote>
  <w:footnote w:type="continuationSeparator" w:id="0">
    <w:p w14:paraId="10C63E02" w14:textId="77777777" w:rsidR="00613C89" w:rsidRDefault="00613C8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58F7" w14:textId="77777777" w:rsidR="00FE5BB5" w:rsidRDefault="00613C89">
    <w:pPr>
      <w:pStyle w:val="Encabezado"/>
    </w:pPr>
    <w:r>
      <w:pict w14:anchorId="63D5C3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4D8AE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AC8FEE3" wp14:editId="2BE70403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13C89">
      <w:rPr>
        <w:rFonts w:asciiTheme="minorHAnsi" w:hAnsiTheme="minorHAnsi"/>
      </w:rPr>
      <w:pict w14:anchorId="5891A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5C6979BB" w14:textId="77777777" w:rsidR="00FE5BB5" w:rsidRDefault="00613C8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304B" w14:textId="77777777" w:rsidR="00FE5BB5" w:rsidRDefault="00613C89">
    <w:pPr>
      <w:pStyle w:val="Encabezado"/>
    </w:pPr>
    <w:r>
      <w:pict w14:anchorId="67C35D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0F36C9"/>
    <w:rsid w:val="002A1E47"/>
    <w:rsid w:val="00324DFE"/>
    <w:rsid w:val="003E4464"/>
    <w:rsid w:val="005E7C43"/>
    <w:rsid w:val="00613C89"/>
    <w:rsid w:val="00734F77"/>
    <w:rsid w:val="007E3012"/>
    <w:rsid w:val="0083276D"/>
    <w:rsid w:val="009256B2"/>
    <w:rsid w:val="00926DEA"/>
    <w:rsid w:val="00E17584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F99BC57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3</cp:revision>
  <dcterms:created xsi:type="dcterms:W3CDTF">2026-09-14T17:08:00Z</dcterms:created>
  <dcterms:modified xsi:type="dcterms:W3CDTF">2026-09-16T03:52:00Z</dcterms:modified>
</cp:coreProperties>
</file>