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43E97993" w:rsidR="00AB466F" w:rsidRDefault="00AB466F" w:rsidP="00E04B5F"/>
    <w:p w14:paraId="6EE9CFF2" w14:textId="1ADB6510" w:rsidR="00706025" w:rsidRDefault="00706025" w:rsidP="00E04B5F">
      <w:bookmarkStart w:id="0" w:name="_GoBack"/>
      <w:bookmarkEnd w:id="0"/>
    </w:p>
    <w:p w14:paraId="28F55241" w14:textId="66A0CDEB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550E8833" w14:textId="5EA068BB" w:rsidR="00706025" w:rsidRPr="0068439B" w:rsidRDefault="008412EC" w:rsidP="008412EC">
      <w:pPr>
        <w:jc w:val="center"/>
        <w:rPr>
          <w:rFonts w:ascii="Noto Sans ExtraBold" w:hAnsi="Noto Sans ExtraBold" w:cs="Noto Sans ExtraBold"/>
          <w:b/>
          <w:sz w:val="22"/>
          <w:szCs w:val="20"/>
        </w:rPr>
      </w:pPr>
      <w:r w:rsidRPr="0068439B">
        <w:rPr>
          <w:rFonts w:ascii="Noto Sans ExtraBold" w:hAnsi="Noto Sans ExtraBold" w:cs="Noto Sans ExtraBold"/>
          <w:b/>
          <w:sz w:val="22"/>
          <w:szCs w:val="20"/>
        </w:rPr>
        <w:t>RELACIÓN DE CUENTAS BANCARIAS PRODUCTIVAS ESPECÍFICAS</w:t>
      </w:r>
    </w:p>
    <w:p w14:paraId="4ADEB2B6" w14:textId="77777777" w:rsidR="002556D9" w:rsidRPr="00A734DF" w:rsidRDefault="002556D9" w:rsidP="008412EC">
      <w:pPr>
        <w:jc w:val="center"/>
        <w:rPr>
          <w:rFonts w:ascii="Montserrat" w:hAnsi="Montserrat"/>
          <w:sz w:val="20"/>
          <w:szCs w:val="20"/>
        </w:rPr>
      </w:pPr>
    </w:p>
    <w:p w14:paraId="0D66E360" w14:textId="77777777" w:rsidR="008412EC" w:rsidRPr="00A734DF" w:rsidRDefault="008412EC" w:rsidP="00706025">
      <w:pPr>
        <w:jc w:val="both"/>
        <w:rPr>
          <w:rFonts w:ascii="Montserrat" w:hAnsi="Montserrat"/>
          <w:sz w:val="20"/>
          <w:szCs w:val="20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397"/>
        <w:gridCol w:w="3402"/>
        <w:gridCol w:w="2193"/>
      </w:tblGrid>
      <w:tr w:rsidR="008412EC" w:rsidRPr="0068439B" w14:paraId="6AA6314C" w14:textId="77777777" w:rsidTr="002556D9">
        <w:tc>
          <w:tcPr>
            <w:tcW w:w="8992" w:type="dxa"/>
            <w:gridSpan w:val="3"/>
            <w:shd w:val="clear" w:color="auto" w:fill="0070C0"/>
          </w:tcPr>
          <w:p w14:paraId="2589FF79" w14:textId="4B87042C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Instituto Tecnológico Superior de Tamazunchale</w:t>
            </w:r>
            <w:r w:rsidR="00ED2751"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, S.L.P.</w:t>
            </w:r>
          </w:p>
          <w:p w14:paraId="14931C02" w14:textId="3E5ADDE2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Relación de cuentas bancarias productivas específicas</w:t>
            </w:r>
          </w:p>
        </w:tc>
      </w:tr>
      <w:tr w:rsidR="008412EC" w:rsidRPr="0068439B" w14:paraId="5100863E" w14:textId="77777777" w:rsidTr="002556D9">
        <w:tc>
          <w:tcPr>
            <w:tcW w:w="3397" w:type="dxa"/>
            <w:vMerge w:val="restart"/>
            <w:shd w:val="clear" w:color="auto" w:fill="0070C0"/>
            <w:vAlign w:val="center"/>
          </w:tcPr>
          <w:p w14:paraId="04BE0FC6" w14:textId="0078EC4C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Fondo, programa o convenio</w:t>
            </w:r>
          </w:p>
        </w:tc>
        <w:tc>
          <w:tcPr>
            <w:tcW w:w="5595" w:type="dxa"/>
            <w:gridSpan w:val="2"/>
            <w:shd w:val="clear" w:color="auto" w:fill="0070C0"/>
            <w:vAlign w:val="center"/>
          </w:tcPr>
          <w:p w14:paraId="7D160667" w14:textId="77D83602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Datos de la cuenta bancaria</w:t>
            </w:r>
          </w:p>
        </w:tc>
      </w:tr>
      <w:tr w:rsidR="008412EC" w:rsidRPr="0068439B" w14:paraId="5BE5CB95" w14:textId="77777777" w:rsidTr="002556D9">
        <w:tc>
          <w:tcPr>
            <w:tcW w:w="3397" w:type="dxa"/>
            <w:vMerge/>
            <w:shd w:val="clear" w:color="auto" w:fill="0070C0"/>
          </w:tcPr>
          <w:p w14:paraId="1C2AD6DC" w14:textId="77777777" w:rsidR="008412EC" w:rsidRPr="0068439B" w:rsidRDefault="008412EC" w:rsidP="00E04B5F">
            <w:pPr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0070C0"/>
            <w:vAlign w:val="center"/>
          </w:tcPr>
          <w:p w14:paraId="328183B3" w14:textId="5DC8BFA3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Institución bancaria</w:t>
            </w:r>
          </w:p>
        </w:tc>
        <w:tc>
          <w:tcPr>
            <w:tcW w:w="2193" w:type="dxa"/>
            <w:shd w:val="clear" w:color="auto" w:fill="0070C0"/>
            <w:vAlign w:val="center"/>
          </w:tcPr>
          <w:p w14:paraId="2DA63256" w14:textId="38EB0B63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Número de cuenta</w:t>
            </w:r>
          </w:p>
        </w:tc>
      </w:tr>
      <w:tr w:rsidR="008412EC" w:rsidRPr="0068439B" w14:paraId="0B8AA980" w14:textId="77777777" w:rsidTr="002556D9">
        <w:tc>
          <w:tcPr>
            <w:tcW w:w="3397" w:type="dxa"/>
            <w:vAlign w:val="center"/>
          </w:tcPr>
          <w:p w14:paraId="19BFF1C4" w14:textId="4B4FDAD0" w:rsidR="008412EC" w:rsidRPr="0068439B" w:rsidRDefault="008412EC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sz w:val="20"/>
                <w:szCs w:val="20"/>
              </w:rPr>
              <w:t>Subsidio Federal</w:t>
            </w:r>
            <w:r w:rsidR="000069C6">
              <w:rPr>
                <w:rFonts w:ascii="Noto Sans" w:hAnsi="Noto Sans" w:cs="Noto Sans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14:paraId="73AAAF7C" w14:textId="78EE22C0" w:rsidR="008412EC" w:rsidRPr="0068439B" w:rsidRDefault="0068439B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sz w:val="20"/>
                <w:szCs w:val="20"/>
              </w:rPr>
              <w:t>Grupo Financiero BBVA México</w:t>
            </w:r>
            <w:r w:rsidR="008412EC" w:rsidRPr="0068439B">
              <w:rPr>
                <w:rFonts w:ascii="Noto Sans" w:hAnsi="Noto Sans" w:cs="Noto Sans"/>
                <w:sz w:val="20"/>
                <w:szCs w:val="20"/>
              </w:rPr>
              <w:t>, S.A.</w:t>
            </w:r>
          </w:p>
        </w:tc>
        <w:tc>
          <w:tcPr>
            <w:tcW w:w="2193" w:type="dxa"/>
            <w:vAlign w:val="center"/>
          </w:tcPr>
          <w:p w14:paraId="761B2C98" w14:textId="5A5833DF" w:rsidR="008412EC" w:rsidRPr="0068439B" w:rsidRDefault="00295F3A" w:rsidP="000A4EF1">
            <w:pPr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295F3A">
              <w:rPr>
                <w:rFonts w:ascii="Noto Sans" w:hAnsi="Noto Sans" w:cs="Noto Sans"/>
                <w:sz w:val="20"/>
                <w:szCs w:val="20"/>
              </w:rPr>
              <w:t>0126055958</w:t>
            </w:r>
          </w:p>
        </w:tc>
      </w:tr>
      <w:tr w:rsidR="0068439B" w:rsidRPr="0068439B" w14:paraId="5827F8F0" w14:textId="77777777" w:rsidTr="0068439B">
        <w:trPr>
          <w:trHeight w:val="616"/>
        </w:trPr>
        <w:tc>
          <w:tcPr>
            <w:tcW w:w="3397" w:type="dxa"/>
            <w:vAlign w:val="center"/>
          </w:tcPr>
          <w:p w14:paraId="385344C7" w14:textId="757248B8" w:rsidR="0068439B" w:rsidRPr="0068439B" w:rsidRDefault="000069C6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Subsidio Estatal</w:t>
            </w:r>
          </w:p>
        </w:tc>
        <w:tc>
          <w:tcPr>
            <w:tcW w:w="3402" w:type="dxa"/>
            <w:vAlign w:val="center"/>
          </w:tcPr>
          <w:p w14:paraId="6D8259C3" w14:textId="1EBDCEF7" w:rsidR="0068439B" w:rsidRPr="0068439B" w:rsidRDefault="00DE67DD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Banco Mercantil del Norte, S.A de C.V.</w:t>
            </w:r>
          </w:p>
        </w:tc>
        <w:tc>
          <w:tcPr>
            <w:tcW w:w="2193" w:type="dxa"/>
            <w:vAlign w:val="center"/>
          </w:tcPr>
          <w:p w14:paraId="3CBA7504" w14:textId="28BB2878" w:rsidR="0068439B" w:rsidRPr="0068439B" w:rsidRDefault="001F4ADC" w:rsidP="000A4EF1">
            <w:pPr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1F4ADC">
              <w:rPr>
                <w:rFonts w:ascii="Noto Sans" w:hAnsi="Noto Sans" w:cs="Noto Sans"/>
                <w:sz w:val="20"/>
                <w:szCs w:val="20"/>
              </w:rPr>
              <w:t>0027038344</w:t>
            </w:r>
          </w:p>
        </w:tc>
      </w:tr>
      <w:tr w:rsidR="000069C6" w:rsidRPr="0068439B" w14:paraId="10436D7A" w14:textId="77777777" w:rsidTr="0068439B">
        <w:trPr>
          <w:trHeight w:val="616"/>
        </w:trPr>
        <w:tc>
          <w:tcPr>
            <w:tcW w:w="3397" w:type="dxa"/>
            <w:vAlign w:val="center"/>
          </w:tcPr>
          <w:p w14:paraId="1564E346" w14:textId="51F30D66" w:rsidR="000069C6" w:rsidRPr="0068439B" w:rsidRDefault="000069C6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Recursos Propios</w:t>
            </w:r>
          </w:p>
        </w:tc>
        <w:tc>
          <w:tcPr>
            <w:tcW w:w="3402" w:type="dxa"/>
            <w:vAlign w:val="center"/>
          </w:tcPr>
          <w:p w14:paraId="5A6FB5FE" w14:textId="53558C87" w:rsidR="000069C6" w:rsidRPr="0068439B" w:rsidRDefault="00DE67DD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Banco Mercantil del Norte, S.A de C.V.</w:t>
            </w:r>
          </w:p>
        </w:tc>
        <w:tc>
          <w:tcPr>
            <w:tcW w:w="2193" w:type="dxa"/>
            <w:vAlign w:val="center"/>
          </w:tcPr>
          <w:p w14:paraId="0AA5A8A5" w14:textId="3737D774" w:rsidR="000069C6" w:rsidRPr="0068439B" w:rsidRDefault="001F4ADC" w:rsidP="000A4EF1">
            <w:pPr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1F4ADC">
              <w:rPr>
                <w:rFonts w:ascii="Noto Sans" w:hAnsi="Noto Sans" w:cs="Noto Sans"/>
                <w:sz w:val="20"/>
                <w:szCs w:val="20"/>
              </w:rPr>
              <w:t>0027038352</w:t>
            </w:r>
          </w:p>
        </w:tc>
      </w:tr>
    </w:tbl>
    <w:p w14:paraId="21C31BCF" w14:textId="75D6ABA7" w:rsidR="00BF1CE5" w:rsidRDefault="00BF1CE5" w:rsidP="00E04B5F">
      <w:pPr>
        <w:rPr>
          <w:rFonts w:ascii="Montserrat" w:hAnsi="Montserrat"/>
          <w:sz w:val="20"/>
          <w:szCs w:val="20"/>
        </w:rPr>
      </w:pPr>
    </w:p>
    <w:p w14:paraId="7C0C2D8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E71B53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7AC822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337CDD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3C1B6F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C3CE61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B36502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EF5DC71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39A09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6A9E3FB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F645A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45EC6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B17A1C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0EA440C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45C2622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4B9D9D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E2818B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D9D1F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8C36F2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24A8AC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01E0C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686B8F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3B7986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2E2F5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A9C867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3ABDF8" w14:textId="77777777" w:rsidR="00706025" w:rsidRPr="00BF1CE5" w:rsidRDefault="00706025" w:rsidP="00BF1CE5">
      <w:pPr>
        <w:jc w:val="center"/>
        <w:rPr>
          <w:rFonts w:ascii="Montserrat" w:hAnsi="Montserrat"/>
          <w:sz w:val="20"/>
          <w:szCs w:val="20"/>
        </w:rPr>
      </w:pPr>
    </w:p>
    <w:sectPr w:rsidR="00706025" w:rsidRPr="00BF1CE5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0F9E00" w14:textId="77777777" w:rsidR="00286C61" w:rsidRDefault="00286C61" w:rsidP="004B6E03">
      <w:r>
        <w:separator/>
      </w:r>
    </w:p>
  </w:endnote>
  <w:endnote w:type="continuationSeparator" w:id="0">
    <w:p w14:paraId="47DD3973" w14:textId="77777777" w:rsidR="00286C61" w:rsidRDefault="00286C61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ExtraBold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Achiquico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; C.P. 79987, Tamazunchale, S.L.P.; Tels. 483-361-8361 y 62 Ext. 400 </w:t>
    </w:r>
  </w:p>
  <w:p w14:paraId="6F2C3B64" w14:textId="2036A2C7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BF1CE5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15F87E" w14:textId="77777777" w:rsidR="00286C61" w:rsidRDefault="00286C61" w:rsidP="004B6E03">
      <w:r>
        <w:separator/>
      </w:r>
    </w:p>
  </w:footnote>
  <w:footnote w:type="continuationSeparator" w:id="0">
    <w:p w14:paraId="7591990D" w14:textId="77777777" w:rsidR="00286C61" w:rsidRDefault="00286C61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9C6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85"/>
    <w:rsid w:val="00013DFD"/>
    <w:rsid w:val="00013ED9"/>
    <w:rsid w:val="0001405C"/>
    <w:rsid w:val="00014222"/>
    <w:rsid w:val="0001617B"/>
    <w:rsid w:val="00017272"/>
    <w:rsid w:val="00017533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4EF1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4ADC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6D9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C61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5F3A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4BAE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A66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6B4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39B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BF8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64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2EC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2C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421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4DF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C7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4EE7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1CE5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19A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7DD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3C7B"/>
    <w:rsid w:val="00E35007"/>
    <w:rsid w:val="00E3547D"/>
    <w:rsid w:val="00E35958"/>
    <w:rsid w:val="00E35B83"/>
    <w:rsid w:val="00E35CA9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4FEE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142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D3C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6743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751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5FE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888F5-96B4-43FF-AF88-0A6AFCE72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CCEM18</cp:lastModifiedBy>
  <cp:revision>3</cp:revision>
  <cp:lastPrinted>2020-08-31T22:37:00Z</cp:lastPrinted>
  <dcterms:created xsi:type="dcterms:W3CDTF">2026-02-10T14:19:00Z</dcterms:created>
  <dcterms:modified xsi:type="dcterms:W3CDTF">2026-03-26T17:16:00Z</dcterms:modified>
</cp:coreProperties>
</file>