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3818D8">
        <w:rPr>
          <w:rFonts w:ascii="Arial Narrow" w:hAnsi="Arial Narrow"/>
          <w:b/>
        </w:rPr>
        <w:t>1252/2025/1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D0D73" w:rsidRDefault="00255898" w:rsidP="000431DD">
      <w:pPr>
        <w:pStyle w:val="Sinespaciado"/>
        <w:ind w:left="3969"/>
        <w:jc w:val="both"/>
        <w:rPr>
          <w:rFonts w:ascii="Arial Narrow" w:hAnsi="Arial Narrow"/>
          <w:color w:val="FF0000"/>
        </w:rPr>
      </w:pPr>
      <w:r>
        <w:rPr>
          <w:rFonts w:ascii="Arial Narrow" w:hAnsi="Arial Narrow"/>
          <w:color w:val="FF0000"/>
        </w:rPr>
        <w:t>**********</w:t>
      </w:r>
      <w:r w:rsidR="000D0D73">
        <w:rPr>
          <w:rFonts w:ascii="Arial Narrow" w:hAnsi="Arial Narrow"/>
          <w:color w:val="FF0000"/>
        </w:rPr>
        <w:t>.</w:t>
      </w:r>
    </w:p>
    <w:p w:rsidR="000431DD" w:rsidRPr="002237F1" w:rsidRDefault="000431DD" w:rsidP="000D0D73">
      <w:pPr>
        <w:pStyle w:val="Sinespaciado"/>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3818D8" w:rsidP="000431DD">
      <w:pPr>
        <w:pStyle w:val="Sinespaciado"/>
        <w:ind w:left="3969"/>
        <w:jc w:val="both"/>
        <w:rPr>
          <w:rFonts w:ascii="Arial Narrow" w:hAnsi="Arial Narrow"/>
          <w:color w:val="000000"/>
        </w:rPr>
      </w:pPr>
      <w:r>
        <w:rPr>
          <w:rFonts w:ascii="Arial Narrow" w:hAnsi="Arial Narrow"/>
          <w:color w:val="000000"/>
        </w:rPr>
        <w:t>ENCARGADO DE LA DIRECCIÓN DE OPERACIÓN Y MANTENIMIENTO DEL ORGANISMO INTERMUNICIPAL METROPOLITANO DE AGUA POTABLE,  ALCANTARILLADO, SANEAMIENTO Y SERVICIOS CONEXOS DE LOS MUNICIPÍOS DE CERRO DE SAN PEDRO, SAN LUIS POTOSI Y SOLEDAD DE GRACIANO SÁNCHEZ.</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0D0D73">
        <w:rPr>
          <w:rFonts w:ascii="Arial Narrow" w:hAnsi="Arial Narrow"/>
          <w:sz w:val="28"/>
          <w:szCs w:val="28"/>
        </w:rPr>
        <w:t>an Luis Potosí</w:t>
      </w:r>
      <w:r w:rsidRPr="003456E6">
        <w:rPr>
          <w:rFonts w:ascii="Arial Narrow" w:hAnsi="Arial Narrow"/>
          <w:sz w:val="28"/>
          <w:szCs w:val="28"/>
        </w:rPr>
        <w:t xml:space="preserve">, </w:t>
      </w:r>
      <w:r w:rsidR="0039598D">
        <w:rPr>
          <w:rFonts w:ascii="Arial Narrow" w:hAnsi="Arial Narrow"/>
          <w:sz w:val="28"/>
          <w:szCs w:val="28"/>
        </w:rPr>
        <w:t>treinta y uno</w:t>
      </w:r>
      <w:r w:rsidR="003818D8">
        <w:rPr>
          <w:rFonts w:ascii="Arial Narrow" w:hAnsi="Arial Narrow"/>
          <w:sz w:val="28"/>
          <w:szCs w:val="28"/>
        </w:rPr>
        <w:t xml:space="preserve"> de </w:t>
      </w:r>
      <w:r w:rsidR="0039598D">
        <w:rPr>
          <w:rFonts w:ascii="Arial Narrow" w:hAnsi="Arial Narrow"/>
          <w:sz w:val="28"/>
          <w:szCs w:val="28"/>
        </w:rPr>
        <w:t xml:space="preserve">marzo de </w:t>
      </w:r>
      <w:r w:rsidR="003818D8">
        <w:rPr>
          <w:rFonts w:ascii="Arial Narrow" w:hAnsi="Arial Narrow"/>
          <w:sz w:val="28"/>
          <w:szCs w:val="28"/>
        </w:rPr>
        <w:t>dos mil veintiséis</w:t>
      </w:r>
      <w:r w:rsidR="004E6283">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818D8" w:rsidRDefault="000431DD" w:rsidP="003818D8">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3818D8">
        <w:rPr>
          <w:rFonts w:ascii="Arial Narrow" w:hAnsi="Arial Narrow"/>
          <w:b/>
          <w:color w:val="000000"/>
          <w:sz w:val="28"/>
          <w:szCs w:val="28"/>
        </w:rPr>
        <w:t xml:space="preserve"> 1252/2025</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D6134D" w:rsidRPr="003456E6">
        <w:rPr>
          <w:rFonts w:ascii="Arial Narrow" w:hAnsi="Arial Narrow"/>
          <w:color w:val="FF0000"/>
          <w:sz w:val="28"/>
          <w:szCs w:val="28"/>
        </w:rPr>
        <w:t xml:space="preserve"> </w:t>
      </w:r>
      <w:r w:rsidR="00255898">
        <w:rPr>
          <w:rFonts w:ascii="Arial Narrow" w:hAnsi="Arial Narrow"/>
          <w:color w:val="FF0000"/>
          <w:sz w:val="28"/>
          <w:szCs w:val="28"/>
        </w:rPr>
        <w:t>**********</w:t>
      </w:r>
      <w:r w:rsidR="003818D8" w:rsidRPr="003818D8">
        <w:rPr>
          <w:rFonts w:ascii="Arial Narrow" w:hAnsi="Arial Narrow"/>
          <w:color w:val="FF0000"/>
          <w:sz w:val="28"/>
          <w:szCs w:val="28"/>
        </w:rPr>
        <w:t xml:space="preserve"> EN</w:t>
      </w:r>
      <w:r w:rsidR="003818D8">
        <w:rPr>
          <w:rFonts w:ascii="Arial Narrow" w:hAnsi="Arial Narrow"/>
          <w:color w:val="FF0000"/>
          <w:sz w:val="28"/>
          <w:szCs w:val="28"/>
        </w:rPr>
        <w:t xml:space="preserve"> </w:t>
      </w:r>
      <w:r w:rsidR="003818D8" w:rsidRPr="003818D8">
        <w:rPr>
          <w:rFonts w:ascii="Arial Narrow" w:hAnsi="Arial Narrow"/>
          <w:color w:val="FF0000"/>
          <w:sz w:val="28"/>
          <w:szCs w:val="28"/>
        </w:rPr>
        <w:t>SU CARÁCTER DE REPRESENTANTE LEGAL</w:t>
      </w:r>
      <w:r w:rsidR="00255898">
        <w:rPr>
          <w:rFonts w:ascii="Arial Narrow" w:hAnsi="Arial Narrow"/>
          <w:color w:val="FF0000"/>
          <w:sz w:val="28"/>
          <w:szCs w:val="28"/>
        </w:rPr>
        <w:t>**********</w:t>
      </w:r>
      <w:proofErr w:type="gramStart"/>
      <w:r w:rsidR="003818D8" w:rsidRPr="003818D8">
        <w:rPr>
          <w:rFonts w:ascii="Arial Narrow" w:hAnsi="Arial Narrow"/>
          <w:color w:val="FF0000"/>
          <w:sz w:val="28"/>
          <w:szCs w:val="28"/>
        </w:rPr>
        <w:t>.</w:t>
      </w:r>
      <w:r w:rsidRPr="003456E6">
        <w:rPr>
          <w:rFonts w:ascii="Arial Narrow" w:hAnsi="Arial Narrow"/>
          <w:b/>
          <w:color w:val="000000"/>
          <w:sz w:val="28"/>
          <w:szCs w:val="28"/>
        </w:rPr>
        <w:t>,</w:t>
      </w:r>
      <w:proofErr w:type="gramEnd"/>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9D01D0">
        <w:rPr>
          <w:rFonts w:ascii="Arial Narrow" w:hAnsi="Arial Narrow"/>
          <w:color w:val="000000"/>
          <w:sz w:val="28"/>
          <w:szCs w:val="28"/>
        </w:rPr>
        <w:t>l</w:t>
      </w:r>
      <w:r w:rsidR="003818D8">
        <w:rPr>
          <w:rFonts w:ascii="Arial Narrow" w:hAnsi="Arial Narrow"/>
          <w:color w:val="000000"/>
          <w:sz w:val="28"/>
          <w:szCs w:val="28"/>
        </w:rPr>
        <w:t xml:space="preserve"> </w:t>
      </w:r>
      <w:r w:rsidR="003818D8" w:rsidRPr="003818D8">
        <w:rPr>
          <w:rFonts w:ascii="Arial Narrow" w:hAnsi="Arial Narrow"/>
          <w:color w:val="FF0000"/>
          <w:sz w:val="28"/>
          <w:szCs w:val="28"/>
        </w:rPr>
        <w:t>ENCARGADO DE LA DIRECCIÓN DE OPERACIÓN Y MANTENIMIENTO DEL ORGANISMO INTERMUNICIPAL METROPOLITANO DE AGUA POTABLE,  ALCANTARILLADO, SANEAMIENTO Y SERVICIOS CONEXOS DE LOS MUNICIP</w:t>
      </w:r>
      <w:r w:rsidR="003818D8">
        <w:rPr>
          <w:rFonts w:ascii="Arial Narrow" w:hAnsi="Arial Narrow"/>
          <w:color w:val="FF0000"/>
          <w:sz w:val="28"/>
          <w:szCs w:val="28"/>
        </w:rPr>
        <w:t>ÍOS DE CERRO DE SAN PEDRO, SA</w:t>
      </w:r>
      <w:r w:rsidR="003818D8" w:rsidRPr="003818D8">
        <w:rPr>
          <w:rFonts w:ascii="Arial Narrow" w:hAnsi="Arial Narrow"/>
          <w:color w:val="FF0000"/>
          <w:sz w:val="28"/>
          <w:szCs w:val="28"/>
        </w:rPr>
        <w:t>N LUIS POTOSI Y SOLEDAD DE GRACIANO SÁNCHEZ</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3818D8">
        <w:rPr>
          <w:rFonts w:ascii="Arial Narrow" w:hAnsi="Arial Narrow"/>
          <w:sz w:val="28"/>
          <w:szCs w:val="28"/>
        </w:rPr>
        <w:t>once de noviembre de dos mil veinticinco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3818D8" w:rsidRPr="003818D8">
        <w:rPr>
          <w:rFonts w:ascii="Arial Narrow" w:hAnsi="Arial Narrow"/>
          <w:color w:val="FF0000"/>
          <w:sz w:val="28"/>
          <w:szCs w:val="28"/>
        </w:rPr>
        <w:t xml:space="preserve"> </w:t>
      </w:r>
      <w:r w:rsidR="00255898">
        <w:rPr>
          <w:rFonts w:ascii="Arial Narrow" w:hAnsi="Arial Narrow"/>
          <w:color w:val="FF0000"/>
          <w:sz w:val="28"/>
          <w:szCs w:val="28"/>
        </w:rPr>
        <w:t>**********</w:t>
      </w:r>
      <w:r w:rsidR="003818D8" w:rsidRPr="003818D8">
        <w:rPr>
          <w:rFonts w:ascii="Arial Narrow" w:hAnsi="Arial Narrow"/>
          <w:color w:val="FF0000"/>
          <w:sz w:val="28"/>
          <w:szCs w:val="28"/>
        </w:rPr>
        <w:t>EN</w:t>
      </w:r>
      <w:r w:rsidR="003818D8">
        <w:rPr>
          <w:rFonts w:ascii="Arial Narrow" w:hAnsi="Arial Narrow"/>
          <w:color w:val="FF0000"/>
          <w:sz w:val="28"/>
          <w:szCs w:val="28"/>
        </w:rPr>
        <w:t xml:space="preserve"> </w:t>
      </w:r>
      <w:r w:rsidR="003818D8" w:rsidRPr="003818D8">
        <w:rPr>
          <w:rFonts w:ascii="Arial Narrow" w:hAnsi="Arial Narrow"/>
          <w:color w:val="FF0000"/>
          <w:sz w:val="28"/>
          <w:szCs w:val="28"/>
        </w:rPr>
        <w:t>SU CARÁCTER DE REPRESENTANTE LEGAL</w:t>
      </w:r>
      <w:r w:rsidR="00255898">
        <w:rPr>
          <w:rFonts w:ascii="Arial Narrow" w:hAnsi="Arial Narrow"/>
          <w:color w:val="FF0000"/>
          <w:sz w:val="28"/>
          <w:szCs w:val="28"/>
        </w:rPr>
        <w:t>**********</w:t>
      </w:r>
      <w:proofErr w:type="gramStart"/>
      <w:r w:rsidR="003818D8" w:rsidRPr="003818D8">
        <w:rPr>
          <w:rFonts w:ascii="Arial Narrow" w:hAnsi="Arial Narrow"/>
          <w:color w:val="FF0000"/>
          <w:sz w:val="28"/>
          <w:szCs w:val="28"/>
        </w:rPr>
        <w:t>.</w:t>
      </w:r>
      <w:r w:rsidRPr="003456E6">
        <w:rPr>
          <w:rFonts w:ascii="Arial Narrow" w:hAnsi="Arial Narrow"/>
          <w:b/>
          <w:color w:val="000000"/>
          <w:sz w:val="28"/>
          <w:szCs w:val="28"/>
        </w:rPr>
        <w:t>,</w:t>
      </w:r>
      <w:proofErr w:type="gramEnd"/>
      <w:r w:rsidRPr="003456E6">
        <w:rPr>
          <w:rFonts w:ascii="Arial Narrow" w:hAnsi="Arial Narrow"/>
          <w:b/>
          <w:color w:val="000000"/>
          <w:sz w:val="28"/>
          <w:szCs w:val="28"/>
        </w:rPr>
        <w:t xml:space="preserve"> </w:t>
      </w:r>
      <w:r w:rsidR="009752D2">
        <w:rPr>
          <w:rFonts w:ascii="Arial Narrow" w:hAnsi="Arial Narrow"/>
          <w:sz w:val="28"/>
          <w:szCs w:val="28"/>
        </w:rPr>
        <w:t>quien demandó a la autoridad</w:t>
      </w:r>
      <w:r w:rsidR="003818D8">
        <w:rPr>
          <w:rFonts w:ascii="Arial Narrow" w:hAnsi="Arial Narrow"/>
          <w:sz w:val="28"/>
          <w:szCs w:val="28"/>
        </w:rPr>
        <w:t xml:space="preserve"> denominada</w:t>
      </w:r>
      <w:r w:rsidRPr="003456E6">
        <w:rPr>
          <w:rFonts w:ascii="Arial Narrow" w:hAnsi="Arial Narrow"/>
          <w:sz w:val="28"/>
          <w:szCs w:val="28"/>
        </w:rPr>
        <w:t xml:space="preserve">: </w:t>
      </w:r>
    </w:p>
    <w:p w:rsidR="009752D2" w:rsidRPr="003818D8" w:rsidRDefault="00405D0D" w:rsidP="009752D2">
      <w:pPr>
        <w:pStyle w:val="Sinespaciado"/>
        <w:spacing w:line="360" w:lineRule="auto"/>
        <w:ind w:firstLine="709"/>
        <w:jc w:val="both"/>
        <w:rPr>
          <w:rFonts w:ascii="Arial Narrow" w:hAnsi="Arial Narrow" w:cs="Arial"/>
          <w:i/>
          <w:color w:val="FF0000"/>
          <w:sz w:val="24"/>
          <w:szCs w:val="24"/>
          <w:lang w:val="es-ES"/>
        </w:rPr>
      </w:pPr>
      <w:r w:rsidRPr="003818D8">
        <w:rPr>
          <w:rFonts w:ascii="Arial Narrow" w:hAnsi="Arial Narrow"/>
          <w:i/>
          <w:sz w:val="24"/>
          <w:szCs w:val="24"/>
        </w:rPr>
        <w:t>“…</w:t>
      </w:r>
      <w:r w:rsidR="003818D8" w:rsidRPr="003818D8">
        <w:rPr>
          <w:rFonts w:ascii="Arial Narrow" w:hAnsi="Arial Narrow"/>
          <w:i/>
          <w:color w:val="FF0000"/>
          <w:sz w:val="24"/>
          <w:szCs w:val="24"/>
        </w:rPr>
        <w:t>ENCARGADO DE LA DIRECCIÓN DE OPERACIÓN Y MANTENIMIENTO DEL ORGANISMO INTERMUNICIPAL METROPOLITANO DE AGUA POTABLE,  ALCANTARILLADO, SANEAMIENTO Y SERVICIOS CONEXOS DE LOS MUNICIP</w:t>
      </w:r>
      <w:r w:rsidR="00F52A21">
        <w:rPr>
          <w:rFonts w:ascii="Arial Narrow" w:hAnsi="Arial Narrow"/>
          <w:i/>
          <w:color w:val="FF0000"/>
          <w:sz w:val="24"/>
          <w:szCs w:val="24"/>
        </w:rPr>
        <w:t>I</w:t>
      </w:r>
      <w:r w:rsidR="003818D8" w:rsidRPr="003818D8">
        <w:rPr>
          <w:rFonts w:ascii="Arial Narrow" w:hAnsi="Arial Narrow"/>
          <w:i/>
          <w:color w:val="FF0000"/>
          <w:sz w:val="24"/>
          <w:szCs w:val="24"/>
        </w:rPr>
        <w:t>OS DE CERRO DE SAN PEDRO, SAN LUIS POTOSI Y SOLEDAD DE GRACIANO SÁNCHEZ</w:t>
      </w:r>
    </w:p>
    <w:p w:rsidR="005E30D6" w:rsidRDefault="005E30D6" w:rsidP="001A0AAA">
      <w:pPr>
        <w:pStyle w:val="Sinespaciado"/>
        <w:spacing w:line="360" w:lineRule="auto"/>
        <w:jc w:val="both"/>
        <w:rPr>
          <w:rFonts w:ascii="Arial Narrow" w:hAnsi="Arial Narrow"/>
          <w:sz w:val="24"/>
          <w:szCs w:val="24"/>
        </w:rPr>
      </w:pPr>
    </w:p>
    <w:p w:rsidR="005E30D6" w:rsidRPr="00F52A21" w:rsidRDefault="001506E1" w:rsidP="00F52A21">
      <w:pPr>
        <w:pStyle w:val="Sinespaciado"/>
        <w:spacing w:line="360" w:lineRule="auto"/>
        <w:ind w:firstLine="709"/>
        <w:jc w:val="both"/>
        <w:rPr>
          <w:rFonts w:ascii="Arial Narrow" w:hAnsi="Arial Narrow"/>
          <w:sz w:val="28"/>
          <w:szCs w:val="28"/>
        </w:rPr>
      </w:pPr>
      <w:r>
        <w:rPr>
          <w:rFonts w:ascii="Arial Narrow" w:hAnsi="Arial Narrow"/>
          <w:sz w:val="28"/>
          <w:szCs w:val="28"/>
        </w:rPr>
        <w:t>Señalando como acto impugnado</w:t>
      </w:r>
      <w:r w:rsidR="0065324C">
        <w:rPr>
          <w:rFonts w:ascii="Arial Narrow" w:hAnsi="Arial Narrow"/>
          <w:sz w:val="28"/>
          <w:szCs w:val="28"/>
        </w:rPr>
        <w:t xml:space="preserve"> el que se menciona</w:t>
      </w:r>
      <w:r>
        <w:rPr>
          <w:rFonts w:ascii="Arial Narrow" w:hAnsi="Arial Narrow"/>
          <w:sz w:val="28"/>
          <w:szCs w:val="28"/>
        </w:rPr>
        <w:t xml:space="preserve"> a continuación</w:t>
      </w:r>
      <w:r w:rsidR="000431DD" w:rsidRPr="003456E6">
        <w:rPr>
          <w:rFonts w:ascii="Arial Narrow" w:hAnsi="Arial Narrow"/>
          <w:sz w:val="28"/>
          <w:szCs w:val="28"/>
        </w:rPr>
        <w:t xml:space="preserve">: </w:t>
      </w:r>
    </w:p>
    <w:p w:rsidR="00F52A21" w:rsidRPr="00F52A21" w:rsidRDefault="003818D8" w:rsidP="0065324C">
      <w:pPr>
        <w:spacing w:line="360" w:lineRule="auto"/>
        <w:ind w:firstLine="708"/>
        <w:jc w:val="both"/>
        <w:rPr>
          <w:rFonts w:ascii="Arial Narrow" w:hAnsi="Arial Narrow" w:cs="Arial"/>
          <w:color w:val="FF0000"/>
          <w:sz w:val="24"/>
          <w:szCs w:val="24"/>
          <w:lang w:val="es-ES"/>
        </w:rPr>
      </w:pPr>
      <w:r w:rsidRPr="00F52A21">
        <w:rPr>
          <w:rFonts w:ascii="Arial Narrow" w:hAnsi="Arial Narrow" w:cs="Arial"/>
          <w:color w:val="FF0000"/>
          <w:sz w:val="24"/>
          <w:szCs w:val="24"/>
          <w:lang w:val="es-ES"/>
        </w:rPr>
        <w:t>El oficio número</w:t>
      </w:r>
      <w:r w:rsidR="00255898">
        <w:rPr>
          <w:rFonts w:ascii="Arial Narrow" w:hAnsi="Arial Narrow"/>
          <w:color w:val="FF0000"/>
          <w:sz w:val="28"/>
          <w:szCs w:val="28"/>
        </w:rPr>
        <w:t>**********</w:t>
      </w:r>
      <w:r w:rsidR="00F52A21" w:rsidRPr="00F52A21">
        <w:rPr>
          <w:rFonts w:ascii="Arial Narrow" w:hAnsi="Arial Narrow" w:cs="Arial"/>
          <w:color w:val="FF0000"/>
          <w:sz w:val="24"/>
          <w:szCs w:val="24"/>
          <w:lang w:val="es-ES"/>
        </w:rPr>
        <w:t xml:space="preserve">, </w:t>
      </w:r>
      <w:r w:rsidR="00AC391E" w:rsidRPr="00F52A21">
        <w:rPr>
          <w:rFonts w:ascii="Arial Narrow" w:hAnsi="Arial Narrow" w:cs="Arial"/>
          <w:color w:val="FF0000"/>
          <w:sz w:val="24"/>
          <w:szCs w:val="24"/>
          <w:lang w:val="es-ES"/>
        </w:rPr>
        <w:t>de fecha dieci</w:t>
      </w:r>
      <w:r w:rsidR="00F52A21" w:rsidRPr="00F52A21">
        <w:rPr>
          <w:rFonts w:ascii="Arial Narrow" w:hAnsi="Arial Narrow" w:cs="Arial"/>
          <w:color w:val="FF0000"/>
          <w:sz w:val="24"/>
          <w:szCs w:val="24"/>
          <w:lang w:val="es-ES"/>
        </w:rPr>
        <w:t>siete de septiembre de dos mil veinticinco.</w:t>
      </w:r>
    </w:p>
    <w:p w:rsidR="001649EB" w:rsidRPr="003456E6" w:rsidRDefault="00AF61B8" w:rsidP="001649EB">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F52A21">
        <w:rPr>
          <w:rFonts w:ascii="Arial Narrow" w:hAnsi="Arial Narrow"/>
          <w:sz w:val="28"/>
          <w:szCs w:val="28"/>
        </w:rPr>
        <w:t>veintitrés</w:t>
      </w:r>
      <w:r w:rsidR="00AD6570">
        <w:rPr>
          <w:rFonts w:ascii="Arial Narrow" w:hAnsi="Arial Narrow"/>
          <w:sz w:val="28"/>
          <w:szCs w:val="28"/>
        </w:rPr>
        <w:t xml:space="preserve"> de </w:t>
      </w:r>
      <w:r w:rsidR="00F52A21">
        <w:rPr>
          <w:rFonts w:ascii="Arial Narrow" w:hAnsi="Arial Narrow"/>
          <w:sz w:val="28"/>
          <w:szCs w:val="28"/>
        </w:rPr>
        <w:t>septiembre de dos mil veinticinco</w:t>
      </w:r>
      <w:r w:rsidR="001A0AAA" w:rsidRPr="003456E6">
        <w:rPr>
          <w:rFonts w:ascii="Arial Narrow" w:hAnsi="Arial Narrow"/>
          <w:b/>
          <w:sz w:val="28"/>
          <w:szCs w:val="28"/>
        </w:rPr>
        <w:t xml:space="preserve">, </w:t>
      </w:r>
      <w:r w:rsidR="000431DD" w:rsidRPr="003456E6">
        <w:rPr>
          <w:rFonts w:ascii="Arial Narrow" w:hAnsi="Arial Narrow"/>
          <w:sz w:val="28"/>
          <w:szCs w:val="28"/>
        </w:rPr>
        <w:t>en el propio auto</w:t>
      </w:r>
      <w:r w:rsidR="00F52A21">
        <w:rPr>
          <w:rFonts w:ascii="Arial Narrow" w:hAnsi="Arial Narrow"/>
          <w:sz w:val="28"/>
          <w:szCs w:val="28"/>
        </w:rPr>
        <w:t xml:space="preserve"> se ordenó correr traslado a la autoridad demandada</w:t>
      </w:r>
      <w:r w:rsidR="000431DD" w:rsidRPr="003456E6">
        <w:rPr>
          <w:rFonts w:ascii="Arial Narrow" w:hAnsi="Arial Narrow"/>
          <w:sz w:val="28"/>
          <w:szCs w:val="28"/>
        </w:rPr>
        <w:t xml:space="preserve"> a efecto de que</w:t>
      </w:r>
      <w:r w:rsidR="00F52A21">
        <w:rPr>
          <w:rFonts w:ascii="Arial Narrow" w:hAnsi="Arial Narrow"/>
          <w:sz w:val="28"/>
          <w:szCs w:val="28"/>
        </w:rPr>
        <w:t xml:space="preserve"> en el término legal manifestara</w:t>
      </w:r>
      <w:r w:rsidR="000431DD" w:rsidRPr="003456E6">
        <w:rPr>
          <w:rFonts w:ascii="Arial Narrow" w:hAnsi="Arial Narrow"/>
          <w:sz w:val="28"/>
          <w:szCs w:val="28"/>
        </w:rPr>
        <w:t xml:space="preserve">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DA2811">
        <w:rPr>
          <w:rFonts w:ascii="Arial Narrow" w:hAnsi="Arial Narrow"/>
          <w:sz w:val="28"/>
          <w:szCs w:val="28"/>
        </w:rPr>
        <w:t>sin</w:t>
      </w:r>
      <w:r w:rsidR="001A0AAA">
        <w:rPr>
          <w:rFonts w:ascii="Arial Narrow" w:hAnsi="Arial Narrow"/>
          <w:sz w:val="28"/>
          <w:szCs w:val="28"/>
        </w:rPr>
        <w:t xml:space="preserve"> la presencia de la</w:t>
      </w:r>
      <w:r w:rsidR="00DA2811">
        <w:rPr>
          <w:rFonts w:ascii="Arial Narrow" w:hAnsi="Arial Narrow"/>
          <w:sz w:val="28"/>
          <w:szCs w:val="28"/>
        </w:rPr>
        <w:t>s</w:t>
      </w:r>
      <w:r w:rsidR="001A0AAA">
        <w:rPr>
          <w:rFonts w:ascii="Arial Narrow" w:hAnsi="Arial Narrow"/>
          <w:sz w:val="28"/>
          <w:szCs w:val="28"/>
        </w:rPr>
        <w:t xml:space="preserve"> parte</w:t>
      </w:r>
      <w:r w:rsidR="00DA2811">
        <w:rPr>
          <w:rFonts w:ascii="Arial Narrow" w:hAnsi="Arial Narrow"/>
          <w:sz w:val="28"/>
          <w:szCs w:val="28"/>
        </w:rPr>
        <w:t>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w:t>
      </w:r>
      <w:r w:rsidR="00F52A21">
        <w:rPr>
          <w:rFonts w:ascii="Arial Narrow" w:hAnsi="Arial Narrow"/>
          <w:sz w:val="28"/>
          <w:szCs w:val="28"/>
        </w:rPr>
        <w:t xml:space="preserve">ta con los escritos de demanda, </w:t>
      </w:r>
      <w:r w:rsidR="00E513FC">
        <w:rPr>
          <w:rFonts w:ascii="Arial Narrow" w:hAnsi="Arial Narrow"/>
          <w:sz w:val="28"/>
          <w:szCs w:val="28"/>
        </w:rPr>
        <w:t>contestación</w:t>
      </w:r>
      <w:r w:rsidR="00F52A21">
        <w:rPr>
          <w:rFonts w:ascii="Arial Narrow" w:hAnsi="Arial Narrow"/>
          <w:sz w:val="28"/>
          <w:szCs w:val="28"/>
        </w:rPr>
        <w:t>, ampliación y contestación</w:t>
      </w:r>
      <w:r w:rsidR="00E513FC">
        <w:rPr>
          <w:rFonts w:ascii="Arial Narrow" w:hAnsi="Arial Narrow"/>
          <w:sz w:val="28"/>
          <w:szCs w:val="28"/>
        </w:rPr>
        <w:t xml:space="preserve">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F52A21">
        <w:rPr>
          <w:rFonts w:ascii="Arial Narrow" w:hAnsi="Arial Narrow"/>
          <w:sz w:val="28"/>
          <w:szCs w:val="28"/>
        </w:rPr>
        <w:t>reseñaron</w:t>
      </w:r>
      <w:r w:rsidR="001649EB" w:rsidRPr="003456E6">
        <w:rPr>
          <w:rFonts w:ascii="Arial Narrow" w:hAnsi="Arial Narrow"/>
          <w:sz w:val="28"/>
          <w:szCs w:val="28"/>
        </w:rPr>
        <w:t xml:space="preserve">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 en etap</w:t>
      </w:r>
      <w:r w:rsidR="00AD6570">
        <w:rPr>
          <w:rFonts w:ascii="Arial Narrow" w:hAnsi="Arial Narrow"/>
          <w:sz w:val="28"/>
          <w:szCs w:val="28"/>
        </w:rPr>
        <w:t>a de alegatos, se certificó que</w:t>
      </w:r>
      <w:r w:rsidR="002369C4">
        <w:rPr>
          <w:rFonts w:ascii="Arial Narrow" w:hAnsi="Arial Narrow"/>
          <w:sz w:val="28"/>
          <w:szCs w:val="28"/>
        </w:rPr>
        <w:t xml:space="preserve"> </w:t>
      </w:r>
      <w:r w:rsidR="00F52A21">
        <w:rPr>
          <w:rFonts w:ascii="Arial Narrow" w:hAnsi="Arial Narrow"/>
          <w:sz w:val="28"/>
          <w:szCs w:val="28"/>
        </w:rPr>
        <w:t xml:space="preserve">no </w:t>
      </w:r>
      <w:r w:rsidR="001649EB" w:rsidRPr="003456E6">
        <w:rPr>
          <w:rFonts w:ascii="Arial Narrow" w:hAnsi="Arial Narrow"/>
          <w:sz w:val="28"/>
          <w:szCs w:val="28"/>
        </w:rPr>
        <w:t xml:space="preserve">se formularon éstos </w:t>
      </w:r>
      <w:r w:rsidR="00F52A21">
        <w:rPr>
          <w:rFonts w:ascii="Arial Narrow" w:hAnsi="Arial Narrow"/>
          <w:sz w:val="28"/>
          <w:szCs w:val="28"/>
        </w:rPr>
        <w:t>por ninguna de las partes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CC1978" w:rsidRDefault="000431DD" w:rsidP="00F52A21">
      <w:pPr>
        <w:pStyle w:val="Sinespaciado"/>
        <w:spacing w:line="276" w:lineRule="auto"/>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F52A21" w:rsidRDefault="00F52A21" w:rsidP="00F52A21">
      <w:pPr>
        <w:pStyle w:val="Sinespaciado"/>
        <w:spacing w:line="360" w:lineRule="auto"/>
        <w:jc w:val="both"/>
        <w:rPr>
          <w:rFonts w:ascii="Arial Narrow" w:hAnsi="Arial Narrow"/>
          <w:b/>
          <w:color w:val="000000"/>
          <w:sz w:val="28"/>
          <w:szCs w:val="28"/>
        </w:rPr>
      </w:pPr>
    </w:p>
    <w:p w:rsidR="00F52A21" w:rsidRPr="004A5284" w:rsidRDefault="00F52A21" w:rsidP="00F52A21">
      <w:pPr>
        <w:spacing w:line="360" w:lineRule="auto"/>
        <w:ind w:firstLine="709"/>
        <w:jc w:val="both"/>
        <w:rPr>
          <w:rFonts w:ascii="Arial Narrow" w:hAnsi="Arial Narrow" w:cs="Arial"/>
          <w:sz w:val="28"/>
          <w:szCs w:val="28"/>
        </w:rPr>
      </w:pPr>
      <w:r w:rsidRPr="004A5284">
        <w:rPr>
          <w:rFonts w:ascii="Arial Narrow" w:hAnsi="Arial Narrow" w:cs="Arial"/>
          <w:b/>
          <w:sz w:val="28"/>
          <w:szCs w:val="28"/>
        </w:rPr>
        <w:t xml:space="preserve">PRIMERO.- </w:t>
      </w:r>
      <w:r w:rsidRPr="004A5284">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F52A21" w:rsidRPr="004A5284" w:rsidRDefault="00F52A21" w:rsidP="00F52A21">
      <w:pPr>
        <w:spacing w:before="240" w:after="240" w:line="360" w:lineRule="auto"/>
        <w:ind w:firstLine="708"/>
        <w:jc w:val="both"/>
        <w:rPr>
          <w:rFonts w:ascii="Arial Narrow" w:hAnsi="Arial Narrow" w:cs="Arial"/>
          <w:color w:val="000000"/>
          <w:sz w:val="28"/>
          <w:szCs w:val="28"/>
        </w:rPr>
      </w:pPr>
      <w:r w:rsidRPr="004A5284">
        <w:rPr>
          <w:rFonts w:ascii="Arial Narrow" w:hAnsi="Arial Narrow" w:cs="Arial"/>
          <w:b/>
          <w:sz w:val="28"/>
          <w:szCs w:val="28"/>
        </w:rPr>
        <w:t>SEGUNDO.-</w:t>
      </w:r>
      <w:r>
        <w:rPr>
          <w:rFonts w:ascii="Arial Narrow" w:hAnsi="Arial Narrow" w:cs="Arial"/>
          <w:b/>
          <w:sz w:val="28"/>
          <w:szCs w:val="28"/>
        </w:rPr>
        <w:t xml:space="preserve"> </w:t>
      </w:r>
      <w:r w:rsidRPr="004A5284">
        <w:rPr>
          <w:rFonts w:ascii="Arial Narrow" w:hAnsi="Arial Narrow" w:cs="Arial"/>
          <w:sz w:val="28"/>
          <w:szCs w:val="28"/>
        </w:rPr>
        <w:t>De acuerdo con lo que precisa el artículo 221 del Código Procesal Administrativo para el Estado de San Luis Potosí</w:t>
      </w:r>
      <w:r w:rsidRPr="004A5284">
        <w:rPr>
          <w:rFonts w:ascii="Arial Narrow" w:hAnsi="Arial Narrow" w:cs="Arial"/>
          <w:color w:val="000000"/>
          <w:sz w:val="28"/>
          <w:szCs w:val="28"/>
        </w:rPr>
        <w:t>, esta Sala Unitaria procede a analizar la legitimación de los comparecientes en este juicio.</w:t>
      </w:r>
    </w:p>
    <w:p w:rsidR="00F52A21" w:rsidRPr="00F52A21" w:rsidRDefault="00F52A21" w:rsidP="00F52A21">
      <w:pPr>
        <w:spacing w:line="360" w:lineRule="auto"/>
        <w:ind w:firstLine="709"/>
        <w:jc w:val="both"/>
        <w:rPr>
          <w:rFonts w:ascii="Arial Narrow" w:hAnsi="Arial Narrow" w:cs="Arial"/>
          <w:sz w:val="28"/>
          <w:szCs w:val="28"/>
          <w:lang w:val="es-ES_tradnl"/>
        </w:rPr>
      </w:pPr>
      <w:r w:rsidRPr="006C18D3">
        <w:rPr>
          <w:rFonts w:ascii="Arial Narrow" w:hAnsi="Arial Narrow" w:cs="Arial"/>
          <w:sz w:val="28"/>
          <w:szCs w:val="28"/>
          <w:lang w:val="es-ES_tradnl"/>
        </w:rPr>
        <w:t xml:space="preserve">Signa la demanda </w:t>
      </w:r>
      <w:r>
        <w:rPr>
          <w:rFonts w:ascii="Arial Narrow" w:hAnsi="Arial Narrow" w:cs="Arial"/>
          <w:sz w:val="28"/>
          <w:szCs w:val="28"/>
          <w:lang w:val="es-ES_tradnl"/>
        </w:rPr>
        <w:t>el compareciente señalado en el Resultando Primero de esta resolución</w:t>
      </w:r>
      <w:r w:rsidRPr="006C18D3">
        <w:rPr>
          <w:rFonts w:ascii="Arial Narrow" w:hAnsi="Arial Narrow" w:cs="Arial"/>
          <w:sz w:val="28"/>
          <w:szCs w:val="28"/>
        </w:rPr>
        <w:t>,</w:t>
      </w:r>
      <w:r w:rsidRPr="006C18D3">
        <w:rPr>
          <w:rFonts w:ascii="Arial Narrow" w:hAnsi="Arial Narrow" w:cs="Arial"/>
          <w:sz w:val="28"/>
          <w:szCs w:val="28"/>
          <w:lang w:val="es-ES_tradnl"/>
        </w:rPr>
        <w:t xml:space="preserve"> quien promueve</w:t>
      </w:r>
      <w:r>
        <w:rPr>
          <w:rFonts w:ascii="Arial Narrow" w:hAnsi="Arial Narrow" w:cs="Arial"/>
          <w:sz w:val="28"/>
          <w:szCs w:val="28"/>
          <w:lang w:val="es-ES_tradnl"/>
        </w:rPr>
        <w:t xml:space="preserve"> en representación legal de la moral citada</w:t>
      </w:r>
      <w:r w:rsidRPr="006C18D3">
        <w:rPr>
          <w:rFonts w:ascii="Arial Narrow" w:hAnsi="Arial Narrow" w:cs="Arial"/>
          <w:sz w:val="28"/>
          <w:szCs w:val="28"/>
          <w:lang w:val="es-ES_tradnl"/>
        </w:rPr>
        <w:t xml:space="preserve"> </w:t>
      </w:r>
      <w:r w:rsidRPr="00B74D49">
        <w:rPr>
          <w:rFonts w:ascii="Arial Narrow" w:hAnsi="Arial Narrow" w:cs="Arial"/>
          <w:sz w:val="28"/>
          <w:szCs w:val="28"/>
          <w:lang w:val="es-ES_tradnl"/>
        </w:rPr>
        <w:t>en dicho Resultando</w:t>
      </w:r>
      <w:r w:rsidRPr="00B74D49">
        <w:rPr>
          <w:rFonts w:ascii="Arial Narrow" w:hAnsi="Arial Narrow" w:cs="Arial"/>
          <w:color w:val="000000"/>
          <w:sz w:val="28"/>
          <w:szCs w:val="28"/>
        </w:rPr>
        <w:t>, por lo que en términos del numeral</w:t>
      </w:r>
      <w:r w:rsidRPr="00B74D49">
        <w:rPr>
          <w:rFonts w:ascii="Arial Narrow" w:hAnsi="Arial Narrow" w:cs="Arial"/>
          <w:sz w:val="28"/>
          <w:szCs w:val="28"/>
        </w:rPr>
        <w:t xml:space="preserve"> 219 del Código Procesal </w:t>
      </w:r>
      <w:r w:rsidRPr="00B74D49">
        <w:rPr>
          <w:rFonts w:ascii="Arial Narrow" w:hAnsi="Arial Narrow" w:cs="Arial"/>
          <w:sz w:val="28"/>
          <w:szCs w:val="28"/>
        </w:rPr>
        <w:lastRenderedPageBreak/>
        <w:t>Administrativo para el Estado de San Luis Potosí, dispone que las personas morales serán representadas por quienes tengan el carácter de representantes legales, de acuerdo con sus escrituras constitutivas, o por medio de apoderados con poder bastante para comparecer a juicio en los términos de la legislación aplicable.</w:t>
      </w:r>
    </w:p>
    <w:p w:rsidR="00F52A21" w:rsidRPr="001E0F9E" w:rsidRDefault="00F52A21" w:rsidP="001E0F9E">
      <w:pPr>
        <w:spacing w:after="0" w:line="360" w:lineRule="auto"/>
        <w:ind w:firstLine="709"/>
        <w:jc w:val="both"/>
        <w:rPr>
          <w:rFonts w:ascii="Arial Narrow" w:hAnsi="Arial Narrow"/>
          <w:color w:val="FF0000"/>
          <w:sz w:val="28"/>
          <w:szCs w:val="28"/>
        </w:rPr>
      </w:pPr>
      <w:r w:rsidRPr="00B74D49">
        <w:rPr>
          <w:rFonts w:ascii="Arial Narrow" w:hAnsi="Arial Narrow" w:cs="Arial"/>
          <w:sz w:val="28"/>
          <w:szCs w:val="28"/>
        </w:rPr>
        <w:t xml:space="preserve">En el caso concreto, se acredita el carácter con el que comparece </w:t>
      </w:r>
      <w:r w:rsidRPr="00B74D49">
        <w:rPr>
          <w:rFonts w:ascii="Arial Narrow" w:hAnsi="Arial Narrow" w:cs="Arial"/>
          <w:sz w:val="28"/>
          <w:szCs w:val="28"/>
          <w:lang w:val="es-ES"/>
        </w:rPr>
        <w:t>el ciudadano</w:t>
      </w:r>
      <w:r w:rsidR="00255898">
        <w:rPr>
          <w:rFonts w:ascii="Arial Narrow" w:hAnsi="Arial Narrow"/>
          <w:color w:val="FF0000"/>
          <w:sz w:val="28"/>
          <w:szCs w:val="28"/>
        </w:rPr>
        <w:t>**********</w:t>
      </w:r>
      <w:r>
        <w:rPr>
          <w:rFonts w:ascii="Arial Narrow" w:hAnsi="Arial Narrow"/>
          <w:color w:val="FF0000"/>
          <w:sz w:val="28"/>
          <w:szCs w:val="28"/>
        </w:rPr>
        <w:t xml:space="preserve">, </w:t>
      </w:r>
      <w:r w:rsidRPr="003818D8">
        <w:rPr>
          <w:rFonts w:ascii="Arial Narrow" w:hAnsi="Arial Narrow"/>
          <w:color w:val="FF0000"/>
          <w:sz w:val="28"/>
          <w:szCs w:val="28"/>
        </w:rPr>
        <w:t xml:space="preserve"> </w:t>
      </w:r>
      <w:r w:rsidRPr="00B74D49">
        <w:rPr>
          <w:rFonts w:ascii="Arial Narrow" w:hAnsi="Arial Narrow" w:cs="Arial"/>
          <w:sz w:val="28"/>
          <w:szCs w:val="28"/>
        </w:rPr>
        <w:t>en su carácter de representante legal de la persona moral denominada</w:t>
      </w:r>
      <w:r w:rsidR="00255898">
        <w:rPr>
          <w:rFonts w:ascii="Arial Narrow" w:hAnsi="Arial Narrow"/>
          <w:color w:val="FF0000"/>
          <w:sz w:val="28"/>
          <w:szCs w:val="28"/>
        </w:rPr>
        <w:t>**********</w:t>
      </w:r>
      <w:r w:rsidRPr="003818D8">
        <w:rPr>
          <w:rFonts w:ascii="Arial Narrow" w:hAnsi="Arial Narrow"/>
          <w:color w:val="FF0000"/>
          <w:sz w:val="28"/>
          <w:szCs w:val="28"/>
        </w:rPr>
        <w:t>.</w:t>
      </w:r>
      <w:r>
        <w:rPr>
          <w:rFonts w:ascii="Arial Narrow" w:hAnsi="Arial Narrow"/>
          <w:color w:val="FF0000"/>
          <w:sz w:val="28"/>
          <w:szCs w:val="28"/>
        </w:rPr>
        <w:t xml:space="preserve">, </w:t>
      </w:r>
      <w:r w:rsidRPr="00B74D49">
        <w:rPr>
          <w:rFonts w:ascii="Arial Narrow" w:hAnsi="Arial Narrow" w:cs="Arial"/>
          <w:sz w:val="28"/>
          <w:szCs w:val="28"/>
        </w:rPr>
        <w:t>porque obra a fojas 1</w:t>
      </w:r>
      <w:r>
        <w:rPr>
          <w:rFonts w:ascii="Arial Narrow" w:hAnsi="Arial Narrow" w:cs="Arial"/>
          <w:sz w:val="28"/>
          <w:szCs w:val="28"/>
        </w:rPr>
        <w:t>6</w:t>
      </w:r>
      <w:r w:rsidRPr="00B74D49">
        <w:rPr>
          <w:rFonts w:ascii="Arial Narrow" w:hAnsi="Arial Narrow" w:cs="Arial"/>
          <w:sz w:val="28"/>
          <w:szCs w:val="28"/>
        </w:rPr>
        <w:t xml:space="preserve"> a la </w:t>
      </w:r>
      <w:r>
        <w:rPr>
          <w:rFonts w:ascii="Arial Narrow" w:hAnsi="Arial Narrow" w:cs="Arial"/>
          <w:sz w:val="28"/>
          <w:szCs w:val="28"/>
        </w:rPr>
        <w:t>34</w:t>
      </w:r>
      <w:r w:rsidRPr="00B74D49">
        <w:rPr>
          <w:rFonts w:ascii="Arial Narrow" w:hAnsi="Arial Narrow" w:cs="Arial"/>
          <w:sz w:val="28"/>
          <w:szCs w:val="28"/>
        </w:rPr>
        <w:t xml:space="preserve"> de</w:t>
      </w:r>
      <w:r w:rsidR="001E0F9E">
        <w:rPr>
          <w:rFonts w:ascii="Arial Narrow" w:hAnsi="Arial Narrow" w:cs="Arial"/>
          <w:sz w:val="28"/>
          <w:szCs w:val="28"/>
        </w:rPr>
        <w:t>l expediente en que se actúa, testimonio notarial de la asociación civil mencionada, contenido en el</w:t>
      </w:r>
      <w:r w:rsidRPr="00B74D49">
        <w:rPr>
          <w:rFonts w:ascii="Arial Narrow" w:hAnsi="Arial Narrow" w:cs="Arial"/>
          <w:sz w:val="28"/>
          <w:szCs w:val="28"/>
        </w:rPr>
        <w:t xml:space="preserve"> </w:t>
      </w:r>
      <w:r w:rsidRPr="0053047D">
        <w:rPr>
          <w:rFonts w:ascii="Arial Narrow" w:hAnsi="Arial Narrow" w:cs="Arial"/>
          <w:color w:val="FF0000"/>
          <w:sz w:val="28"/>
          <w:szCs w:val="28"/>
        </w:rPr>
        <w:t>instrumento</w:t>
      </w:r>
      <w:r w:rsidR="00255898">
        <w:rPr>
          <w:rFonts w:ascii="Arial Narrow" w:hAnsi="Arial Narrow"/>
          <w:color w:val="FF0000"/>
          <w:sz w:val="28"/>
          <w:szCs w:val="28"/>
        </w:rPr>
        <w:t>**********</w:t>
      </w:r>
      <w:r w:rsidRPr="0053047D">
        <w:rPr>
          <w:rFonts w:ascii="Arial Narrow" w:hAnsi="Arial Narrow" w:cs="Arial"/>
          <w:color w:val="FF0000"/>
          <w:sz w:val="28"/>
          <w:szCs w:val="28"/>
        </w:rPr>
        <w:t>, Tomo</w:t>
      </w:r>
      <w:r w:rsidR="00255898">
        <w:rPr>
          <w:rFonts w:ascii="Arial Narrow" w:hAnsi="Arial Narrow"/>
          <w:color w:val="FF0000"/>
          <w:sz w:val="28"/>
          <w:szCs w:val="28"/>
        </w:rPr>
        <w:t>**********</w:t>
      </w:r>
      <w:r w:rsidRPr="00B74D49">
        <w:rPr>
          <w:rFonts w:ascii="Arial Narrow" w:hAnsi="Arial Narrow" w:cs="Arial"/>
          <w:sz w:val="28"/>
          <w:szCs w:val="28"/>
        </w:rPr>
        <w:t>, del protocolo del Notario Titula</w:t>
      </w:r>
      <w:r w:rsidR="001E0F9E">
        <w:rPr>
          <w:rFonts w:ascii="Arial Narrow" w:hAnsi="Arial Narrow" w:cs="Arial"/>
          <w:sz w:val="28"/>
          <w:szCs w:val="28"/>
        </w:rPr>
        <w:t xml:space="preserve">r de la Notaría Pública número </w:t>
      </w:r>
      <w:r w:rsidR="00255898">
        <w:rPr>
          <w:rFonts w:ascii="Arial Narrow" w:hAnsi="Arial Narrow"/>
          <w:color w:val="FF0000"/>
          <w:sz w:val="28"/>
          <w:szCs w:val="28"/>
        </w:rPr>
        <w:t>**********</w:t>
      </w:r>
      <w:r w:rsidRPr="00B74D49">
        <w:rPr>
          <w:rFonts w:ascii="Arial Narrow" w:hAnsi="Arial Narrow" w:cs="Arial"/>
          <w:sz w:val="28"/>
          <w:szCs w:val="28"/>
        </w:rPr>
        <w:t>de esta Ciudad Capital; situación que es acorde al supuesto que prevé el numeral 219 de la citada Codificación legal.</w:t>
      </w:r>
    </w:p>
    <w:p w:rsidR="00F52A21" w:rsidRPr="00E61F78" w:rsidRDefault="00F52A21" w:rsidP="001E0F9E">
      <w:pPr>
        <w:spacing w:line="360" w:lineRule="auto"/>
        <w:ind w:firstLine="709"/>
        <w:jc w:val="both"/>
        <w:rPr>
          <w:rFonts w:ascii="Arial Narrow" w:hAnsi="Arial Narrow" w:cs="Arial"/>
          <w:sz w:val="28"/>
          <w:szCs w:val="28"/>
          <w:lang w:val="es-ES_tradnl"/>
        </w:rPr>
      </w:pPr>
      <w:r w:rsidRPr="004A5284">
        <w:rPr>
          <w:rFonts w:ascii="Arial Narrow" w:hAnsi="Arial Narrow" w:cs="Arial"/>
          <w:sz w:val="28"/>
          <w:szCs w:val="28"/>
        </w:rPr>
        <w:t>La parte actora acreditó su interés jurídico, en términos del numeral 231 del Código Procesal Administrativo para el Estado de San Luis Potosí, con el</w:t>
      </w:r>
      <w:r>
        <w:rPr>
          <w:rFonts w:ascii="Arial Narrow" w:hAnsi="Arial Narrow" w:cs="Arial"/>
          <w:sz w:val="28"/>
          <w:szCs w:val="28"/>
          <w:lang w:val="es-ES_tradnl"/>
        </w:rPr>
        <w:t xml:space="preserve"> documento consistente en el </w:t>
      </w:r>
      <w:r w:rsidR="001E0F9E" w:rsidRPr="001E0F9E">
        <w:rPr>
          <w:rFonts w:ascii="Arial Narrow" w:hAnsi="Arial Narrow" w:cs="Arial"/>
          <w:color w:val="FF0000"/>
          <w:sz w:val="28"/>
          <w:szCs w:val="28"/>
          <w:lang w:val="es-ES"/>
        </w:rPr>
        <w:t>oficio número, de fecha diecisiete de se</w:t>
      </w:r>
      <w:r w:rsidR="001E0F9E">
        <w:rPr>
          <w:rFonts w:ascii="Arial Narrow" w:hAnsi="Arial Narrow" w:cs="Arial"/>
          <w:color w:val="FF0000"/>
          <w:sz w:val="28"/>
          <w:szCs w:val="28"/>
          <w:lang w:val="es-ES"/>
        </w:rPr>
        <w:t>ptiembre de dos mil veinticinco</w:t>
      </w:r>
      <w:r>
        <w:rPr>
          <w:rFonts w:ascii="Arial Narrow" w:hAnsi="Arial Narrow" w:cs="Arial"/>
          <w:sz w:val="28"/>
          <w:szCs w:val="28"/>
          <w:lang w:val="es-ES_tradnl"/>
        </w:rPr>
        <w:t>,</w:t>
      </w:r>
      <w:r w:rsidRPr="006C18D3">
        <w:rPr>
          <w:rFonts w:ascii="Arial Narrow" w:hAnsi="Arial Narrow" w:cs="Arial"/>
          <w:sz w:val="28"/>
          <w:szCs w:val="28"/>
          <w:lang w:val="es-ES_tradnl"/>
        </w:rPr>
        <w:t xml:space="preserve"> expedido por el </w:t>
      </w:r>
      <w:r w:rsidR="001E0F9E" w:rsidRPr="001E0F9E">
        <w:rPr>
          <w:rFonts w:ascii="Arial Narrow" w:hAnsi="Arial Narrow" w:cs="Arial"/>
          <w:i/>
          <w:sz w:val="28"/>
          <w:szCs w:val="28"/>
          <w:lang w:val="es-ES_tradnl"/>
        </w:rPr>
        <w:t xml:space="preserve">Encargado de la Dirección de Operación y Mantenimiento del </w:t>
      </w:r>
      <w:r w:rsidRPr="001E0F9E">
        <w:rPr>
          <w:rFonts w:ascii="Arial Narrow" w:hAnsi="Arial Narrow" w:cs="Arial"/>
          <w:i/>
          <w:sz w:val="28"/>
          <w:szCs w:val="28"/>
          <w:lang w:val="es-ES_tradnl"/>
        </w:rPr>
        <w:t>organismo demandado</w:t>
      </w:r>
      <w:r w:rsidRPr="006C18D3">
        <w:rPr>
          <w:rFonts w:ascii="Arial Narrow" w:hAnsi="Arial Narrow" w:cs="Arial"/>
          <w:sz w:val="28"/>
          <w:szCs w:val="28"/>
          <w:lang w:val="es-ES_tradnl"/>
        </w:rPr>
        <w:t xml:space="preserve">, visible </w:t>
      </w:r>
      <w:r w:rsidRPr="00DA74CA">
        <w:rPr>
          <w:rFonts w:ascii="Arial Narrow" w:hAnsi="Arial Narrow" w:cs="Arial"/>
          <w:sz w:val="28"/>
          <w:szCs w:val="28"/>
          <w:lang w:val="es-ES_tradnl"/>
        </w:rPr>
        <w:t>a foja</w:t>
      </w:r>
      <w:r w:rsidR="001E0F9E">
        <w:rPr>
          <w:rFonts w:ascii="Arial Narrow" w:hAnsi="Arial Narrow" w:cs="Arial"/>
          <w:sz w:val="28"/>
          <w:szCs w:val="28"/>
          <w:lang w:val="es-ES_tradnl"/>
        </w:rPr>
        <w:t>s</w:t>
      </w:r>
      <w:r w:rsidRPr="00DA74CA">
        <w:rPr>
          <w:rFonts w:ascii="Arial Narrow" w:hAnsi="Arial Narrow" w:cs="Arial"/>
          <w:sz w:val="28"/>
          <w:szCs w:val="28"/>
          <w:lang w:val="es-ES_tradnl"/>
        </w:rPr>
        <w:t xml:space="preserve"> 1</w:t>
      </w:r>
      <w:r w:rsidR="001E0F9E">
        <w:rPr>
          <w:rFonts w:ascii="Arial Narrow" w:hAnsi="Arial Narrow" w:cs="Arial"/>
          <w:sz w:val="28"/>
          <w:szCs w:val="28"/>
          <w:lang w:val="es-ES_tradnl"/>
        </w:rPr>
        <w:t>4 y 15</w:t>
      </w:r>
      <w:r w:rsidRPr="00DA74CA">
        <w:rPr>
          <w:rFonts w:ascii="Arial Narrow" w:hAnsi="Arial Narrow" w:cs="Arial"/>
          <w:sz w:val="28"/>
          <w:szCs w:val="28"/>
          <w:lang w:val="es-ES_tradnl"/>
        </w:rPr>
        <w:t xml:space="preserve"> de autos, valorado conforme</w:t>
      </w:r>
      <w:r>
        <w:rPr>
          <w:rFonts w:ascii="Arial Narrow" w:hAnsi="Arial Narrow" w:cs="Arial"/>
          <w:sz w:val="28"/>
          <w:szCs w:val="28"/>
          <w:lang w:val="es-ES_tradnl"/>
        </w:rPr>
        <w:t xml:space="preserve"> a lo dispuesto por el artículo</w:t>
      </w:r>
      <w:r w:rsidRPr="00DA74CA">
        <w:rPr>
          <w:rFonts w:ascii="Arial Narrow" w:hAnsi="Arial Narrow" w:cs="Arial"/>
          <w:sz w:val="28"/>
          <w:szCs w:val="28"/>
        </w:rPr>
        <w:t xml:space="preserve"> 72 fracción I </w:t>
      </w:r>
      <w:r w:rsidRPr="00DA74CA">
        <w:rPr>
          <w:rFonts w:ascii="Arial Narrow" w:hAnsi="Arial Narrow" w:cs="Arial"/>
          <w:sz w:val="28"/>
          <w:szCs w:val="28"/>
          <w:lang w:val="es-ES"/>
        </w:rPr>
        <w:t>del Código Procesal Administrativo para el Estado de San Luis Potosí</w:t>
      </w:r>
      <w:r w:rsidRPr="006C18D3">
        <w:rPr>
          <w:rFonts w:ascii="Arial Narrow" w:hAnsi="Arial Narrow" w:cs="Arial"/>
          <w:sz w:val="28"/>
          <w:szCs w:val="28"/>
          <w:lang w:val="es-ES_tradnl"/>
        </w:rPr>
        <w:t xml:space="preserve">, </w:t>
      </w:r>
      <w:r>
        <w:rPr>
          <w:rFonts w:ascii="Arial Narrow" w:hAnsi="Arial Narrow" w:cs="Arial"/>
          <w:sz w:val="28"/>
          <w:szCs w:val="28"/>
          <w:lang w:val="es-ES_tradnl"/>
        </w:rPr>
        <w:t>el cual se encuentra dirigido a la moral accionante</w:t>
      </w:r>
      <w:r w:rsidRPr="006C18D3">
        <w:rPr>
          <w:rFonts w:ascii="Arial Narrow" w:hAnsi="Arial Narrow" w:cs="Arial"/>
          <w:sz w:val="28"/>
          <w:szCs w:val="28"/>
          <w:lang w:val="es-ES_tradnl"/>
        </w:rPr>
        <w:t>; por lo que es inconcuso que cuenta con legitimación para demandar en el presente juicio.</w:t>
      </w:r>
    </w:p>
    <w:p w:rsidR="00F52A21" w:rsidRPr="004A5284" w:rsidRDefault="00F52A21" w:rsidP="00F52A21">
      <w:pPr>
        <w:spacing w:line="360" w:lineRule="auto"/>
        <w:ind w:right="51" w:firstLine="708"/>
        <w:jc w:val="both"/>
        <w:rPr>
          <w:rFonts w:ascii="Arial Narrow" w:hAnsi="Arial Narrow" w:cs="Arial"/>
          <w:sz w:val="28"/>
          <w:szCs w:val="28"/>
        </w:rPr>
      </w:pPr>
      <w:r w:rsidRPr="004A5284">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Sánchez, se encuentra acreditada.</w:t>
      </w:r>
    </w:p>
    <w:p w:rsidR="00F52A21" w:rsidRPr="004A5284" w:rsidRDefault="00F52A21" w:rsidP="00F52A21">
      <w:pPr>
        <w:spacing w:line="360" w:lineRule="auto"/>
        <w:ind w:right="851" w:firstLine="708"/>
        <w:jc w:val="both"/>
        <w:rPr>
          <w:rFonts w:ascii="Arial Narrow" w:hAnsi="Arial Narrow" w:cs="Arial"/>
          <w:sz w:val="28"/>
          <w:szCs w:val="28"/>
        </w:rPr>
      </w:pPr>
    </w:p>
    <w:p w:rsidR="00F52A21" w:rsidRPr="006147F8" w:rsidRDefault="00F52A21" w:rsidP="00F52A21">
      <w:pPr>
        <w:spacing w:line="360" w:lineRule="auto"/>
        <w:ind w:right="51" w:firstLine="708"/>
        <w:jc w:val="both"/>
        <w:rPr>
          <w:rFonts w:ascii="Arial Narrow" w:hAnsi="Arial Narrow" w:cs="Arial"/>
          <w:sz w:val="28"/>
          <w:szCs w:val="28"/>
        </w:rPr>
      </w:pPr>
      <w:r w:rsidRPr="004A5284">
        <w:rPr>
          <w:rFonts w:ascii="Arial Narrow" w:hAnsi="Arial Narrow" w:cs="Arial"/>
          <w:sz w:val="28"/>
          <w:szCs w:val="28"/>
        </w:rPr>
        <w:t xml:space="preserve">Lo anterior, en virtud de que </w:t>
      </w:r>
      <w:r w:rsidR="00F01FF5">
        <w:rPr>
          <w:rFonts w:ascii="Arial Narrow" w:hAnsi="Arial Narrow" w:cs="Arial"/>
          <w:sz w:val="28"/>
          <w:szCs w:val="28"/>
        </w:rPr>
        <w:t xml:space="preserve">la Directora Jurídica </w:t>
      </w:r>
      <w:r>
        <w:rPr>
          <w:rFonts w:ascii="Arial Narrow" w:hAnsi="Arial Narrow" w:cs="Arial"/>
          <w:sz w:val="28"/>
          <w:szCs w:val="28"/>
        </w:rPr>
        <w:t>del citado Organismo</w:t>
      </w:r>
      <w:r w:rsidR="00F01FF5">
        <w:rPr>
          <w:rFonts w:ascii="Arial Narrow" w:hAnsi="Arial Narrow" w:cs="Arial"/>
          <w:sz w:val="28"/>
          <w:szCs w:val="28"/>
        </w:rPr>
        <w:t xml:space="preserve"> Operador, ofreció la documental relativa al</w:t>
      </w:r>
      <w:r>
        <w:rPr>
          <w:rFonts w:ascii="Arial Narrow" w:hAnsi="Arial Narrow" w:cs="Arial"/>
          <w:sz w:val="28"/>
          <w:szCs w:val="28"/>
        </w:rPr>
        <w:t xml:space="preserve"> nombr</w:t>
      </w:r>
      <w:r w:rsidR="00F01FF5">
        <w:rPr>
          <w:rFonts w:ascii="Arial Narrow" w:hAnsi="Arial Narrow" w:cs="Arial"/>
          <w:sz w:val="28"/>
          <w:szCs w:val="28"/>
        </w:rPr>
        <w:t>amiento que le fue expedido</w:t>
      </w:r>
      <w:r>
        <w:rPr>
          <w:rFonts w:ascii="Arial Narrow" w:hAnsi="Arial Narrow" w:cs="Arial"/>
          <w:sz w:val="28"/>
          <w:szCs w:val="28"/>
        </w:rPr>
        <w:t xml:space="preserve"> a su favor, </w:t>
      </w:r>
      <w:r w:rsidR="00F01FF5">
        <w:rPr>
          <w:rFonts w:ascii="Arial Narrow" w:hAnsi="Arial Narrow" w:cs="Arial"/>
          <w:sz w:val="28"/>
          <w:szCs w:val="28"/>
        </w:rPr>
        <w:t>el cual obra</w:t>
      </w:r>
      <w:r>
        <w:rPr>
          <w:rFonts w:ascii="Arial Narrow" w:hAnsi="Arial Narrow" w:cs="Arial"/>
          <w:sz w:val="28"/>
          <w:szCs w:val="28"/>
        </w:rPr>
        <w:t xml:space="preserve"> a fojas </w:t>
      </w:r>
      <w:r w:rsidR="00F01FF5">
        <w:rPr>
          <w:rFonts w:ascii="Arial Narrow" w:hAnsi="Arial Narrow" w:cs="Arial"/>
          <w:sz w:val="28"/>
          <w:szCs w:val="28"/>
        </w:rPr>
        <w:t>58 y 59</w:t>
      </w:r>
      <w:r w:rsidRPr="004A5284">
        <w:rPr>
          <w:rFonts w:ascii="Arial Narrow" w:hAnsi="Arial Narrow" w:cs="Arial"/>
          <w:sz w:val="28"/>
          <w:szCs w:val="28"/>
        </w:rPr>
        <w:t xml:space="preserve"> del expediente en que se actúa, con el que se acreditan las facultades de representación, ello de conformidad con lo establecido por el párrafo tercero del numeral  220 del Código Procesal </w:t>
      </w:r>
      <w:r w:rsidRPr="004A5284">
        <w:rPr>
          <w:rFonts w:ascii="Arial Narrow" w:hAnsi="Arial Narrow" w:cs="Arial"/>
          <w:sz w:val="28"/>
          <w:szCs w:val="28"/>
        </w:rPr>
        <w:lastRenderedPageBreak/>
        <w:t>Administrativo para el Estado de San Luis Potosí,</w:t>
      </w:r>
      <w:r w:rsidRPr="004A5284">
        <w:rPr>
          <w:rFonts w:ascii="Arial Narrow" w:hAnsi="Arial Narrow" w:cs="Arial"/>
          <w:bCs/>
          <w:sz w:val="28"/>
          <w:szCs w:val="28"/>
        </w:rPr>
        <w:t xml:space="preserve"> acreditando el carácter con que comparec</w:t>
      </w:r>
      <w:r w:rsidR="0078580A">
        <w:rPr>
          <w:rFonts w:ascii="Arial Narrow" w:hAnsi="Arial Narrow" w:cs="Arial"/>
          <w:bCs/>
          <w:sz w:val="28"/>
          <w:szCs w:val="28"/>
        </w:rPr>
        <w:t>ió</w:t>
      </w:r>
      <w:r w:rsidRPr="004A5284">
        <w:rPr>
          <w:rFonts w:ascii="Arial Narrow" w:hAnsi="Arial Narrow" w:cs="Arial"/>
          <w:bCs/>
          <w:sz w:val="28"/>
          <w:szCs w:val="28"/>
        </w:rPr>
        <w:t>.</w:t>
      </w:r>
    </w:p>
    <w:p w:rsidR="00F52A21" w:rsidRPr="008E4842" w:rsidRDefault="0078580A" w:rsidP="008E4842">
      <w:pPr>
        <w:tabs>
          <w:tab w:val="left" w:pos="2835"/>
        </w:tabs>
        <w:spacing w:before="240" w:after="240" w:line="360" w:lineRule="auto"/>
        <w:ind w:firstLine="709"/>
        <w:jc w:val="both"/>
        <w:rPr>
          <w:rFonts w:ascii="Arial Narrow" w:hAnsi="Arial Narrow" w:cs="Arial"/>
          <w:sz w:val="28"/>
          <w:szCs w:val="28"/>
        </w:rPr>
      </w:pPr>
      <w:r>
        <w:rPr>
          <w:rFonts w:ascii="Arial Narrow" w:hAnsi="Arial Narrow" w:cs="Arial"/>
          <w:sz w:val="28"/>
          <w:szCs w:val="28"/>
        </w:rPr>
        <w:t>Las documental anteriormente referida hace</w:t>
      </w:r>
      <w:r w:rsidR="00F52A21" w:rsidRPr="004A5284">
        <w:rPr>
          <w:rFonts w:ascii="Arial Narrow" w:hAnsi="Arial Narrow" w:cs="Arial"/>
          <w:sz w:val="28"/>
          <w:szCs w:val="28"/>
        </w:rPr>
        <w:t xml:space="preserve"> prueba plena de conformidad con lo dispuesto por el artículo 72 fracción I del Código Procesal Administrativo para</w:t>
      </w:r>
      <w:r w:rsidR="008E4842">
        <w:rPr>
          <w:rFonts w:ascii="Arial Narrow" w:hAnsi="Arial Narrow" w:cs="Arial"/>
          <w:sz w:val="28"/>
          <w:szCs w:val="28"/>
        </w:rPr>
        <w:t xml:space="preserve"> el Estado de San Luis Potosí. </w:t>
      </w:r>
    </w:p>
    <w:p w:rsidR="00F52A21" w:rsidRPr="004541A0" w:rsidRDefault="00F52A21" w:rsidP="00F52A21">
      <w:pPr>
        <w:spacing w:line="360" w:lineRule="auto"/>
        <w:ind w:firstLine="708"/>
        <w:jc w:val="both"/>
        <w:rPr>
          <w:rFonts w:ascii="Arial Narrow" w:hAnsi="Arial Narrow" w:cs="Arial"/>
          <w:sz w:val="28"/>
          <w:szCs w:val="28"/>
        </w:rPr>
      </w:pPr>
      <w:r w:rsidRPr="004541A0">
        <w:rPr>
          <w:rFonts w:ascii="Arial Narrow" w:hAnsi="Arial Narrow" w:cs="Arial"/>
          <w:b/>
          <w:sz w:val="28"/>
          <w:szCs w:val="28"/>
        </w:rPr>
        <w:t xml:space="preserve">TERCERO.- </w:t>
      </w:r>
      <w:r w:rsidRPr="004541A0">
        <w:rPr>
          <w:rFonts w:ascii="Arial Narrow" w:hAnsi="Arial Narrow" w:cs="Arial"/>
          <w:sz w:val="28"/>
          <w:szCs w:val="28"/>
        </w:rPr>
        <w:t>Ahora, resulta indispensable analizar si en el presente sumario se encuentra justificada la existencia del acto controvertido.</w:t>
      </w:r>
    </w:p>
    <w:p w:rsidR="00F52A21" w:rsidRPr="00007C77" w:rsidRDefault="00F52A21" w:rsidP="00F52A21">
      <w:pPr>
        <w:spacing w:line="360" w:lineRule="auto"/>
        <w:jc w:val="both"/>
        <w:rPr>
          <w:rFonts w:ascii="Arial Narrow" w:hAnsi="Arial Narrow" w:cs="Arial"/>
          <w:sz w:val="28"/>
          <w:szCs w:val="28"/>
        </w:rPr>
      </w:pPr>
      <w:r w:rsidRPr="004541A0">
        <w:rPr>
          <w:rFonts w:ascii="Arial Narrow" w:hAnsi="Arial Narrow" w:cs="Arial"/>
          <w:sz w:val="28"/>
          <w:szCs w:val="28"/>
        </w:rPr>
        <w:tab/>
        <w:t>Del escrito de demanda se desprende que el actor señala como acto impugnado</w:t>
      </w:r>
      <w:r>
        <w:rPr>
          <w:rFonts w:ascii="Arial Narrow" w:hAnsi="Arial Narrow" w:cs="Arial"/>
          <w:sz w:val="28"/>
          <w:szCs w:val="28"/>
        </w:rPr>
        <w:t xml:space="preserve"> el</w:t>
      </w:r>
      <w:r w:rsidR="008E4842" w:rsidRPr="008E4842">
        <w:rPr>
          <w:rFonts w:ascii="Arial Narrow" w:hAnsi="Arial Narrow" w:cs="Arial"/>
          <w:color w:val="FF0000"/>
          <w:sz w:val="28"/>
          <w:szCs w:val="28"/>
          <w:lang w:val="es-ES"/>
        </w:rPr>
        <w:t xml:space="preserve"> </w:t>
      </w:r>
      <w:r w:rsidR="008E4842" w:rsidRPr="001E0F9E">
        <w:rPr>
          <w:rFonts w:ascii="Arial Narrow" w:hAnsi="Arial Narrow" w:cs="Arial"/>
          <w:color w:val="FF0000"/>
          <w:sz w:val="28"/>
          <w:szCs w:val="28"/>
          <w:lang w:val="es-ES"/>
        </w:rPr>
        <w:t>oficio número</w:t>
      </w:r>
      <w:r w:rsidR="00255898">
        <w:rPr>
          <w:rFonts w:ascii="Arial Narrow" w:hAnsi="Arial Narrow"/>
          <w:color w:val="FF0000"/>
          <w:sz w:val="28"/>
          <w:szCs w:val="28"/>
        </w:rPr>
        <w:t>**********</w:t>
      </w:r>
      <w:r w:rsidR="008E4842" w:rsidRPr="001E0F9E">
        <w:rPr>
          <w:rFonts w:ascii="Arial Narrow" w:hAnsi="Arial Narrow" w:cs="Arial"/>
          <w:color w:val="FF0000"/>
          <w:sz w:val="28"/>
          <w:szCs w:val="28"/>
          <w:lang w:val="es-ES"/>
        </w:rPr>
        <w:t>, de fecha diecisiete de se</w:t>
      </w:r>
      <w:r w:rsidR="008E4842">
        <w:rPr>
          <w:rFonts w:ascii="Arial Narrow" w:hAnsi="Arial Narrow" w:cs="Arial"/>
          <w:color w:val="FF0000"/>
          <w:sz w:val="28"/>
          <w:szCs w:val="28"/>
          <w:lang w:val="es-ES"/>
        </w:rPr>
        <w:t>ptiembre de dos mil veinticinco</w:t>
      </w:r>
      <w:r w:rsidR="008E4842">
        <w:rPr>
          <w:rFonts w:ascii="Arial Narrow" w:hAnsi="Arial Narrow" w:cs="Arial"/>
          <w:sz w:val="28"/>
          <w:szCs w:val="28"/>
          <w:lang w:val="es-ES_tradnl"/>
        </w:rPr>
        <w:t>,</w:t>
      </w:r>
      <w:r w:rsidR="008E4842" w:rsidRPr="006C18D3">
        <w:rPr>
          <w:rFonts w:ascii="Arial Narrow" w:hAnsi="Arial Narrow" w:cs="Arial"/>
          <w:sz w:val="28"/>
          <w:szCs w:val="28"/>
          <w:lang w:val="es-ES_tradnl"/>
        </w:rPr>
        <w:t xml:space="preserve"> expedido por el </w:t>
      </w:r>
      <w:r w:rsidR="008E4842" w:rsidRPr="001E0F9E">
        <w:rPr>
          <w:rFonts w:ascii="Arial Narrow" w:hAnsi="Arial Narrow" w:cs="Arial"/>
          <w:i/>
          <w:sz w:val="28"/>
          <w:szCs w:val="28"/>
          <w:lang w:val="es-ES_tradnl"/>
        </w:rPr>
        <w:t>Encargado de la Dirección de Operación y Mantenimiento del organismo demandado</w:t>
      </w:r>
      <w:r w:rsidR="008E4842" w:rsidRPr="006C18D3">
        <w:rPr>
          <w:rFonts w:ascii="Arial Narrow" w:hAnsi="Arial Narrow" w:cs="Arial"/>
          <w:sz w:val="28"/>
          <w:szCs w:val="28"/>
          <w:lang w:val="es-ES_tradnl"/>
        </w:rPr>
        <w:t xml:space="preserve">, visible </w:t>
      </w:r>
      <w:r w:rsidR="008E4842" w:rsidRPr="00DA74CA">
        <w:rPr>
          <w:rFonts w:ascii="Arial Narrow" w:hAnsi="Arial Narrow" w:cs="Arial"/>
          <w:sz w:val="28"/>
          <w:szCs w:val="28"/>
          <w:lang w:val="es-ES_tradnl"/>
        </w:rPr>
        <w:t>a foja</w:t>
      </w:r>
      <w:r w:rsidR="008E4842">
        <w:rPr>
          <w:rFonts w:ascii="Arial Narrow" w:hAnsi="Arial Narrow" w:cs="Arial"/>
          <w:sz w:val="28"/>
          <w:szCs w:val="28"/>
          <w:lang w:val="es-ES_tradnl"/>
        </w:rPr>
        <w:t>s</w:t>
      </w:r>
      <w:r w:rsidR="008E4842" w:rsidRPr="00DA74CA">
        <w:rPr>
          <w:rFonts w:ascii="Arial Narrow" w:hAnsi="Arial Narrow" w:cs="Arial"/>
          <w:sz w:val="28"/>
          <w:szCs w:val="28"/>
          <w:lang w:val="es-ES_tradnl"/>
        </w:rPr>
        <w:t xml:space="preserve"> 1</w:t>
      </w:r>
      <w:r w:rsidR="008E4842">
        <w:rPr>
          <w:rFonts w:ascii="Arial Narrow" w:hAnsi="Arial Narrow" w:cs="Arial"/>
          <w:sz w:val="28"/>
          <w:szCs w:val="28"/>
          <w:lang w:val="es-ES_tradnl"/>
        </w:rPr>
        <w:t>4 y 15 de autos</w:t>
      </w:r>
      <w:r w:rsidRPr="004541A0">
        <w:rPr>
          <w:rFonts w:ascii="Arial Narrow" w:hAnsi="Arial Narrow" w:cs="Arial"/>
          <w:bCs/>
          <w:sz w:val="28"/>
          <w:szCs w:val="28"/>
        </w:rPr>
        <w:t>, valorado con anterioridad, dado que se trata de documento público emitido por una autoridad en el ejercicio de sus atribuciones legales; por lo que es evidente la existencia del acto reclamado.</w:t>
      </w:r>
    </w:p>
    <w:p w:rsidR="00F52A21" w:rsidRPr="00A40CD9" w:rsidRDefault="00F52A21" w:rsidP="00F52A21">
      <w:pPr>
        <w:spacing w:line="360" w:lineRule="auto"/>
        <w:ind w:firstLine="709"/>
        <w:jc w:val="both"/>
        <w:rPr>
          <w:rFonts w:ascii="Arial Narrow" w:hAnsi="Arial Narrow" w:cs="Arial"/>
          <w:sz w:val="28"/>
          <w:szCs w:val="28"/>
        </w:rPr>
      </w:pPr>
      <w:r>
        <w:rPr>
          <w:rFonts w:ascii="Arial Narrow" w:hAnsi="Arial Narrow" w:cs="Arial"/>
          <w:b/>
          <w:sz w:val="28"/>
          <w:szCs w:val="28"/>
        </w:rPr>
        <w:t>CUAR</w:t>
      </w:r>
      <w:r w:rsidRPr="00A40CD9">
        <w:rPr>
          <w:rFonts w:ascii="Arial Narrow" w:hAnsi="Arial Narrow" w:cs="Arial"/>
          <w:b/>
          <w:sz w:val="28"/>
          <w:szCs w:val="28"/>
        </w:rPr>
        <w:t>TO.-</w:t>
      </w:r>
      <w:r w:rsidRPr="00A40CD9">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F52A21" w:rsidRPr="00A40CD9" w:rsidRDefault="00F52A21" w:rsidP="00F52A21">
      <w:pPr>
        <w:spacing w:before="240" w:after="240" w:line="360" w:lineRule="auto"/>
        <w:ind w:firstLine="708"/>
        <w:jc w:val="both"/>
        <w:rPr>
          <w:rFonts w:ascii="Arial Narrow" w:hAnsi="Arial Narrow" w:cs="Arial"/>
          <w:sz w:val="28"/>
          <w:szCs w:val="28"/>
        </w:rPr>
      </w:pPr>
      <w:r w:rsidRPr="00A40CD9">
        <w:rPr>
          <w:rFonts w:ascii="Arial Narrow" w:hAnsi="Arial Narrow" w:cs="Arial"/>
          <w:sz w:val="28"/>
          <w:szCs w:val="28"/>
        </w:rPr>
        <w:t xml:space="preserve">En ese sentido, se tiene que la autoridad demandada al momento de producir su contestación de demanda no hizo valer la actualización de causal de improcedencia o sobreseimiento </w:t>
      </w:r>
      <w:proofErr w:type="gramStart"/>
      <w:r w:rsidRPr="00A40CD9">
        <w:rPr>
          <w:rFonts w:ascii="Arial Narrow" w:hAnsi="Arial Narrow" w:cs="Arial"/>
          <w:sz w:val="28"/>
          <w:szCs w:val="28"/>
        </w:rPr>
        <w:t>alguna</w:t>
      </w:r>
      <w:proofErr w:type="gramEnd"/>
      <w:r w:rsidRPr="00A40CD9">
        <w:rPr>
          <w:rFonts w:ascii="Arial Narrow" w:hAnsi="Arial Narrow" w:cs="Arial"/>
          <w:sz w:val="28"/>
          <w:szCs w:val="28"/>
        </w:rPr>
        <w:t>.</w:t>
      </w:r>
    </w:p>
    <w:p w:rsidR="00F52A21" w:rsidRPr="008E4842" w:rsidRDefault="00F52A21" w:rsidP="008E4842">
      <w:pPr>
        <w:spacing w:before="240" w:line="360" w:lineRule="auto"/>
        <w:ind w:firstLine="708"/>
        <w:jc w:val="both"/>
        <w:rPr>
          <w:rFonts w:ascii="Arial Narrow" w:hAnsi="Arial Narrow" w:cs="Arial"/>
          <w:sz w:val="28"/>
          <w:szCs w:val="28"/>
        </w:rPr>
      </w:pPr>
      <w:r w:rsidRPr="00A40CD9">
        <w:rPr>
          <w:rFonts w:ascii="Arial Narrow" w:hAnsi="Arial Narrow" w:cs="Arial"/>
          <w:sz w:val="28"/>
          <w:szCs w:val="28"/>
        </w:rPr>
        <w:t>Por último, del examen general practicado al sumario, esta Sala Unitaria no advierte que existan causales de improcedencia o sobreseimiento qu</w:t>
      </w:r>
      <w:r w:rsidR="008E4842">
        <w:rPr>
          <w:rFonts w:ascii="Arial Narrow" w:hAnsi="Arial Narrow" w:cs="Arial"/>
          <w:sz w:val="28"/>
          <w:szCs w:val="28"/>
        </w:rPr>
        <w:t xml:space="preserve">e se deban examinar de oficio. </w:t>
      </w:r>
    </w:p>
    <w:p w:rsidR="00F52A21" w:rsidRPr="007C453D" w:rsidRDefault="00F52A21" w:rsidP="007C453D">
      <w:pPr>
        <w:spacing w:line="360" w:lineRule="auto"/>
        <w:ind w:firstLine="708"/>
        <w:jc w:val="both"/>
        <w:rPr>
          <w:rFonts w:ascii="Arial Narrow" w:hAnsi="Arial Narrow" w:cs="Arial"/>
          <w:sz w:val="28"/>
          <w:szCs w:val="28"/>
        </w:rPr>
      </w:pPr>
      <w:r>
        <w:rPr>
          <w:rFonts w:ascii="Arial Narrow" w:hAnsi="Arial Narrow" w:cs="Arial"/>
          <w:b/>
          <w:bCs/>
          <w:sz w:val="28"/>
          <w:szCs w:val="28"/>
        </w:rPr>
        <w:t>QUIN</w:t>
      </w:r>
      <w:r w:rsidRPr="00FB4195">
        <w:rPr>
          <w:rFonts w:ascii="Arial Narrow" w:hAnsi="Arial Narrow" w:cs="Arial"/>
          <w:b/>
          <w:bCs/>
          <w:sz w:val="28"/>
          <w:szCs w:val="28"/>
        </w:rPr>
        <w:t xml:space="preserve">TO.- </w:t>
      </w:r>
      <w:r w:rsidRPr="00FB4195">
        <w:rPr>
          <w:rFonts w:ascii="Arial Narrow" w:hAnsi="Arial Narrow" w:cs="Arial"/>
          <w:sz w:val="28"/>
          <w:szCs w:val="28"/>
        </w:rPr>
        <w:t>La parte actora hizo valer como conceptos de impugnación, los que se advierten a fojas 0</w:t>
      </w:r>
      <w:r w:rsidR="008E4842">
        <w:rPr>
          <w:rFonts w:ascii="Arial Narrow" w:hAnsi="Arial Narrow" w:cs="Arial"/>
          <w:sz w:val="28"/>
          <w:szCs w:val="28"/>
        </w:rPr>
        <w:t>2</w:t>
      </w:r>
      <w:r w:rsidRPr="00FB4195">
        <w:rPr>
          <w:rFonts w:ascii="Arial Narrow" w:hAnsi="Arial Narrow" w:cs="Arial"/>
          <w:sz w:val="28"/>
          <w:szCs w:val="28"/>
        </w:rPr>
        <w:t xml:space="preserve"> a</w:t>
      </w:r>
      <w:r w:rsidR="008E4842">
        <w:rPr>
          <w:rFonts w:ascii="Arial Narrow" w:hAnsi="Arial Narrow" w:cs="Arial"/>
          <w:sz w:val="28"/>
          <w:szCs w:val="28"/>
        </w:rPr>
        <w:t xml:space="preserve"> la 13</w:t>
      </w:r>
      <w:r w:rsidRPr="00FB4195">
        <w:rPr>
          <w:rFonts w:ascii="Arial Narrow" w:hAnsi="Arial Narrow" w:cs="Arial"/>
          <w:sz w:val="28"/>
          <w:szCs w:val="28"/>
        </w:rPr>
        <w:t xml:space="preserve"> de autos, argumentos que por economía procesal se tienen por reproducidos, resultando aplicable para tal efecto la tesis </w:t>
      </w:r>
      <w:r w:rsidRPr="00FB4195">
        <w:rPr>
          <w:rFonts w:ascii="Arial Narrow" w:hAnsi="Arial Narrow" w:cs="Arial"/>
          <w:sz w:val="28"/>
          <w:szCs w:val="28"/>
        </w:rPr>
        <w:lastRenderedPageBreak/>
        <w:t>de jurisprudencia emitida por el Segundo Tribunal Colegiado del Sexto Circuito, publicada en la página 414, tomo VI, común, Jurisprudencia TCC del Apéndice 2000, Novena Época, que a la letra dice lo siguiente:</w:t>
      </w:r>
    </w:p>
    <w:p w:rsidR="00F52A21" w:rsidRPr="002649BF" w:rsidRDefault="00F52A21" w:rsidP="00C92801">
      <w:pPr>
        <w:spacing w:line="240" w:lineRule="auto"/>
        <w:ind w:left="567" w:right="425"/>
        <w:jc w:val="both"/>
        <w:rPr>
          <w:rFonts w:ascii="Arial Narrow" w:hAnsi="Arial Narrow" w:cs="Arial"/>
          <w:i/>
          <w:sz w:val="24"/>
          <w:szCs w:val="24"/>
        </w:rPr>
      </w:pPr>
      <w:r w:rsidRPr="002649BF">
        <w:rPr>
          <w:rFonts w:ascii="Arial Narrow" w:hAnsi="Arial Narrow" w:cs="Arial"/>
          <w:b/>
          <w:i/>
          <w:sz w:val="24"/>
          <w:szCs w:val="24"/>
        </w:rPr>
        <w:t xml:space="preserve">CONCEPTOS DE VIOLACION. EL JUEZ NO ESTA OBLIGADO A TRANSCRIBIRLOS.- </w:t>
      </w:r>
      <w:r w:rsidRPr="002649BF">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52A21" w:rsidRDefault="00F52A21" w:rsidP="00F52A21">
      <w:pPr>
        <w:spacing w:line="360" w:lineRule="auto"/>
        <w:ind w:firstLine="708"/>
        <w:jc w:val="both"/>
        <w:rPr>
          <w:rFonts w:ascii="Arial Narrow" w:hAnsi="Arial Narrow" w:cs="Arial"/>
          <w:sz w:val="28"/>
          <w:szCs w:val="28"/>
        </w:rPr>
      </w:pPr>
      <w:r w:rsidRPr="00F56D4B">
        <w:rPr>
          <w:rFonts w:ascii="Arial Narrow" w:hAnsi="Arial Narrow" w:cs="Arial"/>
          <w:sz w:val="20"/>
          <w:szCs w:val="20"/>
        </w:rPr>
        <w:t xml:space="preserve"> </w:t>
      </w:r>
      <w:r>
        <w:rPr>
          <w:rFonts w:ascii="Arial Narrow" w:hAnsi="Arial Narrow" w:cs="Arial"/>
          <w:b/>
          <w:sz w:val="28"/>
          <w:szCs w:val="28"/>
        </w:rPr>
        <w:t>SEXTO</w:t>
      </w:r>
      <w:r w:rsidRPr="00F56D4B">
        <w:rPr>
          <w:rFonts w:ascii="Arial Narrow" w:hAnsi="Arial Narrow" w:cs="Arial"/>
          <w:b/>
          <w:sz w:val="28"/>
          <w:szCs w:val="28"/>
        </w:rPr>
        <w:t xml:space="preserve">.- </w:t>
      </w:r>
      <w:r w:rsidR="00FD693B">
        <w:rPr>
          <w:rFonts w:ascii="Arial Narrow" w:hAnsi="Arial Narrow" w:cs="Arial"/>
          <w:sz w:val="28"/>
          <w:szCs w:val="28"/>
        </w:rPr>
        <w:t>Los</w:t>
      </w:r>
      <w:r w:rsidR="00865354">
        <w:rPr>
          <w:rFonts w:ascii="Arial Narrow" w:hAnsi="Arial Narrow" w:cs="Arial"/>
          <w:sz w:val="28"/>
          <w:szCs w:val="28"/>
        </w:rPr>
        <w:t xml:space="preserve"> agravio</w:t>
      </w:r>
      <w:r w:rsidR="00A97A5B">
        <w:rPr>
          <w:rFonts w:ascii="Arial Narrow" w:hAnsi="Arial Narrow" w:cs="Arial"/>
          <w:sz w:val="28"/>
          <w:szCs w:val="28"/>
        </w:rPr>
        <w:t>s</w:t>
      </w:r>
      <w:r w:rsidR="00865354">
        <w:rPr>
          <w:rFonts w:ascii="Arial Narrow" w:hAnsi="Arial Narrow" w:cs="Arial"/>
          <w:sz w:val="28"/>
          <w:szCs w:val="28"/>
        </w:rPr>
        <w:t xml:space="preserve"> formulado</w:t>
      </w:r>
      <w:r w:rsidR="00A97A5B">
        <w:rPr>
          <w:rFonts w:ascii="Arial Narrow" w:hAnsi="Arial Narrow" w:cs="Arial"/>
          <w:sz w:val="28"/>
          <w:szCs w:val="28"/>
        </w:rPr>
        <w:t>s</w:t>
      </w:r>
      <w:r w:rsidR="00865354">
        <w:rPr>
          <w:rFonts w:ascii="Arial Narrow" w:hAnsi="Arial Narrow" w:cs="Arial"/>
          <w:sz w:val="28"/>
          <w:szCs w:val="28"/>
        </w:rPr>
        <w:t xml:space="preserve"> por el accionante, resulta</w:t>
      </w:r>
      <w:r w:rsidR="00A97A5B">
        <w:rPr>
          <w:rFonts w:ascii="Arial Narrow" w:hAnsi="Arial Narrow" w:cs="Arial"/>
          <w:sz w:val="28"/>
          <w:szCs w:val="28"/>
        </w:rPr>
        <w:t>n</w:t>
      </w:r>
      <w:r w:rsidR="00865354">
        <w:rPr>
          <w:rFonts w:ascii="Arial Narrow" w:hAnsi="Arial Narrow" w:cs="Arial"/>
          <w:sz w:val="28"/>
          <w:szCs w:val="28"/>
        </w:rPr>
        <w:t xml:space="preserve"> esencialmente</w:t>
      </w:r>
      <w:r w:rsidRPr="00F56D4B">
        <w:rPr>
          <w:rFonts w:ascii="Arial Narrow" w:hAnsi="Arial Narrow" w:cs="Arial"/>
          <w:sz w:val="28"/>
          <w:szCs w:val="28"/>
        </w:rPr>
        <w:t xml:space="preserve"> f</w:t>
      </w:r>
      <w:r w:rsidR="00865354">
        <w:rPr>
          <w:rFonts w:ascii="Arial Narrow" w:hAnsi="Arial Narrow" w:cs="Arial"/>
          <w:sz w:val="28"/>
          <w:szCs w:val="28"/>
        </w:rPr>
        <w:t>undado</w:t>
      </w:r>
      <w:r w:rsidR="00A97A5B">
        <w:rPr>
          <w:rFonts w:ascii="Arial Narrow" w:hAnsi="Arial Narrow" w:cs="Arial"/>
          <w:sz w:val="28"/>
          <w:szCs w:val="28"/>
        </w:rPr>
        <w:t>s</w:t>
      </w:r>
      <w:r w:rsidR="00865354">
        <w:rPr>
          <w:rFonts w:ascii="Arial Narrow" w:hAnsi="Arial Narrow" w:cs="Arial"/>
          <w:sz w:val="28"/>
          <w:szCs w:val="28"/>
        </w:rPr>
        <w:t xml:space="preserve"> y suficiente</w:t>
      </w:r>
      <w:r w:rsidR="00A97A5B">
        <w:rPr>
          <w:rFonts w:ascii="Arial Narrow" w:hAnsi="Arial Narrow" w:cs="Arial"/>
          <w:sz w:val="28"/>
          <w:szCs w:val="28"/>
        </w:rPr>
        <w:t>s</w:t>
      </w:r>
      <w:r w:rsidRPr="00F56D4B">
        <w:rPr>
          <w:rFonts w:ascii="Arial Narrow" w:hAnsi="Arial Narrow" w:cs="Arial"/>
          <w:sz w:val="28"/>
          <w:szCs w:val="28"/>
        </w:rPr>
        <w:t xml:space="preserve"> para conceder la nulidad del acto impugnado, </w:t>
      </w:r>
      <w:r>
        <w:rPr>
          <w:rFonts w:ascii="Arial Narrow" w:hAnsi="Arial Narrow" w:cs="Arial"/>
          <w:sz w:val="28"/>
          <w:szCs w:val="28"/>
        </w:rPr>
        <w:t xml:space="preserve">conforme a </w:t>
      </w:r>
      <w:r w:rsidRPr="00F56D4B">
        <w:rPr>
          <w:rFonts w:ascii="Arial Narrow" w:hAnsi="Arial Narrow" w:cs="Arial"/>
          <w:sz w:val="28"/>
          <w:szCs w:val="28"/>
        </w:rPr>
        <w:t xml:space="preserve">las consideraciones </w:t>
      </w:r>
      <w:r>
        <w:rPr>
          <w:rFonts w:ascii="Arial Narrow" w:hAnsi="Arial Narrow" w:cs="Arial"/>
          <w:sz w:val="28"/>
          <w:szCs w:val="28"/>
        </w:rPr>
        <w:t>legales que enseguida se indican</w:t>
      </w:r>
      <w:r w:rsidRPr="00F56D4B">
        <w:rPr>
          <w:rFonts w:ascii="Arial Narrow" w:hAnsi="Arial Narrow" w:cs="Arial"/>
          <w:sz w:val="28"/>
          <w:szCs w:val="28"/>
        </w:rPr>
        <w:t>.</w:t>
      </w:r>
    </w:p>
    <w:p w:rsidR="00F52A21" w:rsidRPr="00007C77" w:rsidRDefault="00F52A21" w:rsidP="00F52A21">
      <w:pPr>
        <w:spacing w:line="360" w:lineRule="auto"/>
        <w:ind w:firstLine="709"/>
        <w:jc w:val="both"/>
        <w:rPr>
          <w:rFonts w:ascii="Arial Narrow" w:hAnsi="Arial Narrow" w:cs="Arial"/>
          <w:sz w:val="28"/>
          <w:szCs w:val="28"/>
          <w:lang w:val="es-ES_tradnl"/>
        </w:rPr>
      </w:pPr>
      <w:r w:rsidRPr="00184CC4">
        <w:rPr>
          <w:rFonts w:ascii="Arial Narrow" w:hAnsi="Arial Narrow" w:cs="Arial"/>
          <w:sz w:val="28"/>
          <w:szCs w:val="28"/>
        </w:rPr>
        <w:t xml:space="preserve">La </w:t>
      </w:r>
      <w:proofErr w:type="spellStart"/>
      <w:r w:rsidRPr="00184CC4">
        <w:rPr>
          <w:rFonts w:ascii="Arial Narrow" w:hAnsi="Arial Narrow" w:cs="Arial"/>
          <w:sz w:val="28"/>
          <w:szCs w:val="28"/>
        </w:rPr>
        <w:t>litis</w:t>
      </w:r>
      <w:proofErr w:type="spellEnd"/>
      <w:r w:rsidRPr="00184CC4">
        <w:rPr>
          <w:rFonts w:ascii="Arial Narrow" w:hAnsi="Arial Narrow" w:cs="Arial"/>
          <w:sz w:val="28"/>
          <w:szCs w:val="28"/>
        </w:rPr>
        <w:t xml:space="preserve"> planteada en este juicio, es determinar la legalidad o ilegalidad del</w:t>
      </w:r>
      <w:r w:rsidR="00C4089B" w:rsidRPr="00C4089B">
        <w:rPr>
          <w:rFonts w:ascii="Arial Narrow" w:hAnsi="Arial Narrow" w:cs="Arial"/>
          <w:color w:val="FF0000"/>
          <w:sz w:val="28"/>
          <w:szCs w:val="28"/>
          <w:lang w:val="es-ES"/>
        </w:rPr>
        <w:t xml:space="preserve"> </w:t>
      </w:r>
      <w:r w:rsidR="00C4089B" w:rsidRPr="001E0F9E">
        <w:rPr>
          <w:rFonts w:ascii="Arial Narrow" w:hAnsi="Arial Narrow" w:cs="Arial"/>
          <w:color w:val="FF0000"/>
          <w:sz w:val="28"/>
          <w:szCs w:val="28"/>
          <w:lang w:val="es-ES"/>
        </w:rPr>
        <w:t>oficio número</w:t>
      </w:r>
      <w:r w:rsidR="00255898">
        <w:rPr>
          <w:rFonts w:ascii="Arial Narrow" w:hAnsi="Arial Narrow"/>
          <w:color w:val="FF0000"/>
          <w:sz w:val="28"/>
          <w:szCs w:val="28"/>
        </w:rPr>
        <w:t>**********</w:t>
      </w:r>
      <w:r w:rsidR="00C4089B" w:rsidRPr="001E0F9E">
        <w:rPr>
          <w:rFonts w:ascii="Arial Narrow" w:hAnsi="Arial Narrow" w:cs="Arial"/>
          <w:color w:val="FF0000"/>
          <w:sz w:val="28"/>
          <w:szCs w:val="28"/>
          <w:lang w:val="es-ES"/>
        </w:rPr>
        <w:t>, de fecha diecisiete de se</w:t>
      </w:r>
      <w:r w:rsidR="00C4089B">
        <w:rPr>
          <w:rFonts w:ascii="Arial Narrow" w:hAnsi="Arial Narrow" w:cs="Arial"/>
          <w:color w:val="FF0000"/>
          <w:sz w:val="28"/>
          <w:szCs w:val="28"/>
          <w:lang w:val="es-ES"/>
        </w:rPr>
        <w:t>ptiembre de dos mil veinticinco</w:t>
      </w:r>
      <w:r w:rsidR="00C4089B" w:rsidRPr="00C4089B">
        <w:rPr>
          <w:rFonts w:ascii="Arial Narrow" w:hAnsi="Arial Narrow" w:cs="Arial"/>
          <w:sz w:val="28"/>
          <w:szCs w:val="28"/>
          <w:lang w:val="es-ES_tradnl"/>
        </w:rPr>
        <w:t xml:space="preserve">, emitido por el Encargado de la Dirección de Operación y Mantenimiento del </w:t>
      </w:r>
      <w:r w:rsidRPr="00C4089B">
        <w:rPr>
          <w:rFonts w:ascii="Arial Narrow" w:hAnsi="Arial Narrow" w:cs="Arial"/>
          <w:sz w:val="28"/>
          <w:szCs w:val="28"/>
        </w:rPr>
        <w:t>Organismo Intermunicipal Metropolitano de Agua Potable, Alcantarillado, Saneamiento y Servicios</w:t>
      </w:r>
      <w:r w:rsidRPr="00184CC4">
        <w:rPr>
          <w:rFonts w:ascii="Arial Narrow" w:hAnsi="Arial Narrow" w:cs="Arial"/>
          <w:sz w:val="28"/>
          <w:szCs w:val="28"/>
        </w:rPr>
        <w:t xml:space="preserve"> Conexos de los Municipios de Cerro de San Pedro, San Luis Potosí y Soledad de Graciano Sánchez, cuyo original se localiza a fojas </w:t>
      </w:r>
      <w:r w:rsidR="00C4089B">
        <w:rPr>
          <w:rFonts w:ascii="Arial Narrow" w:hAnsi="Arial Narrow" w:cs="Arial"/>
          <w:sz w:val="28"/>
          <w:szCs w:val="28"/>
        </w:rPr>
        <w:t>14 y 15</w:t>
      </w:r>
      <w:r w:rsidRPr="00184CC4">
        <w:rPr>
          <w:rFonts w:ascii="Arial Narrow" w:hAnsi="Arial Narrow" w:cs="Arial"/>
          <w:sz w:val="28"/>
          <w:szCs w:val="28"/>
        </w:rPr>
        <w:t>, del expediente en que se actúa; documental que fue ofrecida por la parte actora, en cumplimiento a lo dispuesto en los numerales 233 fracción IV y 234 fracción II, del Código Procesal Administrativo para el Estado de San Luis Potosí.</w:t>
      </w:r>
    </w:p>
    <w:p w:rsidR="00F55A07" w:rsidRDefault="00F52A21" w:rsidP="005C6404">
      <w:pPr>
        <w:pStyle w:val="Sinespaciado"/>
        <w:spacing w:line="360" w:lineRule="auto"/>
        <w:ind w:firstLine="709"/>
        <w:jc w:val="both"/>
        <w:rPr>
          <w:rFonts w:ascii="Arial Narrow" w:hAnsi="Arial Narrow" w:cs="Arial"/>
          <w:sz w:val="28"/>
          <w:szCs w:val="28"/>
        </w:rPr>
      </w:pPr>
      <w:r>
        <w:rPr>
          <w:rFonts w:ascii="Arial Narrow" w:hAnsi="Arial Narrow"/>
          <w:sz w:val="28"/>
          <w:szCs w:val="28"/>
        </w:rPr>
        <w:t>E</w:t>
      </w:r>
      <w:r w:rsidR="00F55A07">
        <w:rPr>
          <w:rFonts w:ascii="Arial Narrow" w:hAnsi="Arial Narrow"/>
          <w:sz w:val="28"/>
          <w:szCs w:val="28"/>
        </w:rPr>
        <w:t>n su concepto</w:t>
      </w:r>
      <w:r>
        <w:rPr>
          <w:rFonts w:ascii="Arial Narrow" w:hAnsi="Arial Narrow"/>
          <w:sz w:val="28"/>
          <w:szCs w:val="28"/>
        </w:rPr>
        <w:t xml:space="preserve"> de impugnación </w:t>
      </w:r>
      <w:r w:rsidR="00F55A07">
        <w:rPr>
          <w:rFonts w:ascii="Arial Narrow" w:hAnsi="Arial Narrow"/>
          <w:sz w:val="28"/>
          <w:szCs w:val="28"/>
        </w:rPr>
        <w:t xml:space="preserve">PRIMERO </w:t>
      </w:r>
      <w:r>
        <w:rPr>
          <w:rFonts w:ascii="Arial Narrow" w:hAnsi="Arial Narrow"/>
          <w:sz w:val="28"/>
          <w:szCs w:val="28"/>
        </w:rPr>
        <w:t xml:space="preserve">el </w:t>
      </w:r>
      <w:r w:rsidR="005C6404">
        <w:rPr>
          <w:rFonts w:ascii="Arial Narrow" w:hAnsi="Arial Narrow"/>
          <w:sz w:val="28"/>
          <w:szCs w:val="28"/>
        </w:rPr>
        <w:t>i</w:t>
      </w:r>
      <w:r w:rsidR="00F13344" w:rsidRPr="00A90B33">
        <w:rPr>
          <w:rFonts w:ascii="Arial Narrow" w:hAnsi="Arial Narrow" w:cs="Arial"/>
          <w:sz w:val="28"/>
          <w:szCs w:val="28"/>
        </w:rPr>
        <w:t xml:space="preserve">mpetrante argumenta </w:t>
      </w:r>
      <w:r w:rsidR="00F55A07">
        <w:rPr>
          <w:rFonts w:ascii="Arial Narrow" w:hAnsi="Arial Narrow" w:cs="Arial"/>
          <w:sz w:val="28"/>
          <w:szCs w:val="28"/>
        </w:rPr>
        <w:t xml:space="preserve"> la falta de competencia de quien suscribe los actos reclamados bajo la figura de Encargado de la Dirección de Operación y Mantenimiento del </w:t>
      </w:r>
      <w:proofErr w:type="spellStart"/>
      <w:r w:rsidR="00F55A07">
        <w:rPr>
          <w:rFonts w:ascii="Arial Narrow" w:hAnsi="Arial Narrow" w:cs="Arial"/>
          <w:sz w:val="28"/>
          <w:szCs w:val="28"/>
        </w:rPr>
        <w:t>Interapas</w:t>
      </w:r>
      <w:proofErr w:type="spellEnd"/>
      <w:r w:rsidR="00F55A07">
        <w:rPr>
          <w:rFonts w:ascii="Arial Narrow" w:hAnsi="Arial Narrow" w:cs="Arial"/>
          <w:sz w:val="28"/>
          <w:szCs w:val="28"/>
        </w:rPr>
        <w:t>, y no así por su titular, lo que se expresa literalmente en su texto, por lo que es un hecho indubitable que fue expedido por el Encargado, cuya figura no se encuentra prevista ni reconocida en el Reglamento Interior del Organismo Operador de los Servicios de Agua Potable, Alcantarillado y Saneamiento de San Luis Potosí, Soledad de Graciano Sánchez y Cerro de San Pedro, ni en ningún otro ordenamiento jurídico aplicable, por lo que quien emite el acto carece de competencia formal y material para suscribirlo válidamente.</w:t>
      </w:r>
    </w:p>
    <w:p w:rsidR="005F246D" w:rsidRPr="005F246D" w:rsidRDefault="00F754EC" w:rsidP="005F246D">
      <w:pPr>
        <w:spacing w:line="360" w:lineRule="auto"/>
        <w:ind w:firstLine="709"/>
        <w:jc w:val="both"/>
        <w:rPr>
          <w:rFonts w:ascii="Arial Narrow" w:hAnsi="Arial Narrow" w:cs="Arial"/>
          <w:sz w:val="28"/>
          <w:szCs w:val="28"/>
        </w:rPr>
      </w:pPr>
      <w:r>
        <w:rPr>
          <w:rFonts w:ascii="Arial Narrow" w:hAnsi="Arial Narrow" w:cs="Arial"/>
          <w:sz w:val="28"/>
          <w:szCs w:val="28"/>
        </w:rPr>
        <w:lastRenderedPageBreak/>
        <w:t>Dicho concepto de impugnación resulta fundado y suficiente para decretar la nulidad del acto impugnado, con base en las siguientes consideraciones legales:</w:t>
      </w:r>
    </w:p>
    <w:p w:rsidR="005F246D" w:rsidRDefault="005F246D" w:rsidP="00F55A07">
      <w:pPr>
        <w:spacing w:line="360" w:lineRule="auto"/>
        <w:ind w:firstLine="708"/>
        <w:jc w:val="both"/>
        <w:rPr>
          <w:rFonts w:ascii="Arial Narrow" w:hAnsi="Arial Narrow"/>
          <w:sz w:val="28"/>
          <w:szCs w:val="28"/>
        </w:rPr>
      </w:pPr>
      <w:r>
        <w:rPr>
          <w:rFonts w:ascii="Arial Narrow" w:hAnsi="Arial Narrow"/>
          <w:sz w:val="28"/>
          <w:szCs w:val="28"/>
        </w:rPr>
        <w:t>Resulta necesario establecer que, d</w:t>
      </w:r>
      <w:r w:rsidRPr="00911AA3">
        <w:rPr>
          <w:rFonts w:ascii="Arial Narrow" w:hAnsi="Arial Narrow"/>
          <w:sz w:val="28"/>
          <w:szCs w:val="28"/>
        </w:rPr>
        <w:t xml:space="preserve">el numeral </w:t>
      </w:r>
      <w:r>
        <w:rPr>
          <w:rFonts w:ascii="Arial Narrow" w:hAnsi="Arial Narrow"/>
          <w:sz w:val="28"/>
          <w:szCs w:val="28"/>
        </w:rPr>
        <w:t>250 penúltimo párrafo del Código Procesal Administrativo para el Estado de San Luis Potosí</w:t>
      </w:r>
      <w:r w:rsidRPr="00911AA3">
        <w:rPr>
          <w:rFonts w:ascii="Arial Narrow" w:hAnsi="Arial Narrow"/>
          <w:sz w:val="28"/>
          <w:szCs w:val="28"/>
        </w:rPr>
        <w:t xml:space="preserve"> citado </w:t>
      </w:r>
      <w:r>
        <w:rPr>
          <w:rFonts w:ascii="Arial Narrow" w:hAnsi="Arial Narrow"/>
          <w:sz w:val="28"/>
          <w:szCs w:val="28"/>
        </w:rPr>
        <w:t xml:space="preserve">en el </w:t>
      </w:r>
      <w:r w:rsidRPr="00911AA3">
        <w:rPr>
          <w:rFonts w:ascii="Arial Narrow" w:hAnsi="Arial Narrow"/>
          <w:sz w:val="28"/>
          <w:szCs w:val="28"/>
        </w:rPr>
        <w:t xml:space="preserve">párrafo precedente, se deduce el imperativo </w:t>
      </w:r>
      <w:r>
        <w:rPr>
          <w:rFonts w:ascii="Arial Narrow" w:hAnsi="Arial Narrow"/>
          <w:sz w:val="28"/>
          <w:szCs w:val="28"/>
        </w:rPr>
        <w:t>d</w:t>
      </w:r>
      <w:r w:rsidRPr="00911AA3">
        <w:rPr>
          <w:rFonts w:ascii="Arial Narrow" w:hAnsi="Arial Narrow"/>
          <w:sz w:val="28"/>
          <w:szCs w:val="28"/>
        </w:rPr>
        <w:t xml:space="preserve">e analizar </w:t>
      </w:r>
      <w:r w:rsidR="00F55A07">
        <w:rPr>
          <w:rFonts w:ascii="Arial Narrow" w:hAnsi="Arial Narrow"/>
          <w:sz w:val="28"/>
          <w:szCs w:val="28"/>
        </w:rPr>
        <w:t xml:space="preserve">inclusive </w:t>
      </w:r>
      <w:r w:rsidRPr="00911AA3">
        <w:rPr>
          <w:rFonts w:ascii="Arial Narrow" w:hAnsi="Arial Narrow"/>
          <w:sz w:val="28"/>
          <w:szCs w:val="28"/>
        </w:rPr>
        <w:t>de oficio la competencia de la autoridad emisora del acto de molestia</w:t>
      </w:r>
      <w:r>
        <w:rPr>
          <w:rFonts w:ascii="Arial Narrow" w:hAnsi="Arial Narrow"/>
          <w:sz w:val="28"/>
          <w:szCs w:val="28"/>
        </w:rPr>
        <w:t xml:space="preserve">.  </w:t>
      </w:r>
    </w:p>
    <w:p w:rsidR="00EE77E5" w:rsidRDefault="005F246D" w:rsidP="00EE77E5">
      <w:pPr>
        <w:spacing w:line="360" w:lineRule="auto"/>
        <w:ind w:firstLine="708"/>
        <w:jc w:val="both"/>
        <w:rPr>
          <w:rFonts w:ascii="Arial Narrow" w:hAnsi="Arial Narrow"/>
          <w:sz w:val="28"/>
          <w:szCs w:val="28"/>
        </w:rPr>
      </w:pPr>
      <w:r>
        <w:rPr>
          <w:rFonts w:ascii="Arial Narrow" w:hAnsi="Arial Narrow"/>
          <w:sz w:val="28"/>
          <w:szCs w:val="28"/>
        </w:rPr>
        <w:t xml:space="preserve">La anterior facultad-obligación, se obtiene del </w:t>
      </w:r>
      <w:r w:rsidRPr="00911AA3">
        <w:rPr>
          <w:rFonts w:ascii="Arial Narrow" w:hAnsi="Arial Narrow"/>
          <w:sz w:val="28"/>
          <w:szCs w:val="28"/>
        </w:rPr>
        <w:t>siguiente criterio jurisprudencial:</w:t>
      </w:r>
    </w:p>
    <w:p w:rsidR="00EE77E5" w:rsidRDefault="005F246D" w:rsidP="00EE77E5">
      <w:pPr>
        <w:spacing w:line="360" w:lineRule="auto"/>
        <w:ind w:firstLine="708"/>
        <w:jc w:val="both"/>
        <w:rPr>
          <w:rFonts w:ascii="Arial Narrow" w:hAnsi="Arial Narrow"/>
          <w:sz w:val="28"/>
          <w:szCs w:val="28"/>
        </w:rPr>
      </w:pPr>
      <w:r w:rsidRPr="00EE77E5">
        <w:rPr>
          <w:rFonts w:ascii="Arial Narrow" w:hAnsi="Arial Narrow" w:cs="Arial"/>
          <w:color w:val="000000"/>
          <w:sz w:val="28"/>
          <w:szCs w:val="28"/>
        </w:rPr>
        <w:t>Novena Época</w:t>
      </w:r>
      <w:r w:rsidR="00EE77E5">
        <w:rPr>
          <w:rFonts w:ascii="Arial Narrow" w:hAnsi="Arial Narrow" w:cs="Arial"/>
          <w:color w:val="000000"/>
          <w:sz w:val="28"/>
          <w:szCs w:val="28"/>
        </w:rPr>
        <w:t xml:space="preserve">, </w:t>
      </w:r>
      <w:r w:rsidRPr="00EE77E5">
        <w:rPr>
          <w:rFonts w:ascii="Arial Narrow" w:hAnsi="Arial Narrow"/>
          <w:color w:val="000000"/>
          <w:sz w:val="28"/>
          <w:szCs w:val="28"/>
        </w:rPr>
        <w:t>Registro: 170827</w:t>
      </w:r>
      <w:r w:rsidR="00EE77E5">
        <w:rPr>
          <w:rFonts w:ascii="Arial Narrow" w:hAnsi="Arial Narrow" w:cs="Arial"/>
          <w:color w:val="000000"/>
          <w:sz w:val="28"/>
          <w:szCs w:val="28"/>
        </w:rPr>
        <w:t xml:space="preserve">, </w:t>
      </w:r>
      <w:r w:rsidRPr="00EE77E5">
        <w:rPr>
          <w:rFonts w:ascii="Arial Narrow" w:hAnsi="Arial Narrow"/>
          <w:color w:val="000000"/>
          <w:sz w:val="28"/>
          <w:szCs w:val="28"/>
        </w:rPr>
        <w:t>Instancia: Segunda Sala</w:t>
      </w:r>
      <w:r w:rsidR="00EE77E5">
        <w:rPr>
          <w:rFonts w:ascii="Arial Narrow" w:hAnsi="Arial Narrow" w:cs="Arial"/>
          <w:color w:val="000000"/>
          <w:sz w:val="28"/>
          <w:szCs w:val="28"/>
        </w:rPr>
        <w:t xml:space="preserve">, </w:t>
      </w:r>
      <w:r w:rsidRPr="00EE77E5">
        <w:rPr>
          <w:rFonts w:ascii="Arial Narrow" w:hAnsi="Arial Narrow"/>
          <w:color w:val="000000"/>
          <w:sz w:val="28"/>
          <w:szCs w:val="28"/>
        </w:rPr>
        <w:t>Jurisprudencia</w:t>
      </w:r>
      <w:r w:rsidR="00EE77E5">
        <w:rPr>
          <w:rFonts w:ascii="Arial Narrow" w:hAnsi="Arial Narrow"/>
          <w:sz w:val="28"/>
          <w:szCs w:val="28"/>
        </w:rPr>
        <w:t xml:space="preserve">, </w:t>
      </w:r>
      <w:r w:rsidRPr="00EE77E5">
        <w:rPr>
          <w:rFonts w:ascii="Arial Narrow" w:hAnsi="Arial Narrow"/>
          <w:color w:val="000000"/>
          <w:sz w:val="28"/>
          <w:szCs w:val="28"/>
        </w:rPr>
        <w:t>Fuente: Semanario Judicial de la Federación y su Gaceta</w:t>
      </w:r>
      <w:r w:rsidR="00EE77E5">
        <w:rPr>
          <w:rFonts w:ascii="Arial Narrow" w:hAnsi="Arial Narrow"/>
          <w:sz w:val="28"/>
          <w:szCs w:val="28"/>
        </w:rPr>
        <w:t xml:space="preserve">, </w:t>
      </w:r>
      <w:r w:rsidRPr="00EE77E5">
        <w:rPr>
          <w:rFonts w:ascii="Arial Narrow" w:hAnsi="Arial Narrow"/>
          <w:color w:val="000000"/>
          <w:sz w:val="28"/>
          <w:szCs w:val="28"/>
        </w:rPr>
        <w:t xml:space="preserve"> XXVI, Diciembre de 2007</w:t>
      </w:r>
      <w:r w:rsidR="00EE77E5">
        <w:rPr>
          <w:rFonts w:ascii="Arial Narrow" w:hAnsi="Arial Narrow"/>
          <w:sz w:val="28"/>
          <w:szCs w:val="28"/>
        </w:rPr>
        <w:t xml:space="preserve">, </w:t>
      </w:r>
      <w:r w:rsidRPr="00EE77E5">
        <w:rPr>
          <w:rFonts w:ascii="Arial Narrow" w:hAnsi="Arial Narrow"/>
          <w:color w:val="000000"/>
          <w:sz w:val="28"/>
          <w:szCs w:val="28"/>
        </w:rPr>
        <w:t>Materia(s): Administrativa</w:t>
      </w:r>
      <w:r w:rsidR="00EE77E5">
        <w:rPr>
          <w:rFonts w:ascii="Arial Narrow" w:hAnsi="Arial Narrow"/>
          <w:sz w:val="28"/>
          <w:szCs w:val="28"/>
        </w:rPr>
        <w:t xml:space="preserve">, </w:t>
      </w:r>
      <w:r w:rsidRPr="00EE77E5">
        <w:rPr>
          <w:rFonts w:ascii="Arial Narrow" w:hAnsi="Arial Narrow"/>
          <w:color w:val="000000"/>
          <w:sz w:val="28"/>
          <w:szCs w:val="28"/>
        </w:rPr>
        <w:t>Tesis: 2a</w:t>
      </w:r>
      <w:proofErr w:type="gramStart"/>
      <w:r w:rsidRPr="00EE77E5">
        <w:rPr>
          <w:rFonts w:ascii="Arial Narrow" w:hAnsi="Arial Narrow"/>
          <w:color w:val="000000"/>
          <w:sz w:val="28"/>
          <w:szCs w:val="28"/>
        </w:rPr>
        <w:t>./</w:t>
      </w:r>
      <w:proofErr w:type="gramEnd"/>
      <w:r w:rsidRPr="00EE77E5">
        <w:rPr>
          <w:rFonts w:ascii="Arial Narrow" w:hAnsi="Arial Narrow"/>
          <w:color w:val="000000"/>
          <w:sz w:val="28"/>
          <w:szCs w:val="28"/>
        </w:rPr>
        <w:t>J. 218/2007</w:t>
      </w:r>
      <w:r w:rsidR="00EE77E5">
        <w:rPr>
          <w:rFonts w:ascii="Arial Narrow" w:hAnsi="Arial Narrow"/>
          <w:sz w:val="28"/>
          <w:szCs w:val="28"/>
        </w:rPr>
        <w:t xml:space="preserve">, </w:t>
      </w:r>
      <w:r w:rsidRPr="00EE77E5">
        <w:rPr>
          <w:rFonts w:ascii="Arial Narrow" w:hAnsi="Arial Narrow"/>
          <w:color w:val="000000"/>
          <w:sz w:val="28"/>
          <w:szCs w:val="28"/>
        </w:rPr>
        <w:t>Página:   154</w:t>
      </w:r>
    </w:p>
    <w:p w:rsidR="00EE77E5" w:rsidRDefault="005F246D" w:rsidP="00EE77E5">
      <w:pPr>
        <w:spacing w:line="360" w:lineRule="auto"/>
        <w:ind w:firstLine="708"/>
        <w:jc w:val="both"/>
        <w:rPr>
          <w:rFonts w:ascii="Arial Narrow" w:hAnsi="Arial Narrow"/>
          <w:sz w:val="24"/>
          <w:szCs w:val="24"/>
        </w:rPr>
      </w:pPr>
      <w:r w:rsidRPr="00EE77E5">
        <w:rPr>
          <w:rFonts w:ascii="Arial Narrow" w:hAnsi="Arial Narrow"/>
          <w:b/>
          <w:color w:val="000000"/>
          <w:sz w:val="24"/>
          <w:szCs w:val="24"/>
        </w:rPr>
        <w:t xml:space="preserve">COMPETENCIA. SU ESTUDIO OFICIOSO RESPECTO DE LA AUTORIDAD DEMANDADA EN EL JUICIO CONTENCIOSO ADMINISTRATIVO, DEBE SER ANALIZADA POR LAS SALAS DEL TRIBUNAL FEDERAL DE JUSTICIA FISCAL Y ADMINISTRATIVA. </w:t>
      </w:r>
      <w:r w:rsidRPr="00EE77E5">
        <w:rPr>
          <w:rFonts w:ascii="Arial Narrow" w:hAnsi="Arial Narrow"/>
          <w:color w:val="000000"/>
          <w:sz w:val="24"/>
          <w:szCs w:val="24"/>
        </w:rPr>
        <w:t>El artículo 238, penúltimo párrafo, del Código Fiscal de la Federación y su correlativo 51, penúltimo párrafo, de la Ley Federal de Procedimiento Contencioso Administrativo, establece que ese Tribunal podrá 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w:t>
      </w:r>
    </w:p>
    <w:p w:rsidR="00EE77E5" w:rsidRDefault="00F55A07" w:rsidP="00EE77E5">
      <w:pPr>
        <w:spacing w:line="360" w:lineRule="auto"/>
        <w:ind w:firstLine="708"/>
        <w:jc w:val="both"/>
        <w:rPr>
          <w:rFonts w:ascii="Arial Narrow" w:hAnsi="Arial Narrow"/>
          <w:sz w:val="24"/>
          <w:szCs w:val="24"/>
        </w:rPr>
      </w:pPr>
      <w:r w:rsidRPr="00F55A07">
        <w:rPr>
          <w:rFonts w:ascii="Arial Narrow" w:hAnsi="Arial Narrow"/>
          <w:color w:val="000000"/>
          <w:sz w:val="28"/>
          <w:szCs w:val="28"/>
        </w:rPr>
        <w:lastRenderedPageBreak/>
        <w:t xml:space="preserve">En atención al planteamiento anterior, y tomando en consideración que el estudio </w:t>
      </w:r>
      <w:r>
        <w:rPr>
          <w:rFonts w:ascii="Arial Narrow" w:hAnsi="Arial Narrow"/>
          <w:color w:val="000000"/>
          <w:sz w:val="28"/>
          <w:szCs w:val="28"/>
        </w:rPr>
        <w:t>d</w:t>
      </w:r>
      <w:r w:rsidRPr="00F55A07">
        <w:rPr>
          <w:rFonts w:ascii="Arial Narrow" w:hAnsi="Arial Narrow"/>
          <w:color w:val="000000"/>
          <w:sz w:val="28"/>
          <w:szCs w:val="28"/>
        </w:rPr>
        <w:t>e la competencia</w:t>
      </w:r>
      <w:r>
        <w:rPr>
          <w:rFonts w:ascii="Arial Narrow" w:hAnsi="Arial Narrow"/>
          <w:color w:val="000000"/>
          <w:sz w:val="28"/>
          <w:szCs w:val="28"/>
        </w:rPr>
        <w:t xml:space="preserve"> de la autoridad emisora del acto es de orden preferente, es por lo cual se atiende este tema</w:t>
      </w:r>
      <w:r w:rsidR="00871BCD">
        <w:rPr>
          <w:rFonts w:ascii="Arial Narrow" w:hAnsi="Arial Narrow"/>
          <w:color w:val="000000"/>
          <w:sz w:val="28"/>
          <w:szCs w:val="28"/>
        </w:rPr>
        <w:t>.</w:t>
      </w:r>
    </w:p>
    <w:p w:rsidR="00EE77E5" w:rsidRDefault="00871BCD" w:rsidP="00EE77E5">
      <w:pPr>
        <w:spacing w:line="360" w:lineRule="auto"/>
        <w:ind w:firstLine="708"/>
        <w:jc w:val="both"/>
        <w:rPr>
          <w:rFonts w:ascii="Arial Narrow" w:hAnsi="Arial Narrow"/>
          <w:sz w:val="24"/>
          <w:szCs w:val="24"/>
        </w:rPr>
      </w:pPr>
      <w:r w:rsidRPr="00871BCD">
        <w:rPr>
          <w:rFonts w:ascii="Arial Narrow" w:hAnsi="Arial Narrow"/>
          <w:color w:val="000000"/>
          <w:sz w:val="28"/>
          <w:szCs w:val="28"/>
        </w:rPr>
        <w:t>Sirve de apoyo a lo anterior la tesis</w:t>
      </w:r>
      <w:r w:rsidRPr="00871BCD">
        <w:rPr>
          <w:rFonts w:ascii="Arial Narrow" w:hAnsi="Arial Narrow"/>
          <w:b/>
          <w:color w:val="000000"/>
          <w:sz w:val="28"/>
          <w:szCs w:val="28"/>
        </w:rPr>
        <w:t xml:space="preserve"> </w:t>
      </w:r>
      <w:r w:rsidRPr="00871BCD">
        <w:rPr>
          <w:rFonts w:ascii="Arial Narrow" w:hAnsi="Arial Narrow"/>
          <w:color w:val="000000"/>
          <w:sz w:val="28"/>
          <w:szCs w:val="28"/>
        </w:rPr>
        <w:t xml:space="preserve"> XII.2o.2 a (10a.), bajo el rubro y texto siguientes:</w:t>
      </w:r>
    </w:p>
    <w:p w:rsidR="00EE77E5" w:rsidRDefault="00F55A07" w:rsidP="00EE77E5">
      <w:pPr>
        <w:spacing w:line="360" w:lineRule="auto"/>
        <w:ind w:firstLine="708"/>
        <w:jc w:val="both"/>
        <w:rPr>
          <w:rFonts w:ascii="Arial Narrow" w:hAnsi="Arial Narrow"/>
          <w:sz w:val="24"/>
          <w:szCs w:val="24"/>
        </w:rPr>
      </w:pPr>
      <w:r w:rsidRPr="00871BCD">
        <w:rPr>
          <w:rFonts w:ascii="Arial Narrow" w:hAnsi="Arial Narrow"/>
          <w:color w:val="000000"/>
          <w:sz w:val="28"/>
          <w:szCs w:val="28"/>
        </w:rPr>
        <w:t>Registro digital: 2005663</w:t>
      </w:r>
      <w:r w:rsidR="00871BCD">
        <w:rPr>
          <w:rFonts w:ascii="Arial Narrow" w:hAnsi="Arial Narrow"/>
          <w:color w:val="000000"/>
          <w:sz w:val="28"/>
          <w:szCs w:val="28"/>
        </w:rPr>
        <w:t xml:space="preserve">, </w:t>
      </w:r>
      <w:r w:rsidRPr="00871BCD">
        <w:rPr>
          <w:rFonts w:ascii="Arial Narrow" w:hAnsi="Arial Narrow"/>
          <w:color w:val="000000"/>
          <w:sz w:val="28"/>
          <w:szCs w:val="28"/>
        </w:rPr>
        <w:t>Instancia: Tr</w:t>
      </w:r>
      <w:r w:rsidR="00871BCD">
        <w:rPr>
          <w:rFonts w:ascii="Arial Narrow" w:hAnsi="Arial Narrow"/>
          <w:color w:val="000000"/>
          <w:sz w:val="28"/>
          <w:szCs w:val="28"/>
        </w:rPr>
        <w:t xml:space="preserve">ibunales Colegiados de Circuito, Décima Época, Materias(s): Administrativa, Tesis: XII.2o.2 A (10a.), </w:t>
      </w:r>
      <w:r w:rsidRPr="00871BCD">
        <w:rPr>
          <w:rFonts w:ascii="Arial Narrow" w:hAnsi="Arial Narrow"/>
          <w:color w:val="000000"/>
          <w:sz w:val="28"/>
          <w:szCs w:val="28"/>
        </w:rPr>
        <w:t>Fuente: Gaceta del Semanario Judicial de la Federación. Libro 3, Febrero</w:t>
      </w:r>
      <w:r w:rsidR="00871BCD">
        <w:rPr>
          <w:rFonts w:ascii="Arial Narrow" w:hAnsi="Arial Narrow"/>
          <w:color w:val="000000"/>
          <w:sz w:val="28"/>
          <w:szCs w:val="28"/>
        </w:rPr>
        <w:t xml:space="preserve"> de 2014, Tomo III, página 2300, </w:t>
      </w:r>
      <w:r w:rsidR="00117186">
        <w:rPr>
          <w:rFonts w:ascii="Arial Narrow" w:hAnsi="Arial Narrow"/>
          <w:color w:val="000000"/>
          <w:sz w:val="28"/>
          <w:szCs w:val="28"/>
        </w:rPr>
        <w:t>Tipo: Aislada</w:t>
      </w:r>
    </w:p>
    <w:p w:rsidR="00EE77E5" w:rsidRDefault="00F55A07" w:rsidP="00EE77E5">
      <w:pPr>
        <w:spacing w:line="360" w:lineRule="auto"/>
        <w:ind w:firstLine="708"/>
        <w:jc w:val="both"/>
        <w:rPr>
          <w:rFonts w:ascii="Arial Narrow" w:hAnsi="Arial Narrow"/>
          <w:sz w:val="24"/>
          <w:szCs w:val="24"/>
        </w:rPr>
      </w:pPr>
      <w:r w:rsidRPr="00871BCD">
        <w:rPr>
          <w:rFonts w:ascii="Arial Narrow" w:hAnsi="Arial Narrow"/>
          <w:b/>
          <w:color w:val="000000"/>
          <w:sz w:val="24"/>
          <w:szCs w:val="24"/>
        </w:rPr>
        <w:t>CONCEPTOS DE IMPUGNACIÓN EN EL JUICIO CONTENCIOSO ADMINISTRATIVO FEDERAL. EL ESTUDIO DE LOS RELACIONADOS CON LA COMPETENCIA DE LA AUTORIDAD DEMANDADA ES PREFERENTE SOBRE LOS QUE PLANTEAN VICIOS FORMALES Y DE PROCEDIMIENTO, Y PREVIO AL DE LOS QUE CON</w:t>
      </w:r>
      <w:r w:rsidR="00871BCD">
        <w:rPr>
          <w:rFonts w:ascii="Arial Narrow" w:hAnsi="Arial Narrow"/>
          <w:b/>
          <w:color w:val="000000"/>
          <w:sz w:val="24"/>
          <w:szCs w:val="24"/>
        </w:rPr>
        <w:t xml:space="preserve">TROVIERTEN EL FONDO DEL ASUNTO. </w:t>
      </w:r>
      <w:r w:rsidR="00871BCD" w:rsidRPr="00871BCD">
        <w:rPr>
          <w:rFonts w:ascii="Arial Narrow" w:hAnsi="Arial Narrow"/>
          <w:color w:val="000000"/>
          <w:sz w:val="24"/>
          <w:szCs w:val="24"/>
        </w:rPr>
        <w:t>“</w:t>
      </w:r>
      <w:r w:rsidRPr="00871BCD">
        <w:rPr>
          <w:rFonts w:ascii="Arial Narrow" w:hAnsi="Arial Narrow"/>
          <w:color w:val="000000"/>
          <w:sz w:val="24"/>
          <w:szCs w:val="24"/>
        </w:rPr>
        <w:t>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se justifica en atención a que el fin perseguido es determinar si alguno de ellos genera un mayor beneficio al actor que el alcanzado por la incompetencia de la autoridad.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w:t>
      </w:r>
      <w:r w:rsidR="00871BCD" w:rsidRPr="00871BCD">
        <w:rPr>
          <w:rFonts w:ascii="Arial Narrow" w:hAnsi="Arial Narrow"/>
          <w:color w:val="000000"/>
          <w:sz w:val="24"/>
          <w:szCs w:val="24"/>
        </w:rPr>
        <w:t xml:space="preserve"> incompetencia de la autoridad. </w:t>
      </w:r>
      <w:r w:rsidRPr="00871BCD">
        <w:rPr>
          <w:rFonts w:ascii="Arial Narrow" w:hAnsi="Arial Narrow"/>
          <w:color w:val="000000"/>
          <w:sz w:val="24"/>
          <w:szCs w:val="24"/>
        </w:rPr>
        <w:t>SEGUNDO TRIBUNAL COLEGIADO DEL DÉCIMO SEGUNDO CIRCUITO.</w:t>
      </w:r>
    </w:p>
    <w:p w:rsidR="00EE77E5" w:rsidRDefault="00E94CFA" w:rsidP="00EE77E5">
      <w:pPr>
        <w:spacing w:line="360" w:lineRule="auto"/>
        <w:ind w:firstLine="708"/>
        <w:jc w:val="both"/>
        <w:rPr>
          <w:rFonts w:ascii="Arial Narrow" w:hAnsi="Arial Narrow"/>
          <w:sz w:val="24"/>
          <w:szCs w:val="24"/>
        </w:rPr>
      </w:pPr>
      <w:r w:rsidRPr="00E94CFA">
        <w:rPr>
          <w:rFonts w:ascii="Arial Narrow" w:hAnsi="Arial Narrow"/>
          <w:color w:val="000000"/>
          <w:sz w:val="28"/>
          <w:szCs w:val="28"/>
        </w:rPr>
        <w:lastRenderedPageBreak/>
        <w:t xml:space="preserve">En el </w:t>
      </w:r>
      <w:r>
        <w:rPr>
          <w:rFonts w:ascii="Arial Narrow" w:hAnsi="Arial Narrow"/>
          <w:color w:val="000000"/>
          <w:sz w:val="28"/>
          <w:szCs w:val="28"/>
        </w:rPr>
        <w:t>presente juicio, de las constancias que obran en autos se aprecia el documento que constituye el acto impugnado, consistente en</w:t>
      </w:r>
      <w:r w:rsidRPr="00E94CFA">
        <w:rPr>
          <w:rFonts w:ascii="Arial Narrow" w:hAnsi="Arial Narrow" w:cs="Arial"/>
          <w:color w:val="FF0000"/>
          <w:sz w:val="28"/>
          <w:szCs w:val="28"/>
          <w:lang w:val="es-ES"/>
        </w:rPr>
        <w:t xml:space="preserve"> </w:t>
      </w:r>
      <w:r w:rsidR="00F91AEB">
        <w:rPr>
          <w:rFonts w:ascii="Arial Narrow" w:hAnsi="Arial Narrow" w:cs="Arial"/>
          <w:color w:val="FF0000"/>
          <w:sz w:val="28"/>
          <w:szCs w:val="28"/>
          <w:lang w:val="es-ES"/>
        </w:rPr>
        <w:t xml:space="preserve">el </w:t>
      </w:r>
      <w:r w:rsidRPr="001E0F9E">
        <w:rPr>
          <w:rFonts w:ascii="Arial Narrow" w:hAnsi="Arial Narrow" w:cs="Arial"/>
          <w:color w:val="FF0000"/>
          <w:sz w:val="28"/>
          <w:szCs w:val="28"/>
          <w:lang w:val="es-ES"/>
        </w:rPr>
        <w:t>oficio número</w:t>
      </w:r>
      <w:r w:rsidR="00255898">
        <w:rPr>
          <w:rFonts w:ascii="Arial Narrow" w:hAnsi="Arial Narrow"/>
          <w:color w:val="FF0000"/>
          <w:sz w:val="28"/>
          <w:szCs w:val="28"/>
        </w:rPr>
        <w:t>**********</w:t>
      </w:r>
      <w:r w:rsidRPr="001E0F9E">
        <w:rPr>
          <w:rFonts w:ascii="Arial Narrow" w:hAnsi="Arial Narrow" w:cs="Arial"/>
          <w:color w:val="FF0000"/>
          <w:sz w:val="28"/>
          <w:szCs w:val="28"/>
          <w:lang w:val="es-ES"/>
        </w:rPr>
        <w:t>, de fecha diecisiete de se</w:t>
      </w:r>
      <w:r>
        <w:rPr>
          <w:rFonts w:ascii="Arial Narrow" w:hAnsi="Arial Narrow" w:cs="Arial"/>
          <w:color w:val="FF0000"/>
          <w:sz w:val="28"/>
          <w:szCs w:val="28"/>
          <w:lang w:val="es-ES"/>
        </w:rPr>
        <w:t>ptiembre de dos mil veinticinco</w:t>
      </w:r>
      <w:r w:rsidRPr="00C4089B">
        <w:rPr>
          <w:rFonts w:ascii="Arial Narrow" w:hAnsi="Arial Narrow" w:cs="Arial"/>
          <w:sz w:val="28"/>
          <w:szCs w:val="28"/>
          <w:lang w:val="es-ES_tradnl"/>
        </w:rPr>
        <w:t xml:space="preserve">, emitido por </w:t>
      </w:r>
      <w:r>
        <w:rPr>
          <w:rFonts w:ascii="Arial Narrow" w:hAnsi="Arial Narrow" w:cs="Arial"/>
          <w:sz w:val="28"/>
          <w:szCs w:val="28"/>
          <w:lang w:val="es-ES_tradnl"/>
        </w:rPr>
        <w:t xml:space="preserve">quien se ostentó como </w:t>
      </w:r>
      <w:r w:rsidRPr="007E7455">
        <w:rPr>
          <w:rFonts w:ascii="Arial Narrow" w:hAnsi="Arial Narrow" w:cs="Arial"/>
          <w:b/>
          <w:i/>
          <w:sz w:val="28"/>
          <w:szCs w:val="28"/>
          <w:u w:val="single"/>
          <w:lang w:val="es-ES_tradnl"/>
        </w:rPr>
        <w:t xml:space="preserve">Encargado de la Dirección de Operación y Mantenimiento del </w:t>
      </w:r>
      <w:r w:rsidRPr="007E7455">
        <w:rPr>
          <w:rFonts w:ascii="Arial Narrow" w:hAnsi="Arial Narrow" w:cs="Arial"/>
          <w:b/>
          <w:i/>
          <w:sz w:val="28"/>
          <w:szCs w:val="28"/>
          <w:u w:val="single"/>
        </w:rPr>
        <w:t>Organismo Intermunicipal Metropolitano de Agua Potable, Alcantarillado, Saneamiento y Servicios Conexos de los Municipios de Cerro de San Pedro, San Luis Potosí y Soledad de Graciano Sánchez</w:t>
      </w:r>
      <w:r w:rsidR="00E622CC" w:rsidRPr="007E7455">
        <w:rPr>
          <w:rFonts w:ascii="Arial Narrow" w:hAnsi="Arial Narrow" w:cs="Arial"/>
          <w:b/>
          <w:sz w:val="28"/>
          <w:szCs w:val="28"/>
        </w:rPr>
        <w:t>.</w:t>
      </w:r>
      <w:r w:rsidR="00E622CC">
        <w:rPr>
          <w:rFonts w:ascii="Arial Narrow" w:hAnsi="Arial Narrow" w:cs="Arial"/>
          <w:sz w:val="28"/>
          <w:szCs w:val="28"/>
        </w:rPr>
        <w:t xml:space="preserve"> </w:t>
      </w:r>
      <w:r>
        <w:rPr>
          <w:rFonts w:ascii="Arial Narrow" w:hAnsi="Arial Narrow" w:cs="Arial"/>
          <w:sz w:val="28"/>
          <w:szCs w:val="28"/>
        </w:rPr>
        <w:t>(</w:t>
      </w:r>
      <w:r w:rsidRPr="00184CC4">
        <w:rPr>
          <w:rFonts w:ascii="Arial Narrow" w:hAnsi="Arial Narrow" w:cs="Arial"/>
          <w:sz w:val="28"/>
          <w:szCs w:val="28"/>
        </w:rPr>
        <w:t xml:space="preserve"> </w:t>
      </w:r>
      <w:proofErr w:type="gramStart"/>
      <w:r w:rsidR="00E622CC">
        <w:rPr>
          <w:rFonts w:ascii="Arial Narrow" w:hAnsi="Arial Narrow" w:cs="Arial"/>
          <w:sz w:val="28"/>
          <w:szCs w:val="28"/>
        </w:rPr>
        <w:t>ver</w:t>
      </w:r>
      <w:proofErr w:type="gramEnd"/>
      <w:r w:rsidR="00E622CC">
        <w:rPr>
          <w:rFonts w:ascii="Arial Narrow" w:hAnsi="Arial Narrow" w:cs="Arial"/>
          <w:sz w:val="28"/>
          <w:szCs w:val="28"/>
        </w:rPr>
        <w:t xml:space="preserve"> </w:t>
      </w:r>
      <w:r w:rsidRPr="00184CC4">
        <w:rPr>
          <w:rFonts w:ascii="Arial Narrow" w:hAnsi="Arial Narrow" w:cs="Arial"/>
          <w:sz w:val="28"/>
          <w:szCs w:val="28"/>
        </w:rPr>
        <w:t xml:space="preserve">fojas </w:t>
      </w:r>
      <w:r>
        <w:rPr>
          <w:rFonts w:ascii="Arial Narrow" w:hAnsi="Arial Narrow" w:cs="Arial"/>
          <w:sz w:val="28"/>
          <w:szCs w:val="28"/>
        </w:rPr>
        <w:t>14 y 15)</w:t>
      </w:r>
      <w:r w:rsidR="0082079B">
        <w:rPr>
          <w:rFonts w:ascii="Arial Narrow" w:hAnsi="Arial Narrow"/>
          <w:color w:val="000000"/>
          <w:sz w:val="28"/>
          <w:szCs w:val="28"/>
        </w:rPr>
        <w:t xml:space="preserve"> </w:t>
      </w:r>
    </w:p>
    <w:p w:rsidR="00BF40A6" w:rsidRDefault="006962F9" w:rsidP="00BF40A6">
      <w:pPr>
        <w:spacing w:line="360" w:lineRule="auto"/>
        <w:ind w:firstLine="708"/>
        <w:jc w:val="both"/>
        <w:rPr>
          <w:rFonts w:ascii="Arial Narrow" w:hAnsi="Arial Narrow"/>
          <w:sz w:val="24"/>
          <w:szCs w:val="24"/>
        </w:rPr>
      </w:pPr>
      <w:r w:rsidRPr="006962F9">
        <w:rPr>
          <w:rFonts w:ascii="Arial Narrow" w:hAnsi="Arial Narrow"/>
          <w:color w:val="000000"/>
          <w:sz w:val="28"/>
          <w:szCs w:val="28"/>
        </w:rPr>
        <w:t>En este caso, se tiene que el artículo 42 del Reglamento Interno del</w:t>
      </w:r>
      <w:r>
        <w:rPr>
          <w:rFonts w:ascii="Arial Narrow" w:hAnsi="Arial Narrow"/>
          <w:color w:val="000000"/>
          <w:sz w:val="28"/>
          <w:szCs w:val="28"/>
        </w:rPr>
        <w:t xml:space="preserve"> </w:t>
      </w:r>
      <w:r w:rsidRPr="006962F9">
        <w:rPr>
          <w:rFonts w:ascii="Arial Narrow" w:eastAsiaTheme="minorHAnsi" w:hAnsi="Arial Narrow" w:cs="Candara,Bold"/>
          <w:bCs/>
          <w:color w:val="221F1F"/>
          <w:sz w:val="28"/>
          <w:szCs w:val="28"/>
        </w:rPr>
        <w:t>Organismo Intermunicipal Metropolitano de Agua Potable, Alcantarillado,</w:t>
      </w:r>
      <w:r>
        <w:rPr>
          <w:rFonts w:ascii="Arial Narrow" w:hAnsi="Arial Narrow"/>
          <w:color w:val="000000"/>
          <w:sz w:val="28"/>
          <w:szCs w:val="28"/>
        </w:rPr>
        <w:t xml:space="preserve"> </w:t>
      </w:r>
      <w:r w:rsidRPr="006962F9">
        <w:rPr>
          <w:rFonts w:ascii="Arial Narrow" w:eastAsiaTheme="minorHAnsi" w:hAnsi="Arial Narrow" w:cs="Candara,Bold"/>
          <w:bCs/>
          <w:color w:val="221F1F"/>
          <w:sz w:val="28"/>
          <w:szCs w:val="28"/>
        </w:rPr>
        <w:t>Saneamiento y Servicios Conexos de los Municipios de Cerro de San Pedro,</w:t>
      </w:r>
      <w:r>
        <w:rPr>
          <w:rFonts w:ascii="Arial Narrow" w:hAnsi="Arial Narrow"/>
          <w:color w:val="000000"/>
          <w:sz w:val="28"/>
          <w:szCs w:val="28"/>
        </w:rPr>
        <w:t xml:space="preserve"> </w:t>
      </w:r>
      <w:r w:rsidRPr="006962F9">
        <w:rPr>
          <w:rFonts w:ascii="Arial Narrow" w:eastAsiaTheme="minorHAnsi" w:hAnsi="Arial Narrow" w:cs="Candara,Bold"/>
          <w:bCs/>
          <w:color w:val="221F1F"/>
          <w:sz w:val="28"/>
          <w:szCs w:val="28"/>
        </w:rPr>
        <w:t>San Luis Potosí y Soledad</w:t>
      </w:r>
      <w:r>
        <w:rPr>
          <w:rFonts w:ascii="Arial Narrow" w:eastAsiaTheme="minorHAnsi" w:hAnsi="Arial Narrow" w:cs="Candara,Bold"/>
          <w:bCs/>
          <w:color w:val="221F1F"/>
          <w:sz w:val="28"/>
          <w:szCs w:val="28"/>
        </w:rPr>
        <w:t xml:space="preserve"> de Graciano Sánchez. INTERAPAS, </w:t>
      </w:r>
      <w:r w:rsidRPr="006962F9">
        <w:rPr>
          <w:rFonts w:ascii="Arial Narrow" w:eastAsiaTheme="minorHAnsi" w:hAnsi="Arial Narrow" w:cs="Candara,Bold"/>
          <w:bCs/>
          <w:color w:val="221F1F"/>
          <w:sz w:val="28"/>
          <w:szCs w:val="28"/>
        </w:rPr>
        <w:t xml:space="preserve">otorga competencia a la </w:t>
      </w:r>
      <w:r w:rsidRPr="006962F9">
        <w:rPr>
          <w:rFonts w:ascii="Arial Narrow" w:eastAsiaTheme="minorHAnsi" w:hAnsi="Arial Narrow" w:cs="Arial"/>
          <w:b/>
          <w:i/>
          <w:color w:val="221F1F"/>
          <w:sz w:val="28"/>
          <w:szCs w:val="28"/>
        </w:rPr>
        <w:t>Dirección de Operación y Mantenimiento</w:t>
      </w:r>
      <w:r>
        <w:rPr>
          <w:rFonts w:ascii="Arial Narrow" w:eastAsiaTheme="minorHAnsi" w:hAnsi="Arial Narrow" w:cs="Arial"/>
          <w:b/>
          <w:i/>
          <w:color w:val="221F1F"/>
          <w:sz w:val="28"/>
          <w:szCs w:val="28"/>
        </w:rPr>
        <w:t xml:space="preserve">, </w:t>
      </w:r>
      <w:r w:rsidRPr="006962F9">
        <w:rPr>
          <w:rFonts w:ascii="Arial Narrow" w:eastAsiaTheme="minorHAnsi" w:hAnsi="Arial Narrow" w:cs="Arial"/>
          <w:color w:val="221F1F"/>
          <w:sz w:val="28"/>
          <w:szCs w:val="28"/>
        </w:rPr>
        <w:t>en los términos siguientes</w:t>
      </w:r>
      <w:r>
        <w:rPr>
          <w:rFonts w:ascii="Arial Narrow" w:eastAsiaTheme="minorHAnsi" w:hAnsi="Arial Narrow" w:cs="Arial"/>
          <w:color w:val="221F1F"/>
          <w:sz w:val="28"/>
          <w:szCs w:val="28"/>
        </w:rPr>
        <w:t>:</w:t>
      </w:r>
    </w:p>
    <w:p w:rsidR="00BF40A6" w:rsidRPr="00BF40A6" w:rsidRDefault="006962F9" w:rsidP="00BF40A6">
      <w:pPr>
        <w:spacing w:line="240" w:lineRule="auto"/>
        <w:ind w:firstLine="708"/>
        <w:jc w:val="both"/>
        <w:rPr>
          <w:rFonts w:ascii="Arial Narrow" w:hAnsi="Arial Narrow"/>
        </w:rPr>
      </w:pPr>
      <w:r w:rsidRPr="00BF40A6">
        <w:rPr>
          <w:rFonts w:ascii="Arial Narrow" w:eastAsiaTheme="minorHAnsi" w:hAnsi="Arial Narrow" w:cs="Arial,Bold"/>
          <w:b/>
          <w:bCs/>
          <w:i/>
          <w:color w:val="221F1F"/>
        </w:rPr>
        <w:t>ARTÍCULO 42</w:t>
      </w:r>
      <w:r w:rsidRPr="00BF40A6">
        <w:rPr>
          <w:rFonts w:ascii="Arial Narrow" w:eastAsiaTheme="minorHAnsi" w:hAnsi="Arial Narrow" w:cs="Arial"/>
          <w:i/>
          <w:color w:val="221F1F"/>
        </w:rPr>
        <w:t xml:space="preserve">. </w:t>
      </w:r>
      <w:r w:rsidR="0082079B" w:rsidRPr="00BF40A6">
        <w:rPr>
          <w:rFonts w:ascii="Arial Narrow" w:eastAsiaTheme="minorHAnsi" w:hAnsi="Arial Narrow" w:cs="Arial"/>
          <w:i/>
          <w:color w:val="221F1F"/>
        </w:rPr>
        <w:t>“</w:t>
      </w:r>
      <w:r w:rsidRPr="00BF40A6">
        <w:rPr>
          <w:rFonts w:ascii="Arial Narrow" w:eastAsiaTheme="minorHAnsi" w:hAnsi="Arial Narrow" w:cs="Arial"/>
          <w:i/>
          <w:color w:val="221F1F"/>
        </w:rPr>
        <w:t xml:space="preserve">La </w:t>
      </w:r>
      <w:r w:rsidRPr="00BF40A6">
        <w:rPr>
          <w:rFonts w:ascii="Arial Narrow" w:eastAsiaTheme="minorHAnsi" w:hAnsi="Arial Narrow" w:cs="Arial"/>
          <w:b/>
          <w:i/>
          <w:color w:val="221F1F"/>
        </w:rPr>
        <w:t xml:space="preserve">Dirección de Operación y Mantenimiento </w:t>
      </w:r>
      <w:r w:rsidRPr="00BF40A6">
        <w:rPr>
          <w:rFonts w:ascii="Arial Narrow" w:eastAsiaTheme="minorHAnsi" w:hAnsi="Arial Narrow" w:cs="Arial"/>
          <w:i/>
          <w:color w:val="221F1F"/>
        </w:rPr>
        <w:t>deberá ejercer las siguientes funciones:</w:t>
      </w:r>
    </w:p>
    <w:p w:rsidR="00BF40A6" w:rsidRPr="00BF40A6" w:rsidRDefault="006962F9" w:rsidP="00BF40A6">
      <w:pPr>
        <w:spacing w:line="240" w:lineRule="auto"/>
        <w:ind w:firstLine="708"/>
        <w:jc w:val="both"/>
        <w:rPr>
          <w:rFonts w:ascii="Arial Narrow" w:hAnsi="Arial Narrow"/>
        </w:rPr>
      </w:pPr>
      <w:r w:rsidRPr="00BF40A6">
        <w:rPr>
          <w:rFonts w:ascii="Arial Narrow" w:eastAsiaTheme="minorHAnsi" w:hAnsi="Arial Narrow" w:cs="Arial"/>
          <w:i/>
          <w:color w:val="221F1F"/>
        </w:rPr>
        <w:t>I.- Planear, Organizar, Dirigir, Controlar y Ejecutar los procesos de operación, extracción, suministro, mantenimiento, potabilización y aprovechamiento de los servicios de agua potable, alcantarillado, control de descargas, tratamiento y disposición de aguas residuales;</w:t>
      </w:r>
    </w:p>
    <w:p w:rsidR="00BF40A6" w:rsidRPr="00BF40A6" w:rsidRDefault="006962F9" w:rsidP="00BF40A6">
      <w:pPr>
        <w:spacing w:line="240" w:lineRule="auto"/>
        <w:ind w:firstLine="708"/>
        <w:jc w:val="both"/>
        <w:rPr>
          <w:rFonts w:ascii="Arial Narrow" w:hAnsi="Arial Narrow"/>
        </w:rPr>
      </w:pPr>
      <w:r w:rsidRPr="00BF40A6">
        <w:rPr>
          <w:rFonts w:ascii="Arial Narrow" w:eastAsiaTheme="minorHAnsi" w:hAnsi="Arial Narrow" w:cs="Arial"/>
          <w:i/>
          <w:color w:val="221F1F"/>
        </w:rPr>
        <w:t xml:space="preserve">II.- Evaluar y autorizar las alternativas de mejoramiento de la Infraestructura hidráulica, alcantarillado, tratamiento y disposición de aguas residuales para mejorar el nivel de los servicios proporcionados a los usuarios dentro de la circunscripción territorial en donde el </w:t>
      </w:r>
      <w:proofErr w:type="spellStart"/>
      <w:r w:rsidRPr="00BF40A6">
        <w:rPr>
          <w:rFonts w:ascii="Arial Narrow" w:eastAsiaTheme="minorHAnsi" w:hAnsi="Arial Narrow" w:cs="Arial"/>
          <w:i/>
          <w:color w:val="221F1F"/>
        </w:rPr>
        <w:t>Interapas</w:t>
      </w:r>
      <w:proofErr w:type="spellEnd"/>
      <w:r w:rsidRPr="00BF40A6">
        <w:rPr>
          <w:rFonts w:ascii="Arial Narrow" w:eastAsiaTheme="minorHAnsi" w:hAnsi="Arial Narrow" w:cs="Arial"/>
          <w:i/>
          <w:color w:val="221F1F"/>
        </w:rPr>
        <w:t xml:space="preserve"> presta sus servicios;</w:t>
      </w:r>
    </w:p>
    <w:p w:rsidR="006962F9" w:rsidRPr="00BF40A6" w:rsidRDefault="006962F9" w:rsidP="00BF40A6">
      <w:pPr>
        <w:spacing w:line="240" w:lineRule="auto"/>
        <w:ind w:firstLine="708"/>
        <w:jc w:val="both"/>
        <w:rPr>
          <w:rFonts w:ascii="Arial Narrow" w:hAnsi="Arial Narrow"/>
        </w:rPr>
      </w:pPr>
      <w:r w:rsidRPr="00BF40A6">
        <w:rPr>
          <w:rFonts w:ascii="Arial Narrow" w:eastAsiaTheme="minorHAnsi" w:hAnsi="Arial Narrow" w:cs="Arial"/>
          <w:i/>
          <w:color w:val="221F1F"/>
        </w:rPr>
        <w:t>III.- Elaborar y someter a la consideración de la Dirección General el programa operativo y el presupuesto anual, proponiendo y realizando en el primero, cambios requeridos;</w:t>
      </w:r>
    </w:p>
    <w:p w:rsidR="006962F9" w:rsidRPr="00BF40A6" w:rsidRDefault="006962F9" w:rsidP="00BF40A6">
      <w:pPr>
        <w:autoSpaceDE w:val="0"/>
        <w:autoSpaceDN w:val="0"/>
        <w:adjustRightInd w:val="0"/>
        <w:spacing w:after="0" w:line="240" w:lineRule="auto"/>
        <w:ind w:firstLine="708"/>
        <w:jc w:val="both"/>
        <w:rPr>
          <w:rFonts w:ascii="Arial Narrow" w:eastAsiaTheme="minorHAnsi" w:hAnsi="Arial Narrow" w:cs="Arial"/>
          <w:i/>
          <w:color w:val="221F1F"/>
        </w:rPr>
      </w:pPr>
      <w:r w:rsidRPr="00BF40A6">
        <w:rPr>
          <w:rFonts w:ascii="Arial Narrow" w:eastAsiaTheme="minorHAnsi" w:hAnsi="Arial Narrow" w:cs="Arial"/>
          <w:i/>
          <w:color w:val="221F1F"/>
        </w:rPr>
        <w:t>IV.- Definir los planes de trabajo para cubrir las necesidades prioritarias de los municipios y zonas en los que el Organismo Operador presta sus servicios, a corto, mediano y largo plazo;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V.- Definir políticas y procedimientos para asegurar un adecuado cumplimiento de los aspectos normativos relacionados al agua potable, alcantarillado, control de descargas, tratamiento y disposición de aguas residuales;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 xml:space="preserve">VI.- Informar a la Dirección General de los acuerdos establecidos entre el </w:t>
      </w:r>
      <w:proofErr w:type="spellStart"/>
      <w:r w:rsidRPr="00BF40A6">
        <w:rPr>
          <w:rFonts w:ascii="Arial Narrow" w:eastAsiaTheme="minorHAnsi" w:hAnsi="Arial Narrow" w:cs="Arial"/>
          <w:i/>
          <w:color w:val="221F1F"/>
        </w:rPr>
        <w:t>Interapas</w:t>
      </w:r>
      <w:proofErr w:type="spellEnd"/>
      <w:r w:rsidRPr="00BF40A6">
        <w:rPr>
          <w:rFonts w:ascii="Arial Narrow" w:eastAsiaTheme="minorHAnsi" w:hAnsi="Arial Narrow" w:cs="Arial"/>
          <w:i/>
          <w:color w:val="221F1F"/>
        </w:rPr>
        <w:t xml:space="preserve"> y los usuarios para resolver los problemas operativos que se presenten con la finalidad de proporcionar elementos de juicio para la toma de decisiones;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VII.- Coordinar, supervisar y controlar el desarrollo de las actividades de operación, mantenimiento, extracción, potabilización y distribución de agua potable y recolección del agua residual del sistema de drenajes; con la finalidad de mantener en óptimas condiciones la red y el abastecimiento de agua potable y una eficiente operación del drenaje;</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VIII.- Diseñar e implementar programas de mantenimiento preventivo y correctivo de los equipos electromecánicos, infraestructura hidráulica, de bombeo, líneas de conducción y red de distribución para agua potable, infraestructura sanitaria y pluvial, así como la infraestructura de tratamiento de aguas residuales a su cargo;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IX.- Coordinar y supervisar la correcta ejecución de las obras y servicios efectuados por contratistas para su correcta realización mediante una supervisión estrecha de los trabajos realizados;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 En coordinación con la Dirección de Administración y Finanzas, ordenar, supervisar y controlar el suministro de agua mediante pipas, a las zonas que así lo requieran, siempre y cuando sean usuarios del Organismo Operador, se encuentren</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 xml:space="preserve">en el área factible, y estén al corriente en sus pagos por el servicio prestado por el </w:t>
      </w:r>
      <w:proofErr w:type="spellStart"/>
      <w:r w:rsidRPr="00BF40A6">
        <w:rPr>
          <w:rFonts w:ascii="Arial Narrow" w:eastAsiaTheme="minorHAnsi" w:hAnsi="Arial Narrow" w:cs="Arial"/>
          <w:i/>
          <w:color w:val="221F1F"/>
        </w:rPr>
        <w:t>Interapas</w:t>
      </w:r>
      <w:proofErr w:type="spellEnd"/>
      <w:r w:rsidRPr="00BF40A6">
        <w:rPr>
          <w:rFonts w:ascii="Arial Narrow" w:eastAsiaTheme="minorHAnsi" w:hAnsi="Arial Narrow" w:cs="Arial"/>
          <w:i/>
          <w:color w:val="221F1F"/>
        </w:rPr>
        <w:t>;</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lastRenderedPageBreak/>
        <w:t>XI.- Realizar por si o a través de terceros los análisis físicos, químicos y bacteriológicos de agua potable y residuales para verificar el cumplimiento de la normatividad aplicable; así como elaborar y presentar a la Junta de Gobierno, por conducto del</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Director General, los programas a ejecutar encaminados al cumplimiento de las normas oficiales en la materia;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XII.- Reportar a las Autoridades competentes el comportamiento del resultado del análisis de la calidad del agua potable y del agua residual;</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 xml:space="preserve">XIII.- Actualizar, supervisar, mantener y corregir el sistema de </w:t>
      </w:r>
      <w:proofErr w:type="gramStart"/>
      <w:r w:rsidRPr="00BF40A6">
        <w:rPr>
          <w:rFonts w:ascii="Arial Narrow" w:eastAsiaTheme="minorHAnsi" w:hAnsi="Arial Narrow" w:cs="Arial"/>
          <w:i/>
          <w:color w:val="221F1F"/>
        </w:rPr>
        <w:t>tomas domiciliarias</w:t>
      </w:r>
      <w:proofErr w:type="gramEnd"/>
      <w:r w:rsidRPr="00BF40A6">
        <w:rPr>
          <w:rFonts w:ascii="Arial Narrow" w:eastAsiaTheme="minorHAnsi" w:hAnsi="Arial Narrow" w:cs="Arial"/>
          <w:i/>
          <w:color w:val="221F1F"/>
        </w:rPr>
        <w:t>;</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XIV.- Diagnosticar y analizar las redes hidráulicas a través de la recopilación de datos técnicos del Sistema hídrico, así como identificar, localizar y cuantificar las pérdidas de agua potable en las redes de conducción, distribución y tomas domiciliarias, por fugas o conexiones no autorizadas;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XV.- Vigilar, evaluar y controlar las descargas de aguas residuales y desechos a la red municipal de drenaje por parte de usuarios no domésticos y en su caso, aplicar sanciones para quienes incumplan con la normatividad;</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XVI.- Elaborar, conjuntamente con la Dirección Jurídica del INTERAPAS, los procedimientos y programas para la realización y seguimiento de visitas de inspección y/o verificación en materia de alcantarillado, tratamiento y disposición de aguas residuales y supervisar el cumplimiento del plan de acción propuesto a los usuarios inspeccionados, como resultado de éste;</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XVII.- Elaborar y presentar a la Junta de Gobierno, por conducto del Director General, los programas y actividades encaminadas al cumplimiento de las normas oficiales mexicanas en materia de aguas residuales y calidad de agua para uso y consumo humano; así como ejecutar dichos programas, realizando las actividades encaminadas a cumplir con las referidas normas y con los límites máximos permisibles de descarga fijados por el propio sistema;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XVIII.- Aplicar los métodos de muestreo y análisis de los laboratorios establecidos en las normas oficiales mexicanas, para comprobar el cumplimiento de las disposiciones en materia de calidad del agua para uso y consumo humano, así como de descargas de aguas residuales y contaminación del agua;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XIX.- Requerir a los usuarios industriales, comerciales o de servicios, la instalación de medidores de agua residual en el punto anterior y/o final de la descarga en las que así lo ameriten;</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 Mantener contacto estrecho con usuarios de la red de drenaje para vigilar, evaluar y controlar la descarga de las aguas residuales, de los establecimientos industriales comerciales y de servicios a la red municipal, mediante el establecimiento y condiciones particulares de descarga, conjuntamente con la Secretaría de Ecología y Gestión Ambiental del Estado y la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Municipal;</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XXI.- Ordenar y practicar visitas de verificación y/o inspección, requerimientos y revisiones de documentación, con el propósito de verificar el cumplimiento de las disposiciones legales en materia de tratamiento y disposición de aguas residuales; anular unilateralmente las órdenes y requerimientos emitidos, cuando proceda legalmente; así como autorizar al personal que habrá de practicar las visitas;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XXII.- Determinar, como resultado de las visitas las medidas preventivas y correctivas, acciones, estudios, proyectos, obras, procedimientos y programas que deberá realizar el particular, la empresa u organismo visitado, así como los plazos para su cumplimiento, las infracciones a las disposiciones jurídicas aplicables y las sanciones correspondientes en cada caso;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XXIII.- Aplicar en forma directa o en coordinación con las autoridades competentes, medidas preventivas, correctivas y de seguridad cuando esto sea necesario;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XXIV.- Realizar a través de laboratorios debidamente acreditados ante la autoridad competente, los aforos, muestreos y análisis para determinar las infracciones, en los casos en que proceda a las disposiciones jurídicas en materia de descargas, tratamiento y disposición de aguas residuales;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XXV.- Capacitar en coordinación con la Dirección Jurídica a los inspectores o verificadores adscritos a la Dirección de Operación y Mantenimiento para la realización de visitas de inspección;</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XXVI.- Informar a la Dirección General sobre los resultados de las visitas de inspección realizadas con motivo de quejas y denuncias;</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XXVII.- El Director de Operación y Mantenimiento, cuenta con facultades para ordenar la clausura temporal o definitiva, parcial</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o total, de las descargas de aguas residuales al sistema de alcantarillado a los usuarios no domésticos como consecuencia</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de infracciones o incumplimiento a la legislación ambiental en materia de control de descargas, o por falta de pago de las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tarifas y cuotas en materia de saneamiento;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XXVIII.- Corresponde al Director de Operación y Mantenimiento, vigilar el cumplimiento de las medidas de prevención, seguridad</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y mitigación impuestas, además de las ordenadas en las resoluciones administrativas, así como sancionar su incumplimiento;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XXIX.- Ejecutar las inspecciones procedentes para verificar los hechos materia de quejas y denuncias, dándole el seguimiento</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conforme al procedimiento que la ley de la materia señala;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 Notificar a la Dirección de Comercialización, la relación de las empresas que sobrepasen los parámetros y/o los límites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máximos permisibles de descargas residuales establecidos en las leyes y normas correspondientes que así lo establezcan,</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 xml:space="preserve">así como de los montos considerados en las cuotas </w:t>
      </w:r>
      <w:r w:rsidRPr="00BF40A6">
        <w:rPr>
          <w:rFonts w:ascii="Arial Narrow" w:eastAsiaTheme="minorHAnsi" w:hAnsi="Arial Narrow" w:cs="Arial"/>
          <w:i/>
          <w:color w:val="221F1F"/>
        </w:rPr>
        <w:lastRenderedPageBreak/>
        <w:t>del periodo que le corresponda, las multas y/o sanciones derivadas de</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las visitas de inspecciones por incumplimiento a la ley de la materia;</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XXXI.- Elaborar y Sustentar documentalmente con la autorización del Director General, el otorgamiento de certificados y/o</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permisos de descarga a los usuarios no domésticos que así lo ameriten en los términos de la legislación, normatividad, y</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decretos aplicables en la materia, así como implementar, supervisar y adecuar, en su caso, las acciones conferidas para el</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otorgamiento del certificado de descargas y/o certificado de no descarga de aguas residuales, a los usuarios industriales,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comerciales y de servicios que así lo ameriten, y notificarlo al Director General;</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XXXII.- El Director de Operación y Mantenimiento, podrá ordenar y emitir los requerimientos relacionados con el control de</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descargas, además está facultado para designar y autorizar al personal que habrá de practicar las visitas de verificación,</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inspección, y revisiones de documentación, con el propósito de comprobar el cumplimiento de las disposiciones legales en</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materia de descargas, tratamiento y disposición de aguas residuales; y en coordinación con la Dirección Jurídica, deberá</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motivar y fundar la procedencia para anular unilateralmente las órdenes y requerimientos emitidos, cuando proceda legalmente;</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XXXIII.- El Director de Operación y Mantenimiento, tiene facultades para determinar y emitir, como resultado de las visitas de</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verificación, inspección, y revisiones de documentación, las resoluciones administrativas que contengan las medidas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preventivas y correctivas, las acciones, estudios, proyectos, obras, procedimientos y programas que deberán realizar los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usuarios no domésticos visitados, así como los plazos para su cumplimiento, las infracciones a las disposiciones jurídicas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aplicables y las sanciones correspondientes en cada caso;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XXXIV.- El Director de Operación y Mantenimiento, tiene las facultadas para definir, aplicar y ordenar en forma directa o en</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coordinación con las autoridades competentes, medidas preventivas, correctivas y de seguridad cuando esto sea necesario;</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XXXV.- Operar y/o supervisar la operación de las plantas públicas de tratamiento de aguas residuales que se encuentren a su</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cargo, así como supervisar a las plantas de tratamiento privadas que cuenten con una concesión de agua residual otorgada</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por el Organismo, para verificar el cumplimiento de los convenios, normas y disposiciones de tratamiento y reúso de aguas</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residuales, dentro de su área de competencia legal;</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XXXVI.- Realizar las reparaciones de fugas de agua en las líneas de conducción y redes de conducción;</w:t>
      </w:r>
    </w:p>
    <w:p w:rsidR="006962F9" w:rsidRPr="00BF40A6" w:rsidRDefault="006962F9" w:rsidP="00BF40A6">
      <w:pPr>
        <w:autoSpaceDE w:val="0"/>
        <w:autoSpaceDN w:val="0"/>
        <w:adjustRightInd w:val="0"/>
        <w:spacing w:after="0" w:line="240" w:lineRule="auto"/>
        <w:jc w:val="both"/>
        <w:rPr>
          <w:rFonts w:ascii="Arial Narrow" w:eastAsiaTheme="minorHAnsi" w:hAnsi="Arial Narrow" w:cs="Arial"/>
          <w:i/>
          <w:color w:val="221F1F"/>
        </w:rPr>
      </w:pPr>
      <w:r w:rsidRPr="00BF40A6">
        <w:rPr>
          <w:rFonts w:ascii="Arial Narrow" w:eastAsiaTheme="minorHAnsi" w:hAnsi="Arial Narrow" w:cs="Arial"/>
          <w:i/>
          <w:color w:val="221F1F"/>
        </w:rPr>
        <w:t>XXXVII.- Los demás que señalen las leyes, decretos, acuerdos, reglamentos y manuales vigentes en el INTERAPAS, así como</w:t>
      </w:r>
      <w:r w:rsidR="0082079B" w:rsidRPr="00BF40A6">
        <w:rPr>
          <w:rFonts w:ascii="Arial Narrow" w:eastAsiaTheme="minorHAnsi" w:hAnsi="Arial Narrow" w:cs="Arial"/>
          <w:i/>
          <w:color w:val="221F1F"/>
        </w:rPr>
        <w:t xml:space="preserve"> </w:t>
      </w:r>
      <w:r w:rsidRPr="00BF40A6">
        <w:rPr>
          <w:rFonts w:ascii="Arial Narrow" w:eastAsiaTheme="minorHAnsi" w:hAnsi="Arial Narrow" w:cs="Arial"/>
          <w:i/>
          <w:color w:val="221F1F"/>
        </w:rPr>
        <w:t>aquellas que le confiera el Director General.</w:t>
      </w:r>
      <w:r w:rsidR="0082079B" w:rsidRPr="00BF40A6">
        <w:rPr>
          <w:rFonts w:ascii="Arial Narrow" w:eastAsiaTheme="minorHAnsi" w:hAnsi="Arial Narrow" w:cs="Arial"/>
          <w:i/>
          <w:color w:val="221F1F"/>
        </w:rPr>
        <w:t>”</w:t>
      </w:r>
    </w:p>
    <w:p w:rsidR="007E7455" w:rsidRDefault="007E7455" w:rsidP="0082079B">
      <w:pPr>
        <w:autoSpaceDE w:val="0"/>
        <w:autoSpaceDN w:val="0"/>
        <w:adjustRightInd w:val="0"/>
        <w:spacing w:after="0" w:line="240" w:lineRule="auto"/>
        <w:jc w:val="both"/>
        <w:rPr>
          <w:rFonts w:ascii="Arial Narrow" w:eastAsiaTheme="minorHAnsi" w:hAnsi="Arial Narrow" w:cs="Arial"/>
          <w:i/>
          <w:color w:val="221F1F"/>
          <w:sz w:val="24"/>
          <w:szCs w:val="24"/>
        </w:rPr>
      </w:pPr>
    </w:p>
    <w:p w:rsidR="007E7455" w:rsidRDefault="007E7455" w:rsidP="007E7455">
      <w:pPr>
        <w:autoSpaceDE w:val="0"/>
        <w:autoSpaceDN w:val="0"/>
        <w:adjustRightInd w:val="0"/>
        <w:spacing w:after="0" w:line="360" w:lineRule="auto"/>
        <w:jc w:val="both"/>
        <w:rPr>
          <w:rFonts w:ascii="Arial Narrow" w:eastAsiaTheme="minorHAnsi" w:hAnsi="Arial Narrow" w:cs="Arial"/>
          <w:color w:val="221F1F"/>
          <w:sz w:val="28"/>
          <w:szCs w:val="28"/>
        </w:rPr>
      </w:pPr>
      <w:r>
        <w:rPr>
          <w:rFonts w:ascii="Arial Narrow" w:eastAsiaTheme="minorHAnsi" w:hAnsi="Arial Narrow" w:cs="Arial"/>
          <w:color w:val="221F1F"/>
          <w:sz w:val="28"/>
          <w:szCs w:val="28"/>
        </w:rPr>
        <w:tab/>
        <w:t xml:space="preserve">Sin embargo, si bien </w:t>
      </w:r>
      <w:r w:rsidR="00FA496A">
        <w:rPr>
          <w:rFonts w:ascii="Arial Narrow" w:eastAsiaTheme="minorHAnsi" w:hAnsi="Arial Narrow" w:cs="Arial"/>
          <w:color w:val="221F1F"/>
          <w:sz w:val="28"/>
          <w:szCs w:val="28"/>
        </w:rPr>
        <w:t xml:space="preserve">es cierto que </w:t>
      </w:r>
      <w:r>
        <w:rPr>
          <w:rFonts w:ascii="Arial Narrow" w:eastAsiaTheme="minorHAnsi" w:hAnsi="Arial Narrow" w:cs="Arial"/>
          <w:color w:val="221F1F"/>
          <w:sz w:val="28"/>
          <w:szCs w:val="28"/>
        </w:rPr>
        <w:t>dicha norma fue citada en el oficio que se controvierte</w:t>
      </w:r>
      <w:r w:rsidR="00A0278C">
        <w:rPr>
          <w:rFonts w:ascii="Arial Narrow" w:eastAsiaTheme="minorHAnsi" w:hAnsi="Arial Narrow" w:cs="Arial"/>
          <w:color w:val="221F1F"/>
          <w:sz w:val="28"/>
          <w:szCs w:val="28"/>
        </w:rPr>
        <w:t>,</w:t>
      </w:r>
      <w:r w:rsidR="00FA496A">
        <w:rPr>
          <w:rFonts w:ascii="Arial Narrow" w:eastAsiaTheme="minorHAnsi" w:hAnsi="Arial Narrow" w:cs="Arial"/>
          <w:color w:val="221F1F"/>
          <w:sz w:val="28"/>
          <w:szCs w:val="28"/>
        </w:rPr>
        <w:t xml:space="preserve"> y</w:t>
      </w:r>
      <w:r w:rsidR="00A0278C">
        <w:rPr>
          <w:rFonts w:ascii="Arial Narrow" w:eastAsiaTheme="minorHAnsi" w:hAnsi="Arial Narrow" w:cs="Arial"/>
          <w:color w:val="221F1F"/>
          <w:sz w:val="28"/>
          <w:szCs w:val="28"/>
        </w:rPr>
        <w:t xml:space="preserve"> la misma confiere facultad al  titular de la </w:t>
      </w:r>
      <w:r w:rsidR="00A0278C" w:rsidRPr="006962F9">
        <w:rPr>
          <w:rFonts w:ascii="Arial Narrow" w:eastAsiaTheme="minorHAnsi" w:hAnsi="Arial Narrow" w:cs="Arial"/>
          <w:b/>
          <w:i/>
          <w:color w:val="221F1F"/>
          <w:sz w:val="28"/>
          <w:szCs w:val="28"/>
        </w:rPr>
        <w:t>Dirección de Operación y Mantenimiento</w:t>
      </w:r>
      <w:r w:rsidR="00A0278C">
        <w:rPr>
          <w:rFonts w:ascii="Arial Narrow" w:eastAsiaTheme="minorHAnsi" w:hAnsi="Arial Narrow" w:cs="Arial"/>
          <w:b/>
          <w:i/>
          <w:color w:val="221F1F"/>
          <w:sz w:val="28"/>
          <w:szCs w:val="28"/>
        </w:rPr>
        <w:t xml:space="preserve">, </w:t>
      </w:r>
      <w:r w:rsidR="00FA496A" w:rsidRPr="00FA496A">
        <w:rPr>
          <w:rFonts w:ascii="Arial Narrow" w:eastAsiaTheme="minorHAnsi" w:hAnsi="Arial Narrow" w:cs="Arial"/>
          <w:color w:val="221F1F"/>
          <w:sz w:val="28"/>
          <w:szCs w:val="28"/>
        </w:rPr>
        <w:t xml:space="preserve">también resulta cierto </w:t>
      </w:r>
      <w:r w:rsidR="00A0278C" w:rsidRPr="00FA496A">
        <w:rPr>
          <w:rFonts w:ascii="Arial Narrow" w:eastAsiaTheme="minorHAnsi" w:hAnsi="Arial Narrow" w:cs="Arial"/>
          <w:color w:val="221F1F"/>
          <w:sz w:val="28"/>
          <w:szCs w:val="28"/>
        </w:rPr>
        <w:t>que de ninguna</w:t>
      </w:r>
      <w:r w:rsidR="00A0278C" w:rsidRPr="00A0278C">
        <w:rPr>
          <w:rFonts w:ascii="Arial Narrow" w:eastAsiaTheme="minorHAnsi" w:hAnsi="Arial Narrow" w:cs="Arial"/>
          <w:color w:val="221F1F"/>
          <w:sz w:val="28"/>
          <w:szCs w:val="28"/>
        </w:rPr>
        <w:t xml:space="preserve"> manera es equiparable a quien se refiere como</w:t>
      </w:r>
      <w:r w:rsidR="00A0278C">
        <w:rPr>
          <w:rFonts w:ascii="Arial Narrow" w:eastAsiaTheme="minorHAnsi" w:hAnsi="Arial Narrow" w:cs="Arial"/>
          <w:b/>
          <w:i/>
          <w:color w:val="221F1F"/>
          <w:sz w:val="28"/>
          <w:szCs w:val="28"/>
        </w:rPr>
        <w:t xml:space="preserve"> Encargado de la</w:t>
      </w:r>
      <w:r w:rsidR="00A0278C" w:rsidRPr="00A0278C">
        <w:rPr>
          <w:rFonts w:ascii="Arial Narrow" w:eastAsiaTheme="minorHAnsi" w:hAnsi="Arial Narrow" w:cs="Arial"/>
          <w:b/>
          <w:i/>
          <w:color w:val="221F1F"/>
          <w:sz w:val="28"/>
          <w:szCs w:val="28"/>
        </w:rPr>
        <w:t xml:space="preserve"> </w:t>
      </w:r>
      <w:r w:rsidR="00A0278C" w:rsidRPr="006962F9">
        <w:rPr>
          <w:rFonts w:ascii="Arial Narrow" w:eastAsiaTheme="minorHAnsi" w:hAnsi="Arial Narrow" w:cs="Arial"/>
          <w:b/>
          <w:i/>
          <w:color w:val="221F1F"/>
          <w:sz w:val="28"/>
          <w:szCs w:val="28"/>
        </w:rPr>
        <w:t>Dirección de Operación y Mantenimiento</w:t>
      </w:r>
      <w:r w:rsidR="00A0278C">
        <w:rPr>
          <w:rFonts w:ascii="Arial Narrow" w:eastAsiaTheme="minorHAnsi" w:hAnsi="Arial Narrow" w:cs="Arial"/>
          <w:b/>
          <w:i/>
          <w:color w:val="221F1F"/>
          <w:sz w:val="28"/>
          <w:szCs w:val="28"/>
        </w:rPr>
        <w:t xml:space="preserve">, </w:t>
      </w:r>
      <w:r w:rsidR="00A0278C">
        <w:rPr>
          <w:rFonts w:ascii="Arial Narrow" w:eastAsiaTheme="minorHAnsi" w:hAnsi="Arial Narrow" w:cs="Arial"/>
          <w:color w:val="221F1F"/>
          <w:sz w:val="28"/>
          <w:szCs w:val="28"/>
        </w:rPr>
        <w:t>pues dicho cargo no se encuentra contemplado en la reglamentación anteriormente citada.</w:t>
      </w:r>
    </w:p>
    <w:p w:rsidR="00FA496A" w:rsidRDefault="00FA496A" w:rsidP="00FA496A">
      <w:pPr>
        <w:autoSpaceDE w:val="0"/>
        <w:autoSpaceDN w:val="0"/>
        <w:adjustRightInd w:val="0"/>
        <w:spacing w:after="0" w:line="360" w:lineRule="auto"/>
        <w:ind w:firstLine="708"/>
        <w:jc w:val="both"/>
        <w:rPr>
          <w:rFonts w:ascii="Arial Narrow" w:hAnsi="Arial Narrow" w:cs="Arial"/>
          <w:sz w:val="28"/>
          <w:szCs w:val="28"/>
        </w:rPr>
      </w:pPr>
      <w:r>
        <w:rPr>
          <w:rFonts w:ascii="Arial Narrow" w:eastAsiaTheme="minorHAnsi" w:hAnsi="Arial Narrow" w:cs="Arial"/>
          <w:color w:val="221F1F"/>
          <w:sz w:val="28"/>
          <w:szCs w:val="28"/>
        </w:rPr>
        <w:t xml:space="preserve">De ahí que le asiste razón a la parte actora, al afirmar que </w:t>
      </w:r>
      <w:r w:rsidRPr="00FA496A">
        <w:rPr>
          <w:rFonts w:ascii="Arial Narrow" w:eastAsiaTheme="minorHAnsi" w:hAnsi="Arial Narrow" w:cs="Arial"/>
          <w:i/>
          <w:color w:val="221F1F"/>
          <w:sz w:val="28"/>
          <w:szCs w:val="28"/>
        </w:rPr>
        <w:t>la figura de Encargado</w:t>
      </w:r>
      <w:r>
        <w:rPr>
          <w:rFonts w:ascii="Arial Narrow" w:eastAsiaTheme="minorHAnsi" w:hAnsi="Arial Narrow" w:cs="Arial"/>
          <w:color w:val="221F1F"/>
          <w:sz w:val="28"/>
          <w:szCs w:val="28"/>
        </w:rPr>
        <w:t xml:space="preserve"> de la mencionada Dirección, </w:t>
      </w:r>
      <w:r>
        <w:rPr>
          <w:rFonts w:ascii="Arial Narrow" w:hAnsi="Arial Narrow" w:cs="Arial"/>
          <w:sz w:val="28"/>
          <w:szCs w:val="28"/>
        </w:rPr>
        <w:t xml:space="preserve">no se encuentra prevista ni reconocida en el Reglamento Interior del Organismo Operador de los Servicios de Agua Potable, Alcantarillado y Saneamiento de San Luis Potosí, Soledad de Graciano Sánchez y Cerro de San Pedro, ni en diverso ordenamiento jurídico aplicable, por </w:t>
      </w:r>
      <w:r w:rsidR="00FD32F6">
        <w:rPr>
          <w:rFonts w:ascii="Arial Narrow" w:hAnsi="Arial Narrow" w:cs="Arial"/>
          <w:sz w:val="28"/>
          <w:szCs w:val="28"/>
        </w:rPr>
        <w:t xml:space="preserve">lo que resulta inexistente, de ahí que quien emite el acto carece de </w:t>
      </w:r>
      <w:r>
        <w:rPr>
          <w:rFonts w:ascii="Arial Narrow" w:hAnsi="Arial Narrow" w:cs="Arial"/>
          <w:sz w:val="28"/>
          <w:szCs w:val="28"/>
        </w:rPr>
        <w:t>competencia formal y material para suscribirlo válidamente.</w:t>
      </w:r>
    </w:p>
    <w:p w:rsidR="00117186" w:rsidRDefault="00117186" w:rsidP="00FA496A">
      <w:pPr>
        <w:autoSpaceDE w:val="0"/>
        <w:autoSpaceDN w:val="0"/>
        <w:adjustRightInd w:val="0"/>
        <w:spacing w:after="0" w:line="360" w:lineRule="auto"/>
        <w:ind w:firstLine="708"/>
        <w:jc w:val="both"/>
        <w:rPr>
          <w:rFonts w:ascii="Arial Narrow" w:hAnsi="Arial Narrow" w:cs="Arial"/>
          <w:sz w:val="28"/>
          <w:szCs w:val="28"/>
        </w:rPr>
      </w:pPr>
    </w:p>
    <w:p w:rsidR="00FD32F6" w:rsidRDefault="00FD32F6" w:rsidP="00FD32F6">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Resulta aplicable, lo establecido en la Tesis que enseguida se transcribe:</w:t>
      </w:r>
    </w:p>
    <w:p w:rsidR="00FD32F6" w:rsidRPr="00FD32F6" w:rsidRDefault="00FD32F6" w:rsidP="00FD32F6">
      <w:pPr>
        <w:autoSpaceDE w:val="0"/>
        <w:autoSpaceDN w:val="0"/>
        <w:adjustRightInd w:val="0"/>
        <w:spacing w:after="0" w:line="360" w:lineRule="auto"/>
        <w:ind w:firstLine="708"/>
        <w:jc w:val="both"/>
        <w:rPr>
          <w:rFonts w:ascii="Arial Narrow" w:hAnsi="Arial Narrow" w:cs="Arial"/>
          <w:sz w:val="28"/>
          <w:szCs w:val="28"/>
        </w:rPr>
      </w:pP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t>Registro digital: 203085</w:t>
      </w: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lastRenderedPageBreak/>
        <w:t>Instancia: Tribunales Colegiados de Circuito</w:t>
      </w: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t>Novena Época</w:t>
      </w: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t>Materias(s): Administrativa</w:t>
      </w: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t>Tesis: I.4o.A.87 A</w:t>
      </w:r>
    </w:p>
    <w:p w:rsidR="00FD32F6" w:rsidRPr="00FD32F6" w:rsidRDefault="00FD32F6" w:rsidP="00BF40A6">
      <w:pPr>
        <w:autoSpaceDE w:val="0"/>
        <w:autoSpaceDN w:val="0"/>
        <w:adjustRightInd w:val="0"/>
        <w:spacing w:after="0" w:line="240" w:lineRule="auto"/>
        <w:ind w:left="708"/>
        <w:jc w:val="both"/>
        <w:rPr>
          <w:rFonts w:ascii="Arial Narrow" w:hAnsi="Arial Narrow" w:cs="Arial"/>
          <w:sz w:val="28"/>
          <w:szCs w:val="28"/>
        </w:rPr>
      </w:pPr>
      <w:r w:rsidRPr="00FD32F6">
        <w:rPr>
          <w:rFonts w:ascii="Arial Narrow" w:hAnsi="Arial Narrow" w:cs="Arial"/>
          <w:sz w:val="28"/>
          <w:szCs w:val="28"/>
        </w:rPr>
        <w:t>Fuente: Semanario Judicial de la Federación y su Gaceta. Tomo III, Marzo de 1996, página 1022</w:t>
      </w:r>
    </w:p>
    <w:p w:rsidR="00FD32F6" w:rsidRPr="00FD32F6" w:rsidRDefault="00FD32F6" w:rsidP="00BF40A6">
      <w:pPr>
        <w:autoSpaceDE w:val="0"/>
        <w:autoSpaceDN w:val="0"/>
        <w:adjustRightInd w:val="0"/>
        <w:spacing w:after="0" w:line="240" w:lineRule="auto"/>
        <w:ind w:firstLine="708"/>
        <w:jc w:val="both"/>
        <w:rPr>
          <w:rFonts w:ascii="Arial Narrow" w:hAnsi="Arial Narrow" w:cs="Arial"/>
          <w:sz w:val="28"/>
          <w:szCs w:val="28"/>
        </w:rPr>
      </w:pPr>
      <w:r w:rsidRPr="00FD32F6">
        <w:rPr>
          <w:rFonts w:ascii="Arial Narrow" w:hAnsi="Arial Narrow" w:cs="Arial"/>
          <w:sz w:val="28"/>
          <w:szCs w:val="28"/>
        </w:rPr>
        <w:t>Tipo: Aislada</w:t>
      </w:r>
    </w:p>
    <w:p w:rsidR="00FD32F6" w:rsidRPr="00FD32F6" w:rsidRDefault="00FD32F6" w:rsidP="006343BA">
      <w:pPr>
        <w:autoSpaceDE w:val="0"/>
        <w:autoSpaceDN w:val="0"/>
        <w:adjustRightInd w:val="0"/>
        <w:spacing w:after="0"/>
        <w:ind w:firstLine="708"/>
        <w:jc w:val="both"/>
        <w:rPr>
          <w:rFonts w:ascii="Arial Narrow" w:hAnsi="Arial Narrow" w:cs="Arial"/>
          <w:sz w:val="28"/>
          <w:szCs w:val="28"/>
        </w:rPr>
      </w:pPr>
    </w:p>
    <w:p w:rsidR="00FD32F6" w:rsidRPr="00FD32F6" w:rsidRDefault="00FD32F6" w:rsidP="006343BA">
      <w:pPr>
        <w:autoSpaceDE w:val="0"/>
        <w:autoSpaceDN w:val="0"/>
        <w:adjustRightInd w:val="0"/>
        <w:spacing w:after="0"/>
        <w:ind w:firstLine="708"/>
        <w:jc w:val="both"/>
        <w:rPr>
          <w:rFonts w:ascii="Arial Narrow" w:hAnsi="Arial Narrow" w:cs="Arial"/>
          <w:b/>
          <w:sz w:val="24"/>
          <w:szCs w:val="24"/>
        </w:rPr>
      </w:pPr>
      <w:r w:rsidRPr="00FD32F6">
        <w:rPr>
          <w:rFonts w:ascii="Arial Narrow" w:hAnsi="Arial Narrow" w:cs="Arial"/>
          <w:b/>
          <w:sz w:val="24"/>
          <w:szCs w:val="24"/>
        </w:rPr>
        <w:t>SERVIDORES PUBLICOS. RESULTA ILEGAL LA SANCION IMPUESTA A LOS, POR UNA AUTORIDAD INEXISTENTE, COMO LO ES LA DIRECCION DE RESPONSABILIDADES Y SANCIONES DE LA CONTRALORIA GENERAL DEL DEPARTAMENTO DEL DISTRITO FEDERAL.</w:t>
      </w:r>
      <w:r>
        <w:rPr>
          <w:rFonts w:ascii="Arial Narrow" w:hAnsi="Arial Narrow" w:cs="Arial"/>
          <w:b/>
          <w:sz w:val="24"/>
          <w:szCs w:val="24"/>
        </w:rPr>
        <w:t xml:space="preserve"> “</w:t>
      </w:r>
      <w:r w:rsidRPr="00FD32F6">
        <w:rPr>
          <w:rFonts w:ascii="Arial Narrow" w:hAnsi="Arial Narrow" w:cs="Arial"/>
          <w:sz w:val="24"/>
          <w:szCs w:val="24"/>
        </w:rPr>
        <w:t xml:space="preserve">Conforme a lo dispuesto en el artículo 16 constitucional </w:t>
      </w:r>
      <w:r w:rsidRPr="00FD32F6">
        <w:rPr>
          <w:rFonts w:ascii="Arial Narrow" w:hAnsi="Arial Narrow" w:cs="Arial"/>
          <w:b/>
          <w:sz w:val="24"/>
          <w:szCs w:val="24"/>
        </w:rPr>
        <w:t xml:space="preserve">los actos de molestia deberán ser expedidos por autoridad competente; entendiéndose que esta facultad se traduce no sólo en la posibilidad de emitir determinaciones en contra de los gobernados sino también en que por disposición expresa de una ley o reglamento deberá existir, con lo que si esto último no se justifica tampoco el acto emitido por ella, </w:t>
      </w:r>
      <w:r w:rsidRPr="00FD32F6">
        <w:rPr>
          <w:rFonts w:ascii="Arial Narrow" w:hAnsi="Arial Narrow" w:cs="Arial"/>
          <w:sz w:val="24"/>
          <w:szCs w:val="24"/>
        </w:rPr>
        <w:t>tal es el caso de la Dirección de Responsabilidades y Sanciones de la Contraloría General del Departamento del Distrito Federal</w:t>
      </w:r>
      <w:r w:rsidRPr="00FD32F6">
        <w:rPr>
          <w:rFonts w:ascii="Arial Narrow" w:hAnsi="Arial Narrow" w:cs="Arial"/>
          <w:b/>
          <w:sz w:val="24"/>
          <w:szCs w:val="24"/>
        </w:rPr>
        <w:t xml:space="preserve">, </w:t>
      </w:r>
      <w:r w:rsidRPr="00FD32F6">
        <w:rPr>
          <w:rFonts w:ascii="Arial Narrow" w:hAnsi="Arial Narrow" w:cs="Arial"/>
          <w:sz w:val="24"/>
          <w:szCs w:val="24"/>
        </w:rPr>
        <w:t>que</w:t>
      </w:r>
      <w:r w:rsidRPr="00FD32F6">
        <w:rPr>
          <w:rFonts w:ascii="Arial Narrow" w:hAnsi="Arial Narrow" w:cs="Arial"/>
          <w:b/>
          <w:sz w:val="24"/>
          <w:szCs w:val="24"/>
        </w:rPr>
        <w:t xml:space="preserve"> carece de existencia legal, por ende de competencia</w:t>
      </w:r>
      <w:r w:rsidRPr="00FD32F6">
        <w:rPr>
          <w:rFonts w:ascii="Arial Narrow" w:hAnsi="Arial Narrow" w:cs="Arial"/>
          <w:sz w:val="24"/>
          <w:szCs w:val="24"/>
        </w:rPr>
        <w:t xml:space="preserve"> para sancionar a los servidores públicos adscritos al Departamento en cita.</w:t>
      </w:r>
      <w:r>
        <w:rPr>
          <w:rFonts w:ascii="Arial Narrow" w:hAnsi="Arial Narrow" w:cs="Arial"/>
          <w:b/>
          <w:sz w:val="24"/>
          <w:szCs w:val="24"/>
        </w:rPr>
        <w:t xml:space="preserve"> “ </w:t>
      </w:r>
      <w:r w:rsidRPr="00FD32F6">
        <w:rPr>
          <w:rFonts w:ascii="Arial Narrow" w:hAnsi="Arial Narrow" w:cs="Arial"/>
          <w:sz w:val="24"/>
          <w:szCs w:val="24"/>
        </w:rPr>
        <w:t>CUARTO TRIBUNAL COLEGIADO EN MATERIA ADMINISTRATIVA DEL PRIMER CIRCUITO.</w:t>
      </w:r>
    </w:p>
    <w:p w:rsidR="00FD32F6" w:rsidRDefault="00FD32F6" w:rsidP="00FD32F6">
      <w:pPr>
        <w:autoSpaceDE w:val="0"/>
        <w:autoSpaceDN w:val="0"/>
        <w:adjustRightInd w:val="0"/>
        <w:spacing w:after="0" w:line="360" w:lineRule="auto"/>
        <w:jc w:val="both"/>
        <w:rPr>
          <w:rFonts w:ascii="Arial Narrow" w:hAnsi="Arial Narrow" w:cs="Arial"/>
          <w:sz w:val="28"/>
          <w:szCs w:val="28"/>
        </w:rPr>
      </w:pPr>
    </w:p>
    <w:p w:rsidR="00000E19" w:rsidRDefault="00000E19" w:rsidP="00FA496A">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Cabe señalar que la autoridad demandada al producir su contestación de demanda, refiere que el emisor contaba con nombramiento vigente</w:t>
      </w:r>
      <w:r w:rsidR="00E7721A">
        <w:rPr>
          <w:rFonts w:ascii="Arial Narrow" w:hAnsi="Arial Narrow" w:cs="Arial"/>
          <w:sz w:val="28"/>
          <w:szCs w:val="28"/>
        </w:rPr>
        <w:t xml:space="preserve"> </w:t>
      </w:r>
      <w:r w:rsidR="00A23420">
        <w:rPr>
          <w:rFonts w:ascii="Arial Narrow" w:hAnsi="Arial Narrow" w:cs="Arial"/>
          <w:sz w:val="28"/>
          <w:szCs w:val="28"/>
        </w:rPr>
        <w:t xml:space="preserve">toda vez que el Director del Organismo emitió </w:t>
      </w:r>
      <w:r w:rsidR="00E7721A">
        <w:rPr>
          <w:rFonts w:ascii="Arial Narrow" w:hAnsi="Arial Narrow" w:cs="Arial"/>
          <w:sz w:val="28"/>
          <w:szCs w:val="28"/>
        </w:rPr>
        <w:t xml:space="preserve">a favor del compareciente </w:t>
      </w:r>
      <w:r w:rsidR="00A23420">
        <w:rPr>
          <w:rFonts w:ascii="Arial Narrow" w:hAnsi="Arial Narrow" w:cs="Arial"/>
          <w:sz w:val="28"/>
          <w:szCs w:val="28"/>
        </w:rPr>
        <w:t xml:space="preserve">el nombramiento </w:t>
      </w:r>
      <w:r w:rsidR="00E7721A">
        <w:rPr>
          <w:rFonts w:ascii="Arial Narrow" w:hAnsi="Arial Narrow" w:cs="Arial"/>
          <w:sz w:val="28"/>
          <w:szCs w:val="28"/>
        </w:rPr>
        <w:t>en su calidad de</w:t>
      </w:r>
      <w:r w:rsidR="00E7721A" w:rsidRPr="00E7721A">
        <w:rPr>
          <w:rFonts w:ascii="Arial Narrow" w:hAnsi="Arial Narrow" w:cs="Arial"/>
          <w:sz w:val="28"/>
          <w:szCs w:val="28"/>
        </w:rPr>
        <w:t xml:space="preserve"> </w:t>
      </w:r>
      <w:r w:rsidR="00E7721A">
        <w:rPr>
          <w:rFonts w:ascii="Arial Narrow" w:hAnsi="Arial Narrow" w:cs="Arial"/>
          <w:sz w:val="28"/>
          <w:szCs w:val="28"/>
        </w:rPr>
        <w:t xml:space="preserve">Encargado de la Dirección de Operación y Mantenimiento, por lo que el </w:t>
      </w:r>
      <w:r w:rsidR="00E7721A" w:rsidRPr="00E7721A">
        <w:rPr>
          <w:rFonts w:ascii="Arial Narrow" w:hAnsi="Arial Narrow" w:cs="Arial"/>
          <w:color w:val="FF0000"/>
          <w:sz w:val="28"/>
          <w:szCs w:val="28"/>
        </w:rPr>
        <w:t>C.</w:t>
      </w:r>
      <w:r w:rsidR="00255898" w:rsidRPr="00255898">
        <w:rPr>
          <w:rFonts w:ascii="Arial Narrow" w:hAnsi="Arial Narrow"/>
          <w:color w:val="FF0000"/>
          <w:sz w:val="28"/>
          <w:szCs w:val="28"/>
        </w:rPr>
        <w:t xml:space="preserve"> </w:t>
      </w:r>
      <w:r w:rsidR="00255898">
        <w:rPr>
          <w:rFonts w:ascii="Arial Narrow" w:hAnsi="Arial Narrow"/>
          <w:color w:val="FF0000"/>
          <w:sz w:val="28"/>
          <w:szCs w:val="28"/>
        </w:rPr>
        <w:t>**********</w:t>
      </w:r>
      <w:r w:rsidR="00E7721A">
        <w:rPr>
          <w:rFonts w:ascii="Arial Narrow" w:hAnsi="Arial Narrow" w:cs="Arial"/>
          <w:sz w:val="28"/>
          <w:szCs w:val="28"/>
        </w:rPr>
        <w:t xml:space="preserve">, en su carácter de Encargado de la Dirección de Operación y Mantenimiento del Organismo Operador demandado, contaba con las facultades que señala el numeral 42 del Reglamento Interno del Organismo Operador demandado; lo cual resulta desacertado, toda vez que la competencia de la autoridad, </w:t>
      </w:r>
      <w:r w:rsidR="00A23420">
        <w:rPr>
          <w:rFonts w:ascii="Arial Narrow" w:hAnsi="Arial Narrow" w:cs="Arial"/>
          <w:sz w:val="28"/>
          <w:szCs w:val="28"/>
        </w:rPr>
        <w:t xml:space="preserve">que en el caso se analiza </w:t>
      </w:r>
      <w:r w:rsidR="00E7721A">
        <w:rPr>
          <w:rFonts w:ascii="Arial Narrow" w:hAnsi="Arial Narrow" w:cs="Arial"/>
          <w:sz w:val="28"/>
          <w:szCs w:val="28"/>
        </w:rPr>
        <w:t xml:space="preserve">se refiere a la suma de facultades que la ley le otorga al servidor para ejercer sus atribuciones, </w:t>
      </w:r>
      <w:r w:rsidR="00353373">
        <w:rPr>
          <w:rFonts w:ascii="Arial Narrow" w:hAnsi="Arial Narrow" w:cs="Arial"/>
          <w:sz w:val="28"/>
          <w:szCs w:val="28"/>
        </w:rPr>
        <w:t xml:space="preserve">en términos del artículo 16 de la Constitución Política de los Estados Unidos Mexicanos, </w:t>
      </w:r>
      <w:r w:rsidR="00E7721A">
        <w:rPr>
          <w:rFonts w:ascii="Arial Narrow" w:hAnsi="Arial Narrow" w:cs="Arial"/>
          <w:sz w:val="28"/>
          <w:szCs w:val="28"/>
        </w:rPr>
        <w:t>y solo se circunscriben en relación con la entidad moral que se denomina autoridad</w:t>
      </w:r>
      <w:r w:rsidR="00A23420">
        <w:rPr>
          <w:rFonts w:ascii="Arial Narrow" w:hAnsi="Arial Narrow" w:cs="Arial"/>
          <w:sz w:val="28"/>
          <w:szCs w:val="28"/>
        </w:rPr>
        <w:t>, por lo que la carencia de atribuciones legales para llevar a cabo determinado acto jurídico, no debe confundirse</w:t>
      </w:r>
      <w:r w:rsidR="00353373">
        <w:rPr>
          <w:rFonts w:ascii="Arial Narrow" w:hAnsi="Arial Narrow" w:cs="Arial"/>
          <w:sz w:val="28"/>
          <w:szCs w:val="28"/>
        </w:rPr>
        <w:t xml:space="preserve"> con la legitimidad.</w:t>
      </w:r>
    </w:p>
    <w:p w:rsidR="00353373" w:rsidRPr="00353373" w:rsidRDefault="00353373" w:rsidP="00353373">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Lo anterior se apoya en la Tesis que se cita a continuación:</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t>Registro digital: 189508</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t>Instancia: Tribunales Colegiados de Circuito</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t>Novena Época</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t>Materias(s): Administrativa</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lastRenderedPageBreak/>
        <w:t xml:space="preserve">Tesis: I.13o.A.13 A        </w:t>
      </w:r>
    </w:p>
    <w:p w:rsidR="00353373" w:rsidRPr="00353373" w:rsidRDefault="00353373" w:rsidP="00BF40A6">
      <w:pPr>
        <w:autoSpaceDE w:val="0"/>
        <w:autoSpaceDN w:val="0"/>
        <w:adjustRightInd w:val="0"/>
        <w:spacing w:after="0" w:line="240" w:lineRule="auto"/>
        <w:ind w:left="708"/>
        <w:jc w:val="both"/>
        <w:rPr>
          <w:rFonts w:ascii="Arial Narrow" w:hAnsi="Arial Narrow" w:cs="Arial"/>
          <w:sz w:val="28"/>
          <w:szCs w:val="28"/>
        </w:rPr>
      </w:pPr>
      <w:r w:rsidRPr="00353373">
        <w:rPr>
          <w:rFonts w:ascii="Arial Narrow" w:hAnsi="Arial Narrow" w:cs="Arial"/>
          <w:sz w:val="28"/>
          <w:szCs w:val="28"/>
        </w:rPr>
        <w:t>Fuente: Semanario Judicial de la Federación y su Gaceta. Tomo XIII, Junio de 2001, página 682</w:t>
      </w:r>
    </w:p>
    <w:p w:rsidR="00353373" w:rsidRPr="00353373" w:rsidRDefault="00353373" w:rsidP="00BF40A6">
      <w:pPr>
        <w:autoSpaceDE w:val="0"/>
        <w:autoSpaceDN w:val="0"/>
        <w:adjustRightInd w:val="0"/>
        <w:spacing w:after="0" w:line="240" w:lineRule="auto"/>
        <w:ind w:firstLine="708"/>
        <w:jc w:val="both"/>
        <w:rPr>
          <w:rFonts w:ascii="Arial Narrow" w:hAnsi="Arial Narrow" w:cs="Arial"/>
          <w:sz w:val="28"/>
          <w:szCs w:val="28"/>
        </w:rPr>
      </w:pPr>
      <w:r w:rsidRPr="00353373">
        <w:rPr>
          <w:rFonts w:ascii="Arial Narrow" w:hAnsi="Arial Narrow" w:cs="Arial"/>
          <w:sz w:val="28"/>
          <w:szCs w:val="28"/>
        </w:rPr>
        <w:t>Tipo: Aislada</w:t>
      </w:r>
    </w:p>
    <w:p w:rsidR="00353373" w:rsidRPr="00353373" w:rsidRDefault="00353373" w:rsidP="00353373">
      <w:pPr>
        <w:autoSpaceDE w:val="0"/>
        <w:autoSpaceDN w:val="0"/>
        <w:adjustRightInd w:val="0"/>
        <w:spacing w:after="0" w:line="360" w:lineRule="auto"/>
        <w:ind w:firstLine="708"/>
        <w:jc w:val="both"/>
        <w:rPr>
          <w:rFonts w:ascii="Arial Narrow" w:hAnsi="Arial Narrow" w:cs="Arial"/>
          <w:sz w:val="28"/>
          <w:szCs w:val="28"/>
        </w:rPr>
      </w:pPr>
    </w:p>
    <w:p w:rsidR="00353373" w:rsidRDefault="00353373" w:rsidP="006343BA">
      <w:pPr>
        <w:autoSpaceDE w:val="0"/>
        <w:autoSpaceDN w:val="0"/>
        <w:adjustRightInd w:val="0"/>
        <w:spacing w:after="0"/>
        <w:ind w:firstLine="708"/>
        <w:jc w:val="both"/>
        <w:rPr>
          <w:rFonts w:ascii="Arial Narrow" w:hAnsi="Arial Narrow" w:cs="Arial"/>
          <w:sz w:val="24"/>
          <w:szCs w:val="24"/>
        </w:rPr>
      </w:pPr>
      <w:r w:rsidRPr="00353373">
        <w:rPr>
          <w:rFonts w:ascii="Arial Narrow" w:hAnsi="Arial Narrow" w:cs="Arial"/>
          <w:b/>
          <w:sz w:val="24"/>
          <w:szCs w:val="24"/>
        </w:rPr>
        <w:t>COMPETENCIA. NO CUESTIONA LA LEGITIMIDAD DE UNA AUTORIDAD ADMINISTRATIVA</w:t>
      </w:r>
      <w:r w:rsidRPr="00353373">
        <w:rPr>
          <w:rFonts w:ascii="Arial Narrow" w:hAnsi="Arial Narrow" w:cs="Arial"/>
          <w:sz w:val="24"/>
          <w:szCs w:val="24"/>
        </w:rPr>
        <w:t xml:space="preserve">. Cuando se cuestiona </w:t>
      </w:r>
      <w:r w:rsidRPr="00353373">
        <w:rPr>
          <w:rFonts w:ascii="Arial Narrow" w:hAnsi="Arial Narrow" w:cs="Arial"/>
          <w:b/>
          <w:sz w:val="24"/>
          <w:szCs w:val="24"/>
        </w:rPr>
        <w:t>la falta de competencia de una autoridad administrativa se entiende que se combate la carencia de atribuciones legales para llevar a cabo determinado acto jurídico,</w:t>
      </w:r>
      <w:r w:rsidRPr="00353373">
        <w:rPr>
          <w:rFonts w:ascii="Arial Narrow" w:hAnsi="Arial Narrow" w:cs="Arial"/>
          <w:sz w:val="24"/>
          <w:szCs w:val="24"/>
        </w:rPr>
        <w:t xml:space="preserve"> lo cual no debe confundirse con la legitimidad de una autoridad, que se refiere a la legalidad del procedimiento que le dio origen; de tal manera que para establecer la legitimidad de una autoridad se debe analizar su origen, es decir, si la autoridad que le dio vida se encontraba legalmente creada y, a su vez, si ésta contaba con las facultades constitucionales para crearla.</w:t>
      </w:r>
      <w:r>
        <w:rPr>
          <w:rFonts w:ascii="Arial Narrow" w:hAnsi="Arial Narrow" w:cs="Arial"/>
          <w:sz w:val="24"/>
          <w:szCs w:val="24"/>
        </w:rPr>
        <w:t xml:space="preserve"> </w:t>
      </w:r>
      <w:r w:rsidRPr="00353373">
        <w:rPr>
          <w:rFonts w:ascii="Arial Narrow" w:hAnsi="Arial Narrow" w:cs="Arial"/>
          <w:sz w:val="24"/>
          <w:szCs w:val="24"/>
        </w:rPr>
        <w:t>DÉCIMO TERCER TRIBUNAL COLEGIADO EN MATERIA ADMINISTRATIVA DEL PRIMER CIRCUITO.</w:t>
      </w:r>
    </w:p>
    <w:p w:rsidR="00353373" w:rsidRPr="00353373" w:rsidRDefault="00353373" w:rsidP="00353373">
      <w:pPr>
        <w:autoSpaceDE w:val="0"/>
        <w:autoSpaceDN w:val="0"/>
        <w:adjustRightInd w:val="0"/>
        <w:spacing w:after="0"/>
        <w:ind w:firstLine="708"/>
        <w:jc w:val="both"/>
        <w:rPr>
          <w:rFonts w:ascii="Arial Narrow" w:hAnsi="Arial Narrow" w:cs="Arial"/>
          <w:sz w:val="24"/>
          <w:szCs w:val="24"/>
        </w:rPr>
      </w:pPr>
    </w:p>
    <w:p w:rsidR="00353373" w:rsidRPr="00353373" w:rsidRDefault="00353373" w:rsidP="00353373">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 xml:space="preserve"> Lo resaltado es nuestro.</w:t>
      </w:r>
    </w:p>
    <w:p w:rsidR="00FA496A" w:rsidRPr="005B7B1F" w:rsidRDefault="00AF6227" w:rsidP="005B7B1F">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tales condiciones, </w:t>
      </w:r>
      <w:r w:rsidR="00F91AEB">
        <w:rPr>
          <w:rFonts w:ascii="Arial Narrow" w:hAnsi="Arial Narrow" w:cs="Arial"/>
          <w:sz w:val="28"/>
          <w:szCs w:val="28"/>
        </w:rPr>
        <w:t xml:space="preserve">en el caso en estudio </w:t>
      </w:r>
      <w:r>
        <w:rPr>
          <w:rFonts w:ascii="Arial Narrow" w:hAnsi="Arial Narrow" w:cs="Arial"/>
          <w:sz w:val="28"/>
          <w:szCs w:val="28"/>
        </w:rPr>
        <w:t xml:space="preserve">no se cumple con el elemento de validez contemplado en el numeral </w:t>
      </w:r>
      <w:r w:rsidR="00F91AEB">
        <w:rPr>
          <w:rFonts w:ascii="Arial Narrow" w:hAnsi="Arial Narrow" w:cs="Arial"/>
          <w:sz w:val="28"/>
          <w:szCs w:val="28"/>
        </w:rPr>
        <w:t xml:space="preserve">164, fracción I, del Código Procesal Administrativo para el Estado de San Luis Potosí, dada </w:t>
      </w:r>
      <w:r w:rsidR="00F91AEB" w:rsidRPr="00F91AEB">
        <w:rPr>
          <w:rFonts w:ascii="Arial Narrow" w:hAnsi="Arial Narrow" w:cs="Arial"/>
          <w:sz w:val="28"/>
          <w:szCs w:val="28"/>
        </w:rPr>
        <w:t>la in</w:t>
      </w:r>
      <w:r w:rsidR="00831A32">
        <w:rPr>
          <w:rFonts w:ascii="Arial Narrow" w:hAnsi="Arial Narrow" w:cs="Arial"/>
          <w:sz w:val="28"/>
          <w:szCs w:val="28"/>
        </w:rPr>
        <w:t xml:space="preserve">existencia de la figura de </w:t>
      </w:r>
      <w:r w:rsidR="00F91AEB" w:rsidRPr="00F91AEB">
        <w:rPr>
          <w:rFonts w:ascii="Arial Narrow" w:hAnsi="Arial Narrow" w:cs="Arial"/>
          <w:sz w:val="28"/>
          <w:szCs w:val="28"/>
        </w:rPr>
        <w:t xml:space="preserve">Encargado </w:t>
      </w:r>
      <w:r w:rsidR="00F91AEB">
        <w:rPr>
          <w:rFonts w:ascii="Arial Narrow" w:hAnsi="Arial Narrow" w:cs="Arial"/>
          <w:sz w:val="28"/>
          <w:szCs w:val="28"/>
        </w:rPr>
        <w:t xml:space="preserve">de la Dirección de Operación y Mantenimiento, </w:t>
      </w:r>
      <w:r w:rsidR="00831A32">
        <w:rPr>
          <w:rFonts w:ascii="Arial Narrow" w:hAnsi="Arial Narrow" w:cs="Arial"/>
          <w:sz w:val="28"/>
          <w:szCs w:val="28"/>
        </w:rPr>
        <w:t>quien emite</w:t>
      </w:r>
      <w:r w:rsidR="00F91AEB" w:rsidRPr="00F91AEB">
        <w:rPr>
          <w:rFonts w:ascii="Arial Narrow" w:hAnsi="Arial Narrow" w:cs="Arial"/>
          <w:color w:val="FF0000"/>
          <w:sz w:val="28"/>
          <w:szCs w:val="28"/>
          <w:lang w:val="es-ES"/>
        </w:rPr>
        <w:t xml:space="preserve"> </w:t>
      </w:r>
      <w:r w:rsidR="00F91AEB">
        <w:rPr>
          <w:rFonts w:ascii="Arial Narrow" w:hAnsi="Arial Narrow" w:cs="Arial"/>
          <w:color w:val="FF0000"/>
          <w:sz w:val="28"/>
          <w:szCs w:val="28"/>
          <w:lang w:val="es-ES"/>
        </w:rPr>
        <w:t xml:space="preserve">el </w:t>
      </w:r>
      <w:r w:rsidR="00F91AEB" w:rsidRPr="001E0F9E">
        <w:rPr>
          <w:rFonts w:ascii="Arial Narrow" w:hAnsi="Arial Narrow" w:cs="Arial"/>
          <w:color w:val="FF0000"/>
          <w:sz w:val="28"/>
          <w:szCs w:val="28"/>
          <w:lang w:val="es-ES"/>
        </w:rPr>
        <w:t>oficio número</w:t>
      </w:r>
      <w:r w:rsidR="00255898">
        <w:rPr>
          <w:rFonts w:ascii="Arial Narrow" w:hAnsi="Arial Narrow"/>
          <w:color w:val="FF0000"/>
          <w:sz w:val="28"/>
          <w:szCs w:val="28"/>
        </w:rPr>
        <w:t>**********</w:t>
      </w:r>
      <w:r w:rsidR="00F91AEB" w:rsidRPr="001E0F9E">
        <w:rPr>
          <w:rFonts w:ascii="Arial Narrow" w:hAnsi="Arial Narrow" w:cs="Arial"/>
          <w:color w:val="FF0000"/>
          <w:sz w:val="28"/>
          <w:szCs w:val="28"/>
          <w:lang w:val="es-ES"/>
        </w:rPr>
        <w:t>, de fecha diecisiete de se</w:t>
      </w:r>
      <w:r w:rsidR="00F91AEB">
        <w:rPr>
          <w:rFonts w:ascii="Arial Narrow" w:hAnsi="Arial Narrow" w:cs="Arial"/>
          <w:color w:val="FF0000"/>
          <w:sz w:val="28"/>
          <w:szCs w:val="28"/>
          <w:lang w:val="es-ES"/>
        </w:rPr>
        <w:t>ptiembre de dos mil veinticinco</w:t>
      </w:r>
      <w:r w:rsidR="00F91AEB" w:rsidRPr="00F91AEB">
        <w:rPr>
          <w:rFonts w:ascii="Arial Narrow" w:hAnsi="Arial Narrow" w:cs="Arial"/>
          <w:sz w:val="28"/>
          <w:szCs w:val="28"/>
        </w:rPr>
        <w:t xml:space="preserve">, </w:t>
      </w:r>
      <w:r w:rsidR="00831A32">
        <w:rPr>
          <w:rFonts w:ascii="Arial Narrow" w:hAnsi="Arial Narrow" w:cs="Arial"/>
          <w:sz w:val="28"/>
          <w:szCs w:val="28"/>
        </w:rPr>
        <w:t xml:space="preserve">por lo que </w:t>
      </w:r>
      <w:r w:rsidR="00F91AEB" w:rsidRPr="00F91AEB">
        <w:rPr>
          <w:rFonts w:ascii="Arial Narrow" w:hAnsi="Arial Narrow" w:cs="Arial"/>
          <w:sz w:val="28"/>
          <w:szCs w:val="28"/>
        </w:rPr>
        <w:t xml:space="preserve">al no existir disposición jurídica que prevea el cargo con que se ostentó, así como tampoco facultad o atribución alguna para </w:t>
      </w:r>
      <w:r w:rsidR="00F91AEB">
        <w:rPr>
          <w:rFonts w:ascii="Arial Narrow" w:hAnsi="Arial Narrow" w:cs="Arial"/>
          <w:sz w:val="28"/>
          <w:szCs w:val="28"/>
        </w:rPr>
        <w:t xml:space="preserve">resolver en relación al control de descargas de la moral actora, en los términos del oficio impugnado, </w:t>
      </w:r>
      <w:r w:rsidR="00F91AEB" w:rsidRPr="00F91AEB">
        <w:rPr>
          <w:rFonts w:ascii="Arial Narrow" w:hAnsi="Arial Narrow" w:cs="Arial"/>
          <w:sz w:val="28"/>
          <w:szCs w:val="28"/>
        </w:rPr>
        <w:t>en lugar de</w:t>
      </w:r>
      <w:r w:rsidR="00F91AEB">
        <w:rPr>
          <w:rFonts w:ascii="Arial Narrow" w:hAnsi="Arial Narrow" w:cs="Arial"/>
          <w:sz w:val="28"/>
          <w:szCs w:val="28"/>
        </w:rPr>
        <w:t xml:space="preserve"> </w:t>
      </w:r>
      <w:r w:rsidR="00F91AEB" w:rsidRPr="00F91AEB">
        <w:rPr>
          <w:rFonts w:ascii="Arial Narrow" w:hAnsi="Arial Narrow" w:cs="Arial"/>
          <w:sz w:val="28"/>
          <w:szCs w:val="28"/>
        </w:rPr>
        <w:t>l</w:t>
      </w:r>
      <w:r w:rsidR="00F91AEB">
        <w:rPr>
          <w:rFonts w:ascii="Arial Narrow" w:hAnsi="Arial Narrow" w:cs="Arial"/>
          <w:sz w:val="28"/>
          <w:szCs w:val="28"/>
        </w:rPr>
        <w:t>a referida Dirección</w:t>
      </w:r>
      <w:r w:rsidR="00F91AEB" w:rsidRPr="00F91AEB">
        <w:rPr>
          <w:rFonts w:ascii="Arial Narrow" w:hAnsi="Arial Narrow" w:cs="Arial"/>
          <w:sz w:val="28"/>
          <w:szCs w:val="28"/>
        </w:rPr>
        <w:t xml:space="preserve">.  </w:t>
      </w:r>
    </w:p>
    <w:p w:rsidR="00462D75" w:rsidRDefault="006E56C7" w:rsidP="005B7B1F">
      <w:pPr>
        <w:autoSpaceDE w:val="0"/>
        <w:autoSpaceDN w:val="0"/>
        <w:adjustRightInd w:val="0"/>
        <w:spacing w:after="0" w:line="360" w:lineRule="auto"/>
        <w:ind w:firstLine="708"/>
        <w:jc w:val="both"/>
        <w:rPr>
          <w:rFonts w:ascii="Arial Narrow" w:eastAsiaTheme="minorHAnsi" w:hAnsi="Arial Narrow" w:cs="Arial"/>
          <w:color w:val="221F1F"/>
          <w:sz w:val="28"/>
          <w:szCs w:val="28"/>
        </w:rPr>
      </w:pPr>
      <w:r w:rsidRPr="006E56C7">
        <w:rPr>
          <w:rFonts w:ascii="Arial Narrow" w:eastAsiaTheme="minorHAnsi" w:hAnsi="Arial Narrow" w:cs="Arial"/>
          <w:color w:val="221F1F"/>
          <w:sz w:val="28"/>
          <w:szCs w:val="28"/>
        </w:rPr>
        <w:t xml:space="preserve">Por </w:t>
      </w:r>
      <w:r w:rsidR="00462D75">
        <w:rPr>
          <w:rFonts w:ascii="Arial Narrow" w:eastAsiaTheme="minorHAnsi" w:hAnsi="Arial Narrow" w:cs="Arial"/>
          <w:color w:val="221F1F"/>
          <w:sz w:val="28"/>
          <w:szCs w:val="28"/>
        </w:rPr>
        <w:t>lo expuesto con antelación</w:t>
      </w:r>
      <w:r w:rsidRPr="006E56C7">
        <w:rPr>
          <w:rFonts w:ascii="Arial Narrow" w:eastAsiaTheme="minorHAnsi" w:hAnsi="Arial Narrow" w:cs="Arial"/>
          <w:color w:val="221F1F"/>
          <w:sz w:val="28"/>
          <w:szCs w:val="28"/>
        </w:rPr>
        <w:t xml:space="preserve">, se concluye que quien se ostentó como </w:t>
      </w:r>
      <w:r w:rsidR="00462D75">
        <w:rPr>
          <w:rFonts w:ascii="Arial Narrow" w:eastAsiaTheme="minorHAnsi" w:hAnsi="Arial Narrow" w:cs="Arial"/>
          <w:color w:val="221F1F"/>
          <w:sz w:val="28"/>
          <w:szCs w:val="28"/>
        </w:rPr>
        <w:t>“</w:t>
      </w:r>
      <w:r w:rsidR="00462D75" w:rsidRPr="00462D75">
        <w:rPr>
          <w:rFonts w:ascii="Arial Narrow" w:eastAsiaTheme="minorHAnsi" w:hAnsi="Arial Narrow" w:cs="Arial"/>
          <w:b/>
          <w:i/>
          <w:color w:val="221F1F"/>
          <w:sz w:val="28"/>
          <w:szCs w:val="28"/>
        </w:rPr>
        <w:t>ENCARGADO DE LA DIRECCIÓN DE OPERACIÓN Y MANTENIMIENTO</w:t>
      </w:r>
      <w:r w:rsidR="00462D75" w:rsidRPr="00462D75">
        <w:rPr>
          <w:rFonts w:ascii="Arial Narrow" w:eastAsiaTheme="minorHAnsi" w:hAnsi="Arial Narrow" w:cs="Arial"/>
          <w:b/>
          <w:color w:val="221F1F"/>
          <w:sz w:val="28"/>
          <w:szCs w:val="28"/>
        </w:rPr>
        <w:t xml:space="preserve"> </w:t>
      </w:r>
      <w:r w:rsidR="00462D75">
        <w:rPr>
          <w:rFonts w:ascii="Arial Narrow" w:eastAsiaTheme="minorHAnsi" w:hAnsi="Arial Narrow" w:cs="Arial"/>
          <w:b/>
          <w:color w:val="221F1F"/>
          <w:sz w:val="28"/>
          <w:szCs w:val="28"/>
        </w:rPr>
        <w:t>DEL INTERAPAS”</w:t>
      </w:r>
      <w:r w:rsidRPr="006E56C7">
        <w:rPr>
          <w:rFonts w:ascii="Arial Narrow" w:eastAsiaTheme="minorHAnsi" w:hAnsi="Arial Narrow" w:cs="Arial"/>
          <w:color w:val="221F1F"/>
          <w:sz w:val="28"/>
          <w:szCs w:val="28"/>
        </w:rPr>
        <w:t>, infringió lo dispuesto en artículo 164</w:t>
      </w:r>
      <w:r w:rsidR="00462D75">
        <w:rPr>
          <w:rFonts w:ascii="Arial Narrow" w:eastAsiaTheme="minorHAnsi" w:hAnsi="Arial Narrow" w:cs="Arial"/>
          <w:color w:val="221F1F"/>
          <w:sz w:val="28"/>
          <w:szCs w:val="28"/>
        </w:rPr>
        <w:t>,</w:t>
      </w:r>
      <w:r w:rsidR="00462D75" w:rsidRPr="00462D75">
        <w:rPr>
          <w:rFonts w:ascii="Arial Narrow" w:hAnsi="Arial Narrow" w:cs="Arial"/>
          <w:sz w:val="28"/>
          <w:szCs w:val="28"/>
        </w:rPr>
        <w:t xml:space="preserve"> </w:t>
      </w:r>
      <w:r w:rsidR="00462D75">
        <w:rPr>
          <w:rFonts w:ascii="Arial Narrow" w:hAnsi="Arial Narrow" w:cs="Arial"/>
          <w:sz w:val="28"/>
          <w:szCs w:val="28"/>
        </w:rPr>
        <w:t>fracción I, del Código Procesal Administrativo para el Estado de San Luis Potosí,</w:t>
      </w:r>
      <w:r w:rsidR="00462D75">
        <w:rPr>
          <w:rFonts w:ascii="Arial Narrow" w:eastAsiaTheme="minorHAnsi" w:hAnsi="Arial Narrow" w:cs="Arial"/>
          <w:color w:val="221F1F"/>
          <w:sz w:val="28"/>
          <w:szCs w:val="28"/>
        </w:rPr>
        <w:t xml:space="preserve"> que establece que:</w:t>
      </w:r>
    </w:p>
    <w:p w:rsidR="00462D75" w:rsidRPr="00462D75" w:rsidRDefault="00462D75" w:rsidP="00462D75">
      <w:pPr>
        <w:autoSpaceDE w:val="0"/>
        <w:autoSpaceDN w:val="0"/>
        <w:adjustRightInd w:val="0"/>
        <w:spacing w:after="0" w:line="360" w:lineRule="auto"/>
        <w:ind w:firstLine="708"/>
        <w:jc w:val="both"/>
        <w:rPr>
          <w:rFonts w:ascii="Arial Narrow" w:eastAsiaTheme="minorHAnsi" w:hAnsi="Arial Narrow" w:cs="Arial"/>
          <w:i/>
          <w:color w:val="221F1F"/>
          <w:sz w:val="24"/>
          <w:szCs w:val="24"/>
        </w:rPr>
      </w:pPr>
      <w:r w:rsidRPr="00462D75">
        <w:rPr>
          <w:rFonts w:ascii="Arial Narrow" w:eastAsiaTheme="minorHAnsi" w:hAnsi="Arial Narrow" w:cs="Arial"/>
          <w:b/>
          <w:i/>
          <w:color w:val="221F1F"/>
          <w:sz w:val="24"/>
          <w:szCs w:val="24"/>
        </w:rPr>
        <w:t>ARTÍCULO  164</w:t>
      </w:r>
      <w:r w:rsidRPr="00462D75">
        <w:rPr>
          <w:rFonts w:ascii="Arial Narrow" w:eastAsiaTheme="minorHAnsi" w:hAnsi="Arial Narrow" w:cs="Arial"/>
          <w:i/>
          <w:color w:val="221F1F"/>
          <w:sz w:val="24"/>
          <w:szCs w:val="24"/>
        </w:rPr>
        <w:t xml:space="preserve">. “Son elementos  del acto administrativo: </w:t>
      </w:r>
    </w:p>
    <w:p w:rsidR="00462D75" w:rsidRPr="00462D75" w:rsidRDefault="00462D75" w:rsidP="00462D75">
      <w:pPr>
        <w:autoSpaceDE w:val="0"/>
        <w:autoSpaceDN w:val="0"/>
        <w:adjustRightInd w:val="0"/>
        <w:spacing w:after="0" w:line="360" w:lineRule="auto"/>
        <w:ind w:firstLine="708"/>
        <w:jc w:val="both"/>
        <w:rPr>
          <w:rFonts w:ascii="Arial Narrow" w:eastAsiaTheme="minorHAnsi" w:hAnsi="Arial Narrow" w:cs="Arial"/>
          <w:i/>
          <w:color w:val="221F1F"/>
          <w:sz w:val="24"/>
          <w:szCs w:val="24"/>
        </w:rPr>
      </w:pPr>
      <w:r w:rsidRPr="00462D75">
        <w:rPr>
          <w:rFonts w:ascii="Arial Narrow" w:eastAsiaTheme="minorHAnsi" w:hAnsi="Arial Narrow" w:cs="Arial"/>
          <w:i/>
          <w:color w:val="221F1F"/>
          <w:sz w:val="24"/>
          <w:szCs w:val="24"/>
        </w:rPr>
        <w:t>I. Ser  expedido  por  autoridades  competentes,  a través  de servidor  público u órgano  colegiado  facultados  para tal efecto, y en términos  de las disposiciones  jurídicas  aplicables;…”</w:t>
      </w:r>
    </w:p>
    <w:p w:rsidR="00117186" w:rsidRDefault="00117186" w:rsidP="00462D75">
      <w:pPr>
        <w:autoSpaceDE w:val="0"/>
        <w:autoSpaceDN w:val="0"/>
        <w:adjustRightInd w:val="0"/>
        <w:spacing w:after="0" w:line="360" w:lineRule="auto"/>
        <w:ind w:firstLine="708"/>
        <w:jc w:val="both"/>
        <w:rPr>
          <w:rFonts w:ascii="Arial Narrow" w:eastAsiaTheme="minorHAnsi" w:hAnsi="Arial Narrow" w:cs="Arial"/>
          <w:color w:val="221F1F"/>
          <w:sz w:val="28"/>
          <w:szCs w:val="28"/>
        </w:rPr>
      </w:pPr>
    </w:p>
    <w:p w:rsidR="00A97A5B" w:rsidRDefault="00A97A5B" w:rsidP="00B74A94">
      <w:pPr>
        <w:autoSpaceDE w:val="0"/>
        <w:autoSpaceDN w:val="0"/>
        <w:adjustRightInd w:val="0"/>
        <w:spacing w:after="0" w:line="360" w:lineRule="auto"/>
        <w:ind w:firstLine="708"/>
        <w:jc w:val="both"/>
        <w:rPr>
          <w:rFonts w:ascii="Arial Narrow" w:hAnsi="Arial Narrow" w:cs="Arial"/>
          <w:sz w:val="28"/>
          <w:szCs w:val="28"/>
          <w:lang w:eastAsia="es-MX"/>
        </w:rPr>
      </w:pPr>
      <w:r>
        <w:rPr>
          <w:rFonts w:ascii="Arial Narrow" w:eastAsiaTheme="minorHAnsi" w:hAnsi="Arial Narrow" w:cs="Arial"/>
          <w:color w:val="221F1F"/>
          <w:sz w:val="28"/>
          <w:szCs w:val="28"/>
        </w:rPr>
        <w:t>Una vez analizado el concepto de nulidad relativ</w:t>
      </w:r>
      <w:r w:rsidR="00B74A94">
        <w:rPr>
          <w:rFonts w:ascii="Arial Narrow" w:eastAsiaTheme="minorHAnsi" w:hAnsi="Arial Narrow" w:cs="Arial"/>
          <w:color w:val="221F1F"/>
          <w:sz w:val="28"/>
          <w:szCs w:val="28"/>
        </w:rPr>
        <w:t>o</w:t>
      </w:r>
      <w:r>
        <w:rPr>
          <w:rFonts w:ascii="Arial Narrow" w:eastAsiaTheme="minorHAnsi" w:hAnsi="Arial Narrow" w:cs="Arial"/>
          <w:color w:val="221F1F"/>
          <w:sz w:val="28"/>
          <w:szCs w:val="28"/>
        </w:rPr>
        <w:t xml:space="preserve"> a la incompetencia</w:t>
      </w:r>
      <w:r w:rsidR="00B74A94">
        <w:rPr>
          <w:rFonts w:ascii="Arial Narrow" w:eastAsiaTheme="minorHAnsi" w:hAnsi="Arial Narrow" w:cs="Arial"/>
          <w:color w:val="221F1F"/>
          <w:sz w:val="28"/>
          <w:szCs w:val="28"/>
        </w:rPr>
        <w:t xml:space="preserve"> de la autoridad para dictar la resolución impugnada, por ser de orden público en términos del numeral 250 penúltimo párrafo, del Código Procesal Administrativo para el Estado de San Luis Potosí, por lo que enseguida se procede al estudio del segundo de los conceptos de nulidad, </w:t>
      </w:r>
      <w:r w:rsidRPr="003F250E">
        <w:rPr>
          <w:rFonts w:ascii="Arial Narrow" w:hAnsi="Arial Narrow" w:cs="Arial"/>
          <w:sz w:val="28"/>
          <w:szCs w:val="28"/>
        </w:rPr>
        <w:t xml:space="preserve">de </w:t>
      </w:r>
      <w:r w:rsidRPr="003F250E">
        <w:rPr>
          <w:rFonts w:ascii="Arial Narrow" w:hAnsi="Arial Narrow" w:cs="Arial"/>
          <w:sz w:val="28"/>
          <w:szCs w:val="28"/>
          <w:lang w:eastAsia="es-MX"/>
        </w:rPr>
        <w:t xml:space="preserve">conformidad con el principio de mayor </w:t>
      </w:r>
      <w:r w:rsidRPr="003F250E">
        <w:rPr>
          <w:rFonts w:ascii="Arial Narrow" w:hAnsi="Arial Narrow" w:cs="Arial"/>
          <w:sz w:val="28"/>
          <w:szCs w:val="28"/>
          <w:lang w:eastAsia="es-MX"/>
        </w:rPr>
        <w:lastRenderedPageBreak/>
        <w:t>beneficio establecido en el artículo 252, cuarto párrafo, del Código Procesal Administrativo pa</w:t>
      </w:r>
      <w:r w:rsidR="00B74A94">
        <w:rPr>
          <w:rFonts w:ascii="Arial Narrow" w:hAnsi="Arial Narrow" w:cs="Arial"/>
          <w:sz w:val="28"/>
          <w:szCs w:val="28"/>
          <w:lang w:eastAsia="es-MX"/>
        </w:rPr>
        <w:t>ra el Estado de San Luis Potosí.</w:t>
      </w:r>
    </w:p>
    <w:p w:rsidR="006648F4" w:rsidRPr="006648F4" w:rsidRDefault="00B74A94" w:rsidP="006648F4">
      <w:pPr>
        <w:autoSpaceDE w:val="0"/>
        <w:autoSpaceDN w:val="0"/>
        <w:adjustRightInd w:val="0"/>
        <w:spacing w:after="0" w:line="360" w:lineRule="auto"/>
        <w:ind w:firstLine="708"/>
        <w:jc w:val="both"/>
        <w:rPr>
          <w:rFonts w:ascii="Arial Narrow" w:hAnsi="Arial Narrow" w:cs="Arial"/>
          <w:sz w:val="28"/>
          <w:szCs w:val="28"/>
          <w:lang w:eastAsia="es-MX"/>
        </w:rPr>
      </w:pPr>
      <w:r>
        <w:rPr>
          <w:rFonts w:ascii="Arial Narrow" w:hAnsi="Arial Narrow" w:cs="Arial"/>
          <w:sz w:val="28"/>
          <w:szCs w:val="28"/>
          <w:lang w:eastAsia="es-MX"/>
        </w:rPr>
        <w:t>En ese sentido, la parte actora hace valer la caducidad del expediente administrativo</w:t>
      </w:r>
      <w:r w:rsidR="006648F4">
        <w:rPr>
          <w:rFonts w:ascii="Arial Narrow" w:hAnsi="Arial Narrow" w:cs="Arial"/>
          <w:sz w:val="28"/>
          <w:szCs w:val="28"/>
          <w:lang w:eastAsia="es-MX"/>
        </w:rPr>
        <w:t xml:space="preserve"> que dio origen al acto impugnado, el cual tiene como antecedente el requerimiento de fecha 13 de noviembre de 2024, el que se contiene en el oficio número</w:t>
      </w:r>
      <w:r w:rsidR="00255898">
        <w:rPr>
          <w:rFonts w:ascii="Arial Narrow" w:hAnsi="Arial Narrow"/>
          <w:color w:val="FF0000"/>
          <w:sz w:val="28"/>
          <w:szCs w:val="28"/>
        </w:rPr>
        <w:t>**********</w:t>
      </w:r>
      <w:r w:rsidR="006648F4">
        <w:rPr>
          <w:rFonts w:ascii="Arial Narrow" w:hAnsi="Arial Narrow" w:cs="Arial"/>
          <w:color w:val="FF0000"/>
          <w:sz w:val="28"/>
          <w:szCs w:val="28"/>
          <w:lang w:eastAsia="es-MX"/>
        </w:rPr>
        <w:t xml:space="preserve">, </w:t>
      </w:r>
      <w:r w:rsidR="006648F4" w:rsidRPr="006648F4">
        <w:rPr>
          <w:rFonts w:ascii="Arial Narrow" w:hAnsi="Arial Narrow" w:cs="Arial"/>
          <w:sz w:val="28"/>
          <w:szCs w:val="28"/>
          <w:lang w:eastAsia="es-MX"/>
        </w:rPr>
        <w:t xml:space="preserve">el cual se trata de un procedimiento iniciado de oficio a instancia del </w:t>
      </w:r>
      <w:r w:rsidR="006648F4" w:rsidRPr="006648F4">
        <w:rPr>
          <w:rFonts w:ascii="Arial Narrow" w:hAnsi="Arial Narrow"/>
          <w:sz w:val="28"/>
          <w:szCs w:val="28"/>
        </w:rPr>
        <w:t>Organism</w:t>
      </w:r>
      <w:r w:rsidR="006648F4">
        <w:rPr>
          <w:rFonts w:ascii="Arial Narrow" w:hAnsi="Arial Narrow"/>
          <w:sz w:val="28"/>
          <w:szCs w:val="28"/>
        </w:rPr>
        <w:t>o Intermunicipal Metropolitano d</w:t>
      </w:r>
      <w:r w:rsidR="006648F4" w:rsidRPr="006648F4">
        <w:rPr>
          <w:rFonts w:ascii="Arial Narrow" w:hAnsi="Arial Narrow"/>
          <w:sz w:val="28"/>
          <w:szCs w:val="28"/>
        </w:rPr>
        <w:t>e Agua Potable</w:t>
      </w:r>
      <w:r w:rsidR="006648F4">
        <w:rPr>
          <w:rFonts w:ascii="Arial Narrow" w:hAnsi="Arial Narrow"/>
          <w:sz w:val="28"/>
          <w:szCs w:val="28"/>
        </w:rPr>
        <w:t>,  Alcantarillado, Saneamiento y Servicios Conexos de l</w:t>
      </w:r>
      <w:r w:rsidR="006648F4" w:rsidRPr="006648F4">
        <w:rPr>
          <w:rFonts w:ascii="Arial Narrow" w:hAnsi="Arial Narrow"/>
          <w:sz w:val="28"/>
          <w:szCs w:val="28"/>
        </w:rPr>
        <w:t>os Municipios</w:t>
      </w:r>
      <w:r w:rsidR="006648F4">
        <w:rPr>
          <w:rFonts w:ascii="Arial Narrow" w:hAnsi="Arial Narrow"/>
          <w:sz w:val="28"/>
          <w:szCs w:val="28"/>
        </w:rPr>
        <w:t xml:space="preserve"> de Cerro de San Pedro, San Luis </w:t>
      </w:r>
      <w:r w:rsidR="00831A32">
        <w:rPr>
          <w:rFonts w:ascii="Arial Narrow" w:hAnsi="Arial Narrow"/>
          <w:sz w:val="28"/>
          <w:szCs w:val="28"/>
        </w:rPr>
        <w:t>Potosí</w:t>
      </w:r>
      <w:r w:rsidR="006648F4">
        <w:rPr>
          <w:rFonts w:ascii="Arial Narrow" w:hAnsi="Arial Narrow"/>
          <w:sz w:val="28"/>
          <w:szCs w:val="28"/>
        </w:rPr>
        <w:t xml:space="preserve"> y Soledad d</w:t>
      </w:r>
      <w:r w:rsidR="006648F4" w:rsidRPr="006648F4">
        <w:rPr>
          <w:rFonts w:ascii="Arial Narrow" w:hAnsi="Arial Narrow"/>
          <w:sz w:val="28"/>
          <w:szCs w:val="28"/>
        </w:rPr>
        <w:t>e Graciano Sánchez</w:t>
      </w:r>
      <w:r w:rsidR="006648F4">
        <w:rPr>
          <w:rFonts w:ascii="Arial Narrow" w:hAnsi="Arial Narrow"/>
          <w:sz w:val="28"/>
          <w:szCs w:val="28"/>
        </w:rPr>
        <w:t>, en el cual la última actuación tendiente al dictado de la resolución se dio el día 05 de marzo de</w:t>
      </w:r>
      <w:r w:rsidR="00E61D9D">
        <w:rPr>
          <w:rFonts w:ascii="Arial Narrow" w:hAnsi="Arial Narrow"/>
          <w:sz w:val="28"/>
          <w:szCs w:val="28"/>
        </w:rPr>
        <w:t xml:space="preserve"> </w:t>
      </w:r>
      <w:r w:rsidR="006648F4">
        <w:rPr>
          <w:rFonts w:ascii="Arial Narrow" w:hAnsi="Arial Narrow"/>
          <w:sz w:val="28"/>
          <w:szCs w:val="28"/>
        </w:rPr>
        <w:t xml:space="preserve">2025 en la que se atiende el requerimiento formulado, sin que con posterioridad hubiere actuaciones adicionales, y siendo la fecha de emisión de la resolución el </w:t>
      </w:r>
      <w:r w:rsidR="00E61D9D">
        <w:rPr>
          <w:rFonts w:ascii="Arial Narrow" w:hAnsi="Arial Narrow"/>
          <w:sz w:val="28"/>
          <w:szCs w:val="28"/>
        </w:rPr>
        <w:t>17 de septiembre de 2025, por lo que transcurrieron más de treinta días, por lo que operó la caducidad del procedimiento.</w:t>
      </w:r>
    </w:p>
    <w:p w:rsidR="00A97A5B" w:rsidRDefault="00E61D9D" w:rsidP="00A97A5B">
      <w:pPr>
        <w:spacing w:after="0" w:line="360" w:lineRule="auto"/>
        <w:ind w:firstLine="709"/>
        <w:jc w:val="both"/>
        <w:rPr>
          <w:rFonts w:ascii="Arial Narrow" w:hAnsi="Arial Narrow" w:cs="Arial"/>
          <w:sz w:val="28"/>
          <w:szCs w:val="28"/>
        </w:rPr>
      </w:pPr>
      <w:r>
        <w:rPr>
          <w:rFonts w:ascii="Arial Narrow" w:hAnsi="Arial Narrow" w:cs="Arial"/>
          <w:sz w:val="28"/>
          <w:szCs w:val="28"/>
        </w:rPr>
        <w:t xml:space="preserve">A </w:t>
      </w:r>
      <w:r w:rsidR="00A97A5B" w:rsidRPr="003F250E">
        <w:rPr>
          <w:rFonts w:ascii="Arial Narrow" w:hAnsi="Arial Narrow" w:cs="Arial"/>
          <w:sz w:val="28"/>
          <w:szCs w:val="28"/>
        </w:rPr>
        <w:t>juicio de esta Sala Unitaria, el concepto de impugnación que en este acto se analiza resulta ser fundado y suficiente para declarar la nulidad lisa y llana del acto impugnado, ello es así en razón de las siguientes consideraciones:</w:t>
      </w:r>
    </w:p>
    <w:p w:rsidR="004761AF" w:rsidRDefault="004761AF" w:rsidP="004761AF">
      <w:pPr>
        <w:spacing w:after="0" w:line="360" w:lineRule="auto"/>
        <w:ind w:firstLine="708"/>
        <w:jc w:val="both"/>
        <w:rPr>
          <w:rFonts w:ascii="Arial Narrow" w:hAnsi="Arial Narrow" w:cs="Arial"/>
          <w:sz w:val="28"/>
          <w:szCs w:val="28"/>
        </w:rPr>
      </w:pPr>
      <w:r>
        <w:rPr>
          <w:rFonts w:ascii="Arial Narrow" w:hAnsi="Arial Narrow" w:cs="Arial"/>
          <w:sz w:val="28"/>
          <w:szCs w:val="28"/>
        </w:rPr>
        <w:t>Para mayor claridad del asunto, resulta pertinente transcribir el contenido de los numerales 191y</w:t>
      </w:r>
      <w:r w:rsidRPr="007160FC">
        <w:rPr>
          <w:rFonts w:ascii="Arial Narrow" w:hAnsi="Arial Narrow" w:cs="Arial"/>
          <w:sz w:val="28"/>
          <w:szCs w:val="28"/>
        </w:rPr>
        <w:t xml:space="preserve"> </w:t>
      </w:r>
      <w:r>
        <w:rPr>
          <w:rFonts w:ascii="Arial Narrow" w:hAnsi="Arial Narrow" w:cs="Arial"/>
          <w:sz w:val="28"/>
          <w:szCs w:val="28"/>
        </w:rPr>
        <w:t>194</w:t>
      </w:r>
      <w:r w:rsidRPr="007160FC">
        <w:rPr>
          <w:rFonts w:ascii="Arial Narrow" w:hAnsi="Arial Narrow" w:cs="Arial"/>
          <w:sz w:val="28"/>
          <w:szCs w:val="28"/>
        </w:rPr>
        <w:t xml:space="preserve"> de</w:t>
      </w:r>
      <w:r>
        <w:rPr>
          <w:rFonts w:ascii="Arial Narrow" w:hAnsi="Arial Narrow" w:cs="Arial"/>
          <w:sz w:val="28"/>
          <w:szCs w:val="28"/>
        </w:rPr>
        <w:t>l Código Procesal Administrativo para el Estado de San Luis Potosí</w:t>
      </w:r>
      <w:r w:rsidRPr="007160FC">
        <w:rPr>
          <w:rFonts w:ascii="Arial Narrow" w:hAnsi="Arial Narrow" w:cs="Arial"/>
          <w:sz w:val="28"/>
          <w:szCs w:val="28"/>
        </w:rPr>
        <w:t>, que establece</w:t>
      </w:r>
      <w:r>
        <w:rPr>
          <w:rFonts w:ascii="Arial Narrow" w:hAnsi="Arial Narrow" w:cs="Arial"/>
          <w:sz w:val="28"/>
          <w:szCs w:val="28"/>
        </w:rPr>
        <w:t>n</w:t>
      </w:r>
      <w:r w:rsidRPr="007160FC">
        <w:rPr>
          <w:rFonts w:ascii="Arial Narrow" w:hAnsi="Arial Narrow" w:cs="Arial"/>
          <w:sz w:val="28"/>
          <w:szCs w:val="28"/>
        </w:rPr>
        <w:t xml:space="preserve"> lo siguiente:</w:t>
      </w:r>
    </w:p>
    <w:p w:rsidR="004761AF" w:rsidRDefault="004761AF" w:rsidP="004761AF">
      <w:pPr>
        <w:spacing w:after="0" w:line="360" w:lineRule="auto"/>
        <w:ind w:firstLine="708"/>
        <w:jc w:val="both"/>
        <w:rPr>
          <w:rFonts w:ascii="Arial Narrow" w:hAnsi="Arial Narrow" w:cs="Arial"/>
          <w:sz w:val="28"/>
          <w:szCs w:val="28"/>
        </w:rPr>
      </w:pPr>
    </w:p>
    <w:p w:rsidR="004761AF" w:rsidRDefault="004761AF" w:rsidP="004761AF">
      <w:pPr>
        <w:spacing w:after="0" w:line="360" w:lineRule="auto"/>
        <w:ind w:firstLine="708"/>
        <w:jc w:val="both"/>
        <w:rPr>
          <w:rFonts w:ascii="Arial Narrow" w:hAnsi="Arial Narrow" w:cs="Arial"/>
          <w:i/>
          <w:sz w:val="24"/>
          <w:szCs w:val="24"/>
        </w:rPr>
      </w:pPr>
      <w:r w:rsidRPr="004761AF">
        <w:rPr>
          <w:rFonts w:ascii="Arial Narrow" w:hAnsi="Arial Narrow" w:cs="Arial"/>
          <w:b/>
          <w:i/>
          <w:sz w:val="24"/>
          <w:szCs w:val="24"/>
        </w:rPr>
        <w:t>ARTÍCULO  191</w:t>
      </w:r>
      <w:r w:rsidRPr="004761AF">
        <w:rPr>
          <w:rFonts w:ascii="Arial Narrow" w:hAnsi="Arial Narrow" w:cs="Arial"/>
          <w:i/>
          <w:sz w:val="24"/>
          <w:szCs w:val="24"/>
        </w:rPr>
        <w:t xml:space="preserve">. </w:t>
      </w:r>
      <w:r>
        <w:rPr>
          <w:rFonts w:ascii="Arial Narrow" w:hAnsi="Arial Narrow" w:cs="Arial"/>
          <w:i/>
          <w:sz w:val="24"/>
          <w:szCs w:val="24"/>
        </w:rPr>
        <w:t>“</w:t>
      </w:r>
      <w:r w:rsidRPr="004761AF">
        <w:rPr>
          <w:rFonts w:ascii="Arial Narrow" w:hAnsi="Arial Narrow" w:cs="Arial"/>
          <w:i/>
          <w:sz w:val="24"/>
          <w:szCs w:val="24"/>
        </w:rPr>
        <w:t xml:space="preserve">Pone fin al procedimiento  administrativo: </w:t>
      </w:r>
    </w:p>
    <w:p w:rsidR="004761AF" w:rsidRPr="004761AF" w:rsidRDefault="004761AF" w:rsidP="004761AF">
      <w:pPr>
        <w:spacing w:after="0" w:line="360" w:lineRule="auto"/>
        <w:ind w:firstLine="708"/>
        <w:jc w:val="both"/>
        <w:rPr>
          <w:rFonts w:ascii="Arial Narrow" w:hAnsi="Arial Narrow" w:cs="Arial"/>
          <w:i/>
          <w:sz w:val="24"/>
          <w:szCs w:val="24"/>
        </w:rPr>
      </w:pPr>
      <w:r>
        <w:rPr>
          <w:rFonts w:ascii="Arial Narrow" w:hAnsi="Arial Narrow" w:cs="Arial"/>
          <w:i/>
          <w:sz w:val="24"/>
          <w:szCs w:val="24"/>
        </w:rPr>
        <w:t>…</w:t>
      </w:r>
      <w:r w:rsidRPr="004761AF">
        <w:rPr>
          <w:rFonts w:ascii="Arial Narrow" w:hAnsi="Arial Narrow" w:cs="Arial"/>
          <w:i/>
          <w:sz w:val="24"/>
          <w:szCs w:val="24"/>
        </w:rPr>
        <w:t>IV. La declaración  de caducidad;</w:t>
      </w:r>
      <w:r>
        <w:rPr>
          <w:rFonts w:ascii="Arial Narrow" w:hAnsi="Arial Narrow" w:cs="Arial"/>
          <w:i/>
          <w:sz w:val="24"/>
          <w:szCs w:val="24"/>
        </w:rPr>
        <w:t>….”</w:t>
      </w:r>
    </w:p>
    <w:p w:rsidR="004761AF" w:rsidRPr="007160FC" w:rsidRDefault="004761AF" w:rsidP="004761AF">
      <w:pPr>
        <w:spacing w:after="0" w:line="360" w:lineRule="auto"/>
        <w:jc w:val="both"/>
        <w:rPr>
          <w:rFonts w:ascii="Arial Narrow" w:hAnsi="Arial Narrow"/>
          <w:sz w:val="24"/>
          <w:szCs w:val="24"/>
        </w:rPr>
      </w:pPr>
    </w:p>
    <w:p w:rsidR="004761AF" w:rsidRPr="004761AF" w:rsidRDefault="004761AF" w:rsidP="004761AF">
      <w:pPr>
        <w:spacing w:after="0" w:line="360" w:lineRule="auto"/>
        <w:ind w:firstLine="708"/>
        <w:jc w:val="both"/>
        <w:rPr>
          <w:rFonts w:ascii="Arial Narrow" w:hAnsi="Arial Narrow"/>
          <w:i/>
          <w:sz w:val="24"/>
          <w:szCs w:val="24"/>
        </w:rPr>
      </w:pPr>
      <w:r w:rsidRPr="004761AF">
        <w:rPr>
          <w:rFonts w:ascii="Arial Narrow" w:hAnsi="Arial Narrow"/>
          <w:b/>
          <w:i/>
          <w:sz w:val="24"/>
          <w:szCs w:val="24"/>
        </w:rPr>
        <w:t>ARTÍCULO 194</w:t>
      </w:r>
      <w:r w:rsidRPr="004761AF">
        <w:rPr>
          <w:rFonts w:ascii="Arial Narrow" w:hAnsi="Arial Narrow"/>
          <w:i/>
          <w:sz w:val="24"/>
          <w:szCs w:val="24"/>
        </w:rPr>
        <w:t xml:space="preserve">. “En los procedimientos iniciados a instancia del interesado, cuando se produzca su paralización por causas imputables al mismo, la administración pública estatal o municipal le advertirá que, transcurridos tres meses, se producirá la caducidad del mismo. </w:t>
      </w:r>
    </w:p>
    <w:p w:rsidR="004761AF" w:rsidRPr="004761AF" w:rsidRDefault="004761AF" w:rsidP="004761AF">
      <w:pPr>
        <w:spacing w:after="0" w:line="360" w:lineRule="auto"/>
        <w:ind w:firstLine="708"/>
        <w:jc w:val="both"/>
        <w:rPr>
          <w:rFonts w:ascii="Arial Narrow" w:hAnsi="Arial Narrow"/>
          <w:i/>
          <w:sz w:val="24"/>
          <w:szCs w:val="24"/>
        </w:rPr>
      </w:pPr>
      <w:r w:rsidRPr="004761AF">
        <w:rPr>
          <w:rFonts w:ascii="Arial Narrow" w:hAnsi="Arial Narrow"/>
          <w:i/>
          <w:sz w:val="24"/>
          <w:szCs w:val="24"/>
        </w:rPr>
        <w:t xml:space="preserve">Expirado dicho plazo sin que el interesado requerido realice las actividades necesarias para reanudar la tramitación, la administración pública estatal o municipal acordará el archivo de las actuaciones, notificándoselo al interesado. Contra la resolución que declare la caducidad de la instancia procederá el recurso de revisión previsto en el artículo 130 del presente Código. </w:t>
      </w:r>
    </w:p>
    <w:p w:rsidR="004761AF" w:rsidRPr="004761AF" w:rsidRDefault="004761AF" w:rsidP="004761AF">
      <w:pPr>
        <w:spacing w:after="0" w:line="360" w:lineRule="auto"/>
        <w:ind w:firstLine="708"/>
        <w:jc w:val="both"/>
        <w:rPr>
          <w:rFonts w:ascii="Arial Narrow" w:hAnsi="Arial Narrow"/>
          <w:i/>
          <w:sz w:val="24"/>
          <w:szCs w:val="24"/>
        </w:rPr>
      </w:pPr>
      <w:r w:rsidRPr="004761AF">
        <w:rPr>
          <w:rFonts w:ascii="Arial Narrow" w:hAnsi="Arial Narrow"/>
          <w:i/>
          <w:sz w:val="24"/>
          <w:szCs w:val="24"/>
        </w:rPr>
        <w:t xml:space="preserve">La caducidad no producirá por sí misma la prescripción de las acciones del particular ni de la administración pública estatal o municipal, según corresponda, pero los procedimientos caducados no interrumpen ni suspenden el plazo de prescripción. </w:t>
      </w:r>
    </w:p>
    <w:p w:rsidR="004761AF" w:rsidRPr="004761AF" w:rsidRDefault="004761AF" w:rsidP="004761AF">
      <w:pPr>
        <w:spacing w:after="0" w:line="360" w:lineRule="auto"/>
        <w:ind w:firstLine="708"/>
        <w:jc w:val="both"/>
        <w:rPr>
          <w:rFonts w:ascii="Arial Narrow" w:hAnsi="Arial Narrow"/>
          <w:i/>
          <w:sz w:val="24"/>
          <w:szCs w:val="24"/>
        </w:rPr>
      </w:pPr>
      <w:r w:rsidRPr="004761AF">
        <w:rPr>
          <w:rFonts w:ascii="Arial Narrow" w:hAnsi="Arial Narrow"/>
          <w:b/>
          <w:i/>
          <w:sz w:val="24"/>
          <w:szCs w:val="24"/>
          <w:u w:val="single"/>
        </w:rPr>
        <w:lastRenderedPageBreak/>
        <w:t>Cuando se trate de procedimientos iniciados de oficio se entenderán caducados, y se procederá al archivo de las actuaciones, a solicitud de parte interesada o de oficio, en el plazo de treinta días a partir de la última actuación tendiente al dictado de la resolución</w:t>
      </w:r>
      <w:r w:rsidRPr="004761AF">
        <w:rPr>
          <w:rFonts w:ascii="Arial Narrow" w:hAnsi="Arial Narrow"/>
          <w:i/>
          <w:sz w:val="24"/>
          <w:szCs w:val="24"/>
        </w:rPr>
        <w:t>.”</w:t>
      </w:r>
    </w:p>
    <w:p w:rsidR="004761AF" w:rsidRPr="00445B67" w:rsidRDefault="004761AF" w:rsidP="004761AF">
      <w:pPr>
        <w:spacing w:after="0" w:line="360" w:lineRule="auto"/>
        <w:ind w:firstLine="708"/>
        <w:jc w:val="both"/>
        <w:rPr>
          <w:rFonts w:ascii="Arial Narrow" w:hAnsi="Arial Narrow"/>
          <w:sz w:val="28"/>
          <w:szCs w:val="28"/>
        </w:rPr>
      </w:pPr>
      <w:r w:rsidRPr="00445B67">
        <w:rPr>
          <w:rFonts w:ascii="Arial Narrow" w:hAnsi="Arial Narrow"/>
          <w:sz w:val="28"/>
          <w:szCs w:val="28"/>
        </w:rPr>
        <w:t>Lo resaltado es nuestro.</w:t>
      </w:r>
    </w:p>
    <w:p w:rsidR="004761AF" w:rsidRDefault="004761AF" w:rsidP="004761AF">
      <w:pPr>
        <w:spacing w:after="0" w:line="360" w:lineRule="auto"/>
        <w:jc w:val="both"/>
        <w:rPr>
          <w:rFonts w:ascii="Arial Narrow" w:hAnsi="Arial Narrow" w:cs="Arial"/>
          <w:sz w:val="28"/>
          <w:szCs w:val="28"/>
        </w:rPr>
      </w:pPr>
    </w:p>
    <w:p w:rsidR="002775AA" w:rsidRDefault="002775AA" w:rsidP="004761AF">
      <w:pPr>
        <w:spacing w:after="0" w:line="360" w:lineRule="auto"/>
        <w:jc w:val="both"/>
        <w:rPr>
          <w:rFonts w:ascii="Arial Narrow" w:hAnsi="Arial Narrow" w:cs="Arial"/>
          <w:sz w:val="28"/>
          <w:szCs w:val="28"/>
        </w:rPr>
      </w:pPr>
      <w:r>
        <w:rPr>
          <w:rFonts w:ascii="Arial Narrow" w:hAnsi="Arial Narrow" w:cs="Arial"/>
          <w:sz w:val="28"/>
          <w:szCs w:val="28"/>
        </w:rPr>
        <w:tab/>
        <w:t>Como se advierte del contenido de los numerales invocados, dentro de los supuestos que ponen fin al procedimiento administrativo, se encuentra la declaración de caducidad.</w:t>
      </w:r>
    </w:p>
    <w:p w:rsidR="002775AA" w:rsidRDefault="002775AA" w:rsidP="004761AF">
      <w:pPr>
        <w:spacing w:after="0" w:line="360" w:lineRule="auto"/>
        <w:jc w:val="both"/>
        <w:rPr>
          <w:rFonts w:ascii="Arial Narrow" w:hAnsi="Arial Narrow" w:cs="Arial"/>
          <w:sz w:val="28"/>
          <w:szCs w:val="28"/>
        </w:rPr>
      </w:pPr>
      <w:r>
        <w:rPr>
          <w:rFonts w:ascii="Arial Narrow" w:hAnsi="Arial Narrow" w:cs="Arial"/>
          <w:sz w:val="28"/>
          <w:szCs w:val="28"/>
        </w:rPr>
        <w:tab/>
        <w:t>De igual forma, se prevé que la caducidad del procedimiento administrativo seguido de oficio, se extingue o caduca, si la autoridad  no realiza algún acto necesario para la continuación del procedimiento, dentro del plazo de treinta días a partir de la última actuación tendiente al dictado de la resolución.</w:t>
      </w:r>
    </w:p>
    <w:p w:rsidR="002775AA" w:rsidRDefault="002775AA"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En efecto, no debe perderse de vista que la facultad potestativa de la autoridad administrativa para dar inicio a un procedimiento, se encuentra supeditada a las formas y plazos previstos en la Ley de la materia; de ahí que cuando deje de actuar de manera injustificada en el plazo legal establecido (treinta días), la consecuencia jurídica de la inactividad, redunda en la caducidad del procedimiento administrativo, por lo que se extingue la posibilidad de da continuación a dicho procedimiento.</w:t>
      </w:r>
    </w:p>
    <w:p w:rsidR="002775AA" w:rsidRDefault="002775AA"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Precisado lo anterior, se señalan los antecedentes del asunto que nos ocupa, con base en </w:t>
      </w:r>
      <w:r w:rsidR="007B7F6F">
        <w:rPr>
          <w:rFonts w:ascii="Arial Narrow" w:hAnsi="Arial Narrow" w:cs="Arial"/>
          <w:sz w:val="28"/>
          <w:szCs w:val="28"/>
        </w:rPr>
        <w:t>los medios de prueba ofertados por las partes, entre los que destacan los siguientes</w:t>
      </w:r>
      <w:r>
        <w:rPr>
          <w:rFonts w:ascii="Arial Narrow" w:hAnsi="Arial Narrow" w:cs="Arial"/>
          <w:sz w:val="28"/>
          <w:szCs w:val="28"/>
        </w:rPr>
        <w:t>:</w:t>
      </w:r>
    </w:p>
    <w:p w:rsidR="005B7B1F" w:rsidRDefault="005B7B1F"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1.- Mediante oficio </w:t>
      </w:r>
      <w:r w:rsidR="00255898">
        <w:rPr>
          <w:rFonts w:ascii="Arial Narrow" w:hAnsi="Arial Narrow"/>
          <w:color w:val="FF0000"/>
          <w:sz w:val="28"/>
          <w:szCs w:val="28"/>
        </w:rPr>
        <w:t>**********</w:t>
      </w:r>
      <w:r w:rsidRPr="005B7B1F">
        <w:rPr>
          <w:rFonts w:ascii="Arial Narrow" w:hAnsi="Arial Narrow" w:cs="Arial"/>
          <w:color w:val="FF0000"/>
          <w:sz w:val="28"/>
          <w:szCs w:val="28"/>
        </w:rPr>
        <w:t xml:space="preserve">de </w:t>
      </w:r>
      <w:r w:rsidRPr="005D2380">
        <w:rPr>
          <w:rFonts w:ascii="Arial Narrow" w:hAnsi="Arial Narrow" w:cs="Arial"/>
          <w:b/>
          <w:sz w:val="28"/>
          <w:szCs w:val="28"/>
        </w:rPr>
        <w:t>13 de noviembre de 2024</w:t>
      </w:r>
      <w:r>
        <w:rPr>
          <w:rFonts w:ascii="Arial Narrow" w:hAnsi="Arial Narrow" w:cs="Arial"/>
          <w:sz w:val="28"/>
          <w:szCs w:val="28"/>
        </w:rPr>
        <w:t xml:space="preserve">, emitido por el Encargado de la Dirección de Operación y Mantenimiento del Organismo Operador, </w:t>
      </w:r>
      <w:r w:rsidR="000850C1">
        <w:rPr>
          <w:rFonts w:ascii="Arial Narrow" w:hAnsi="Arial Narrow" w:cs="Arial"/>
          <w:sz w:val="28"/>
          <w:szCs w:val="28"/>
        </w:rPr>
        <w:t xml:space="preserve"> con motivo de coordinar, supervisar y controlar la recolección del agua residual del sistema de drenajes, y mantenimiento eficiente de la operación de drenaje, se</w:t>
      </w:r>
      <w:r>
        <w:rPr>
          <w:rFonts w:ascii="Arial Narrow" w:hAnsi="Arial Narrow" w:cs="Arial"/>
          <w:sz w:val="28"/>
          <w:szCs w:val="28"/>
        </w:rPr>
        <w:t xml:space="preserve"> formula a la moral actora, Requerimiento de minuta y muestreo de la calidad de agua residual, con el apercibimiento que de omitir a las excitativas planteadas, dentro del término concedido, se le aplicarían los medios de apremio, establecidos en el artículo 159 fracción I, de la Ley Ambiental del Estado y 206 fracción IV, del Código Procesal Administrativo para el Estado de San Luis Potosí, en los términos contenidos en dicho oficio.</w:t>
      </w:r>
      <w:r w:rsidR="000850C1">
        <w:rPr>
          <w:rFonts w:ascii="Arial Narrow" w:hAnsi="Arial Narrow" w:cs="Arial"/>
          <w:sz w:val="28"/>
          <w:szCs w:val="28"/>
        </w:rPr>
        <w:t xml:space="preserve"> (</w:t>
      </w:r>
      <w:proofErr w:type="gramStart"/>
      <w:r w:rsidR="000850C1">
        <w:rPr>
          <w:rFonts w:ascii="Arial Narrow" w:hAnsi="Arial Narrow" w:cs="Arial"/>
          <w:sz w:val="28"/>
          <w:szCs w:val="28"/>
        </w:rPr>
        <w:t>ver</w:t>
      </w:r>
      <w:proofErr w:type="gramEnd"/>
      <w:r w:rsidR="000850C1">
        <w:rPr>
          <w:rFonts w:ascii="Arial Narrow" w:hAnsi="Arial Narrow" w:cs="Arial"/>
          <w:sz w:val="28"/>
          <w:szCs w:val="28"/>
        </w:rPr>
        <w:t xml:space="preserve"> fojas 35 a la 37 de los presentes autos)</w:t>
      </w:r>
    </w:p>
    <w:p w:rsidR="007B7F6F" w:rsidRPr="00BF2567" w:rsidRDefault="000850C1" w:rsidP="007B7F6F">
      <w:pPr>
        <w:spacing w:after="0" w:line="360" w:lineRule="auto"/>
        <w:ind w:firstLine="708"/>
        <w:jc w:val="both"/>
        <w:rPr>
          <w:rFonts w:ascii="Arial Narrow" w:hAnsi="Arial Narrow" w:cs="Arial"/>
          <w:sz w:val="28"/>
          <w:szCs w:val="28"/>
        </w:rPr>
      </w:pPr>
      <w:r>
        <w:rPr>
          <w:rFonts w:ascii="Arial Narrow" w:hAnsi="Arial Narrow" w:cs="Arial"/>
          <w:sz w:val="28"/>
          <w:szCs w:val="28"/>
        </w:rPr>
        <w:lastRenderedPageBreak/>
        <w:t xml:space="preserve">2.- </w:t>
      </w:r>
      <w:r w:rsidR="007B7F6F">
        <w:rPr>
          <w:rFonts w:ascii="Arial Narrow" w:hAnsi="Arial Narrow" w:cs="Arial"/>
          <w:sz w:val="28"/>
          <w:szCs w:val="28"/>
        </w:rPr>
        <w:t xml:space="preserve">En fecha </w:t>
      </w:r>
      <w:r w:rsidR="007B7F6F">
        <w:rPr>
          <w:rFonts w:ascii="Arial Narrow" w:hAnsi="Arial Narrow" w:cs="Arial"/>
          <w:b/>
          <w:sz w:val="28"/>
          <w:szCs w:val="28"/>
        </w:rPr>
        <w:t>2</w:t>
      </w:r>
      <w:r w:rsidR="007B7F6F" w:rsidRPr="005D2380">
        <w:rPr>
          <w:rFonts w:ascii="Arial Narrow" w:hAnsi="Arial Narrow" w:cs="Arial"/>
          <w:b/>
          <w:sz w:val="28"/>
          <w:szCs w:val="28"/>
        </w:rPr>
        <w:t xml:space="preserve">7 de </w:t>
      </w:r>
      <w:r w:rsidR="007B7F6F">
        <w:rPr>
          <w:rFonts w:ascii="Arial Narrow" w:hAnsi="Arial Narrow" w:cs="Arial"/>
          <w:b/>
          <w:sz w:val="28"/>
          <w:szCs w:val="28"/>
        </w:rPr>
        <w:t>agosto</w:t>
      </w:r>
      <w:r w:rsidR="007B7F6F" w:rsidRPr="005D2380">
        <w:rPr>
          <w:rFonts w:ascii="Arial Narrow" w:hAnsi="Arial Narrow" w:cs="Arial"/>
          <w:b/>
          <w:sz w:val="28"/>
          <w:szCs w:val="28"/>
        </w:rPr>
        <w:t xml:space="preserve"> de 2025</w:t>
      </w:r>
      <w:r w:rsidR="007B7F6F">
        <w:rPr>
          <w:rFonts w:ascii="Arial Narrow" w:hAnsi="Arial Narrow" w:cs="Arial"/>
          <w:sz w:val="28"/>
          <w:szCs w:val="28"/>
        </w:rPr>
        <w:t xml:space="preserve">, se emite el </w:t>
      </w:r>
      <w:r w:rsidR="007B7F6F" w:rsidRPr="000850C1">
        <w:rPr>
          <w:rFonts w:ascii="Arial Narrow" w:hAnsi="Arial Narrow" w:cs="Arial"/>
          <w:sz w:val="28"/>
          <w:szCs w:val="28"/>
          <w:lang w:val="es-ES"/>
        </w:rPr>
        <w:t xml:space="preserve">oficio número </w:t>
      </w:r>
      <w:r w:rsidR="00255898">
        <w:rPr>
          <w:rFonts w:ascii="Arial Narrow" w:hAnsi="Arial Narrow"/>
          <w:color w:val="FF0000"/>
          <w:sz w:val="28"/>
          <w:szCs w:val="28"/>
        </w:rPr>
        <w:t>**********</w:t>
      </w:r>
      <w:r w:rsidR="007B7F6F" w:rsidRPr="000850C1">
        <w:rPr>
          <w:rFonts w:ascii="Arial Narrow" w:hAnsi="Arial Narrow" w:cs="Arial"/>
          <w:sz w:val="28"/>
          <w:szCs w:val="28"/>
          <w:lang w:val="es-ES"/>
        </w:rPr>
        <w:t xml:space="preserve">por el </w:t>
      </w:r>
      <w:r w:rsidR="007B7F6F" w:rsidRPr="00F91AEB">
        <w:rPr>
          <w:rFonts w:ascii="Arial Narrow" w:hAnsi="Arial Narrow" w:cs="Arial"/>
          <w:sz w:val="28"/>
          <w:szCs w:val="28"/>
        </w:rPr>
        <w:t xml:space="preserve">Encargado </w:t>
      </w:r>
      <w:r w:rsidR="007B7F6F">
        <w:rPr>
          <w:rFonts w:ascii="Arial Narrow" w:hAnsi="Arial Narrow" w:cs="Arial"/>
          <w:sz w:val="28"/>
          <w:szCs w:val="28"/>
        </w:rPr>
        <w:t xml:space="preserve">de la Dirección de Operación y Mantenimiento, relativo a la emisión de condiciones generales de descarga, en el cual se hace del conocimiento a la parte actora, que deberá entregar en original y de manera mensual al organismo operador el resultado del aforo y caracterización de las aguas residuales en los términos de dicho oficio, el cual le fue notificado a la parte actora en fecha </w:t>
      </w:r>
      <w:r w:rsidR="007B7F6F" w:rsidRPr="007B7F6F">
        <w:rPr>
          <w:rFonts w:ascii="Arial Narrow" w:hAnsi="Arial Narrow" w:cs="Arial"/>
          <w:b/>
          <w:sz w:val="28"/>
          <w:szCs w:val="28"/>
        </w:rPr>
        <w:t>23 de septiembre de 2025</w:t>
      </w:r>
      <w:r w:rsidR="008039AE">
        <w:rPr>
          <w:rFonts w:ascii="Arial Narrow" w:hAnsi="Arial Narrow" w:cs="Arial"/>
          <w:b/>
          <w:sz w:val="28"/>
          <w:szCs w:val="28"/>
        </w:rPr>
        <w:t xml:space="preserve"> </w:t>
      </w:r>
      <w:r w:rsidR="008039AE" w:rsidRPr="00C61DDA">
        <w:rPr>
          <w:rFonts w:ascii="Arial Narrow" w:hAnsi="Arial Narrow" w:cs="Arial"/>
          <w:sz w:val="28"/>
          <w:szCs w:val="28"/>
        </w:rPr>
        <w:t>(misma data de la notificación de la resolución)</w:t>
      </w:r>
      <w:r w:rsidR="007B7F6F" w:rsidRPr="00C61DDA">
        <w:rPr>
          <w:rFonts w:ascii="Arial Narrow" w:hAnsi="Arial Narrow" w:cs="Arial"/>
          <w:sz w:val="28"/>
          <w:szCs w:val="28"/>
        </w:rPr>
        <w:t>,</w:t>
      </w:r>
      <w:r w:rsidR="007B7F6F">
        <w:rPr>
          <w:rFonts w:ascii="Arial Narrow" w:hAnsi="Arial Narrow" w:cs="Arial"/>
          <w:sz w:val="28"/>
          <w:szCs w:val="28"/>
        </w:rPr>
        <w:t xml:space="preserve"> con base en la cédula de notificación que consta a fojas 83 del presente expediente. (ver fojas 14 y 15)</w:t>
      </w:r>
    </w:p>
    <w:p w:rsidR="007B7F6F" w:rsidRDefault="007B7F6F" w:rsidP="00E5249E">
      <w:pPr>
        <w:spacing w:after="0" w:line="360" w:lineRule="auto"/>
        <w:ind w:firstLine="708"/>
        <w:jc w:val="both"/>
        <w:rPr>
          <w:rFonts w:ascii="Arial Narrow" w:hAnsi="Arial Narrow" w:cs="Arial"/>
          <w:sz w:val="28"/>
          <w:szCs w:val="28"/>
        </w:rPr>
      </w:pPr>
    </w:p>
    <w:p w:rsidR="002775AA" w:rsidRDefault="007B7F6F" w:rsidP="00E5249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3.- </w:t>
      </w:r>
      <w:r w:rsidR="000850C1">
        <w:rPr>
          <w:rFonts w:ascii="Arial Narrow" w:hAnsi="Arial Narrow" w:cs="Arial"/>
          <w:sz w:val="28"/>
          <w:szCs w:val="28"/>
        </w:rPr>
        <w:t xml:space="preserve">En fecha </w:t>
      </w:r>
      <w:r w:rsidR="000850C1" w:rsidRPr="005D2380">
        <w:rPr>
          <w:rFonts w:ascii="Arial Narrow" w:hAnsi="Arial Narrow" w:cs="Arial"/>
          <w:b/>
          <w:sz w:val="28"/>
          <w:szCs w:val="28"/>
        </w:rPr>
        <w:t>17 de septiembre de 2025</w:t>
      </w:r>
      <w:r w:rsidR="000850C1">
        <w:rPr>
          <w:rFonts w:ascii="Arial Narrow" w:hAnsi="Arial Narrow" w:cs="Arial"/>
          <w:sz w:val="28"/>
          <w:szCs w:val="28"/>
        </w:rPr>
        <w:t xml:space="preserve">, se emite el </w:t>
      </w:r>
      <w:r w:rsidR="000850C1" w:rsidRPr="000850C1">
        <w:rPr>
          <w:rFonts w:ascii="Arial Narrow" w:hAnsi="Arial Narrow" w:cs="Arial"/>
          <w:sz w:val="28"/>
          <w:szCs w:val="28"/>
          <w:lang w:val="es-ES"/>
        </w:rPr>
        <w:t xml:space="preserve">oficio número </w:t>
      </w:r>
      <w:r w:rsidR="00255898">
        <w:rPr>
          <w:rFonts w:ascii="Arial Narrow" w:hAnsi="Arial Narrow"/>
          <w:color w:val="FF0000"/>
          <w:sz w:val="28"/>
          <w:szCs w:val="28"/>
        </w:rPr>
        <w:t>**********</w:t>
      </w:r>
      <w:r w:rsidR="000850C1" w:rsidRPr="000850C1">
        <w:rPr>
          <w:rFonts w:ascii="Arial Narrow" w:hAnsi="Arial Narrow" w:cs="Arial"/>
          <w:sz w:val="28"/>
          <w:szCs w:val="28"/>
          <w:lang w:val="es-ES"/>
        </w:rPr>
        <w:t xml:space="preserve">por el </w:t>
      </w:r>
      <w:r w:rsidR="000850C1" w:rsidRPr="00F91AEB">
        <w:rPr>
          <w:rFonts w:ascii="Arial Narrow" w:hAnsi="Arial Narrow" w:cs="Arial"/>
          <w:sz w:val="28"/>
          <w:szCs w:val="28"/>
        </w:rPr>
        <w:t xml:space="preserve">Encargado </w:t>
      </w:r>
      <w:r w:rsidR="000850C1">
        <w:rPr>
          <w:rFonts w:ascii="Arial Narrow" w:hAnsi="Arial Narrow" w:cs="Arial"/>
          <w:sz w:val="28"/>
          <w:szCs w:val="28"/>
        </w:rPr>
        <w:t>de la Dirección de Operación y Mantenimiento, en el cual se contiene la entrega de análisis de agua residual, por parte de la moral actora, presentada el 05 de marzo del 2025</w:t>
      </w:r>
      <w:r w:rsidR="0058390F">
        <w:rPr>
          <w:rFonts w:ascii="Arial Narrow" w:hAnsi="Arial Narrow" w:cs="Arial"/>
          <w:sz w:val="28"/>
          <w:szCs w:val="28"/>
        </w:rPr>
        <w:t>, y en el que se determina que desde hace cinco años no había presentado el muestreo de agua residual en los puntos fijados en la visita técnica del día 12 de noviembre de 2024, y que derivado de los informes de pruebas que fueron anexados por la actora dentro del oficio</w:t>
      </w:r>
      <w:r w:rsidR="00255898">
        <w:rPr>
          <w:rFonts w:ascii="Arial Narrow" w:hAnsi="Arial Narrow"/>
          <w:color w:val="FF0000"/>
          <w:sz w:val="28"/>
          <w:szCs w:val="28"/>
        </w:rPr>
        <w:t>**********</w:t>
      </w:r>
      <w:r w:rsidR="00BF2567">
        <w:rPr>
          <w:rFonts w:ascii="Arial Narrow" w:hAnsi="Arial Narrow" w:cs="Arial"/>
          <w:color w:val="FF0000"/>
          <w:sz w:val="28"/>
          <w:szCs w:val="28"/>
        </w:rPr>
        <w:t xml:space="preserve">, </w:t>
      </w:r>
      <w:r w:rsidR="00BF2567" w:rsidRPr="00BF2567">
        <w:rPr>
          <w:rFonts w:ascii="Arial Narrow" w:hAnsi="Arial Narrow" w:cs="Arial"/>
          <w:sz w:val="28"/>
          <w:szCs w:val="28"/>
        </w:rPr>
        <w:t>se advirtió que los resultados sobrepasan los parámetros permisible</w:t>
      </w:r>
      <w:r w:rsidR="00E5249E">
        <w:rPr>
          <w:rFonts w:ascii="Arial Narrow" w:hAnsi="Arial Narrow" w:cs="Arial"/>
          <w:sz w:val="28"/>
          <w:szCs w:val="28"/>
        </w:rPr>
        <w:t>, por lo cual se determina que el cálculo de cobro por concepto de descarga de contaminantes será notificado por la Dirección de Comercializaci</w:t>
      </w:r>
      <w:r>
        <w:rPr>
          <w:rFonts w:ascii="Arial Narrow" w:hAnsi="Arial Narrow" w:cs="Arial"/>
          <w:sz w:val="28"/>
          <w:szCs w:val="28"/>
        </w:rPr>
        <w:t xml:space="preserve">ón, notificado a la parte actora en fecha </w:t>
      </w:r>
      <w:r w:rsidRPr="007B7F6F">
        <w:rPr>
          <w:rFonts w:ascii="Arial Narrow" w:hAnsi="Arial Narrow" w:cs="Arial"/>
          <w:b/>
          <w:sz w:val="28"/>
          <w:szCs w:val="28"/>
        </w:rPr>
        <w:t>23 de septiembre de 2025</w:t>
      </w:r>
      <w:r w:rsidR="005D2380">
        <w:rPr>
          <w:rFonts w:ascii="Arial Narrow" w:hAnsi="Arial Narrow" w:cs="Arial"/>
          <w:sz w:val="28"/>
          <w:szCs w:val="28"/>
        </w:rPr>
        <w:t xml:space="preserve"> (</w:t>
      </w:r>
      <w:r>
        <w:rPr>
          <w:rFonts w:ascii="Arial Narrow" w:hAnsi="Arial Narrow" w:cs="Arial"/>
          <w:sz w:val="28"/>
          <w:szCs w:val="28"/>
        </w:rPr>
        <w:t xml:space="preserve">ver fojas 14, </w:t>
      </w:r>
      <w:r w:rsidR="005D2380">
        <w:rPr>
          <w:rFonts w:ascii="Arial Narrow" w:hAnsi="Arial Narrow" w:cs="Arial"/>
          <w:sz w:val="28"/>
          <w:szCs w:val="28"/>
        </w:rPr>
        <w:t>15</w:t>
      </w:r>
      <w:r>
        <w:rPr>
          <w:rFonts w:ascii="Arial Narrow" w:hAnsi="Arial Narrow" w:cs="Arial"/>
          <w:sz w:val="28"/>
          <w:szCs w:val="28"/>
        </w:rPr>
        <w:t xml:space="preserve"> y 86</w:t>
      </w:r>
      <w:r w:rsidR="005D2380">
        <w:rPr>
          <w:rFonts w:ascii="Arial Narrow" w:hAnsi="Arial Narrow" w:cs="Arial"/>
          <w:sz w:val="28"/>
          <w:szCs w:val="28"/>
        </w:rPr>
        <w:t>)</w:t>
      </w:r>
    </w:p>
    <w:p w:rsidR="00E54FA5" w:rsidRPr="00BF40A6" w:rsidRDefault="00E54FA5" w:rsidP="00BF40A6">
      <w:pPr>
        <w:pStyle w:val="Sinespaciado"/>
        <w:spacing w:line="360" w:lineRule="auto"/>
        <w:ind w:firstLine="709"/>
        <w:jc w:val="both"/>
        <w:rPr>
          <w:rFonts w:ascii="Arial Narrow" w:hAnsi="Arial Narrow" w:cs="Arial"/>
          <w:color w:val="000000"/>
          <w:sz w:val="28"/>
          <w:szCs w:val="28"/>
        </w:rPr>
      </w:pPr>
      <w:r>
        <w:rPr>
          <w:rFonts w:ascii="Arial Narrow" w:hAnsi="Arial Narrow" w:cs="Arial"/>
          <w:sz w:val="28"/>
          <w:szCs w:val="28"/>
        </w:rPr>
        <w:t xml:space="preserve">Documentales anteriores, a las </w:t>
      </w:r>
      <w:r w:rsidRPr="00CF2954">
        <w:rPr>
          <w:rFonts w:ascii="Arial Narrow" w:hAnsi="Arial Narrow" w:cs="Arial"/>
          <w:color w:val="000000"/>
          <w:sz w:val="28"/>
          <w:szCs w:val="28"/>
        </w:rPr>
        <w:t xml:space="preserve">que </w:t>
      </w:r>
      <w:r>
        <w:rPr>
          <w:rFonts w:ascii="Arial Narrow" w:hAnsi="Arial Narrow" w:cs="Arial"/>
          <w:color w:val="000000"/>
          <w:sz w:val="28"/>
          <w:szCs w:val="28"/>
        </w:rPr>
        <w:t xml:space="preserve">se </w:t>
      </w:r>
      <w:r w:rsidRPr="00CF2954">
        <w:rPr>
          <w:rFonts w:ascii="Arial Narrow" w:hAnsi="Arial Narrow" w:cs="Arial"/>
          <w:color w:val="000000"/>
          <w:sz w:val="28"/>
          <w:szCs w:val="28"/>
        </w:rPr>
        <w:t>les confiere</w:t>
      </w:r>
      <w:r>
        <w:rPr>
          <w:rFonts w:ascii="Arial Narrow" w:hAnsi="Arial Narrow" w:cs="Arial"/>
          <w:color w:val="000000"/>
          <w:sz w:val="28"/>
          <w:szCs w:val="28"/>
        </w:rPr>
        <w:t xml:space="preserve"> valor probatorio pleno, en términos de lo establecido en</w:t>
      </w:r>
      <w:r w:rsidRPr="00CF2954">
        <w:rPr>
          <w:rFonts w:ascii="Arial Narrow" w:hAnsi="Arial Narrow" w:cs="Arial"/>
          <w:color w:val="000000"/>
          <w:sz w:val="28"/>
          <w:szCs w:val="28"/>
        </w:rPr>
        <w:t xml:space="preserve"> el artículo 72 fracción I del Código</w:t>
      </w:r>
      <w:r>
        <w:rPr>
          <w:rFonts w:ascii="Arial Narrow" w:hAnsi="Arial Narrow" w:cs="Arial"/>
          <w:color w:val="000000"/>
          <w:sz w:val="28"/>
          <w:szCs w:val="28"/>
        </w:rPr>
        <w:t xml:space="preserve"> de la materia</w:t>
      </w:r>
      <w:r w:rsidR="00BF40A6">
        <w:rPr>
          <w:rFonts w:ascii="Arial Narrow" w:hAnsi="Arial Narrow" w:cs="Arial"/>
          <w:color w:val="000000"/>
          <w:sz w:val="28"/>
          <w:szCs w:val="28"/>
        </w:rPr>
        <w:t>.</w:t>
      </w:r>
    </w:p>
    <w:p w:rsidR="00F14827" w:rsidRDefault="002775AA" w:rsidP="00E5249E">
      <w:pPr>
        <w:spacing w:after="0" w:line="360" w:lineRule="auto"/>
        <w:ind w:firstLine="708"/>
        <w:jc w:val="both"/>
        <w:rPr>
          <w:rFonts w:ascii="Arial Narrow" w:hAnsi="Arial Narrow" w:cs="Arial"/>
          <w:sz w:val="28"/>
          <w:szCs w:val="28"/>
        </w:rPr>
      </w:pPr>
      <w:r>
        <w:rPr>
          <w:rFonts w:ascii="Arial Narrow" w:hAnsi="Arial Narrow" w:cs="Arial"/>
          <w:sz w:val="28"/>
          <w:szCs w:val="28"/>
        </w:rPr>
        <w:t>A partir de los antecedentes señalados, se obtiene que el procedimiento fue iniciado de oficio por la autoridad demandada</w:t>
      </w:r>
      <w:r w:rsidR="00F14827">
        <w:rPr>
          <w:rFonts w:ascii="Arial Narrow" w:hAnsi="Arial Narrow" w:cs="Arial"/>
          <w:sz w:val="28"/>
          <w:szCs w:val="28"/>
        </w:rPr>
        <w:t xml:space="preserve">, y que previo a la emisión de la resolución impugnada, la </w:t>
      </w:r>
      <w:r w:rsidR="0058390F">
        <w:rPr>
          <w:rFonts w:ascii="Arial Narrow" w:hAnsi="Arial Narrow" w:cs="Arial"/>
          <w:sz w:val="28"/>
          <w:szCs w:val="28"/>
        </w:rPr>
        <w:t>última</w:t>
      </w:r>
      <w:r w:rsidR="00F14827">
        <w:rPr>
          <w:rFonts w:ascii="Arial Narrow" w:hAnsi="Arial Narrow" w:cs="Arial"/>
          <w:sz w:val="28"/>
          <w:szCs w:val="28"/>
        </w:rPr>
        <w:t xml:space="preserve"> actuación que llevo a</w:t>
      </w:r>
      <w:r w:rsidR="00E5249E">
        <w:rPr>
          <w:rFonts w:ascii="Arial Narrow" w:hAnsi="Arial Narrow" w:cs="Arial"/>
          <w:sz w:val="28"/>
          <w:szCs w:val="28"/>
        </w:rPr>
        <w:t xml:space="preserve"> </w:t>
      </w:r>
      <w:r w:rsidR="00F14827">
        <w:rPr>
          <w:rFonts w:ascii="Arial Narrow" w:hAnsi="Arial Narrow" w:cs="Arial"/>
          <w:sz w:val="28"/>
          <w:szCs w:val="28"/>
        </w:rPr>
        <w:t>cabo la autoridad enjuiciada fue la</w:t>
      </w:r>
      <w:r w:rsidR="00E5249E">
        <w:rPr>
          <w:rFonts w:ascii="Arial Narrow" w:hAnsi="Arial Narrow" w:cs="Arial"/>
          <w:sz w:val="28"/>
          <w:szCs w:val="28"/>
        </w:rPr>
        <w:t xml:space="preserve"> que se contiene en el</w:t>
      </w:r>
      <w:r w:rsidR="00E5249E" w:rsidRPr="00E5249E">
        <w:rPr>
          <w:rFonts w:ascii="Arial Narrow" w:hAnsi="Arial Narrow" w:cs="Arial"/>
          <w:sz w:val="28"/>
          <w:szCs w:val="28"/>
        </w:rPr>
        <w:t xml:space="preserve"> </w:t>
      </w:r>
      <w:r w:rsidR="00E5249E">
        <w:rPr>
          <w:rFonts w:ascii="Arial Narrow" w:hAnsi="Arial Narrow" w:cs="Arial"/>
          <w:sz w:val="28"/>
          <w:szCs w:val="28"/>
        </w:rPr>
        <w:t xml:space="preserve">oficio </w:t>
      </w:r>
      <w:r w:rsidR="00255898">
        <w:rPr>
          <w:rFonts w:ascii="Arial Narrow" w:hAnsi="Arial Narrow"/>
          <w:color w:val="FF0000"/>
          <w:sz w:val="28"/>
          <w:szCs w:val="28"/>
        </w:rPr>
        <w:t>**********</w:t>
      </w:r>
      <w:r w:rsidR="00E5249E" w:rsidRPr="005B7B1F">
        <w:rPr>
          <w:rFonts w:ascii="Arial Narrow" w:hAnsi="Arial Narrow" w:cs="Arial"/>
          <w:color w:val="FF0000"/>
          <w:sz w:val="28"/>
          <w:szCs w:val="28"/>
        </w:rPr>
        <w:t xml:space="preserve">de </w:t>
      </w:r>
      <w:r w:rsidR="00E5249E" w:rsidRPr="005D2380">
        <w:rPr>
          <w:rFonts w:ascii="Arial Narrow" w:hAnsi="Arial Narrow" w:cs="Arial"/>
          <w:b/>
          <w:sz w:val="28"/>
          <w:szCs w:val="28"/>
        </w:rPr>
        <w:t>13 de noviembre de 2024</w:t>
      </w:r>
      <w:r w:rsidR="00E5249E">
        <w:rPr>
          <w:rFonts w:ascii="Arial Narrow" w:hAnsi="Arial Narrow" w:cs="Arial"/>
          <w:sz w:val="28"/>
          <w:szCs w:val="28"/>
        </w:rPr>
        <w:t>.</w:t>
      </w:r>
    </w:p>
    <w:p w:rsidR="00F14827" w:rsidRDefault="00F14827" w:rsidP="00D1378E">
      <w:pPr>
        <w:spacing w:after="0" w:line="360" w:lineRule="auto"/>
        <w:ind w:firstLine="708"/>
        <w:jc w:val="both"/>
        <w:rPr>
          <w:rFonts w:ascii="Arial Narrow" w:hAnsi="Arial Narrow" w:cs="Arial"/>
          <w:sz w:val="28"/>
          <w:szCs w:val="28"/>
        </w:rPr>
      </w:pPr>
      <w:r>
        <w:rPr>
          <w:rFonts w:ascii="Arial Narrow" w:hAnsi="Arial Narrow" w:cs="Arial"/>
          <w:sz w:val="28"/>
          <w:szCs w:val="28"/>
        </w:rPr>
        <w:t>E</w:t>
      </w:r>
      <w:r w:rsidR="00E5249E">
        <w:rPr>
          <w:rFonts w:ascii="Arial Narrow" w:hAnsi="Arial Narrow" w:cs="Arial"/>
          <w:sz w:val="28"/>
          <w:szCs w:val="28"/>
        </w:rPr>
        <w:t>n consecuencia, si</w:t>
      </w:r>
      <w:r>
        <w:rPr>
          <w:rFonts w:ascii="Arial Narrow" w:hAnsi="Arial Narrow" w:cs="Arial"/>
          <w:sz w:val="28"/>
          <w:szCs w:val="28"/>
        </w:rPr>
        <w:t xml:space="preserve"> la última actuación llevada a cabo dentro del procedimiento administrativo, se realizó el día </w:t>
      </w:r>
      <w:r w:rsidR="00E5249E" w:rsidRPr="005D2380">
        <w:rPr>
          <w:rFonts w:ascii="Arial Narrow" w:hAnsi="Arial Narrow" w:cs="Arial"/>
          <w:b/>
          <w:sz w:val="28"/>
          <w:szCs w:val="28"/>
        </w:rPr>
        <w:t>13 de noviembre de 2024</w:t>
      </w:r>
      <w:r>
        <w:rPr>
          <w:rFonts w:ascii="Arial Narrow" w:hAnsi="Arial Narrow" w:cs="Arial"/>
          <w:sz w:val="28"/>
          <w:szCs w:val="28"/>
        </w:rPr>
        <w:t>; y no fue sino hasta el d</w:t>
      </w:r>
      <w:r w:rsidR="00E5249E">
        <w:rPr>
          <w:rFonts w:ascii="Arial Narrow" w:hAnsi="Arial Narrow" w:cs="Arial"/>
          <w:sz w:val="28"/>
          <w:szCs w:val="28"/>
        </w:rPr>
        <w:t xml:space="preserve">ía </w:t>
      </w:r>
      <w:r w:rsidRPr="00E5249E">
        <w:rPr>
          <w:rFonts w:ascii="Arial Narrow" w:hAnsi="Arial Narrow" w:cs="Arial"/>
          <w:b/>
          <w:sz w:val="28"/>
          <w:szCs w:val="28"/>
        </w:rPr>
        <w:t>diecisiete de septiembre de dos mil veinticinco</w:t>
      </w:r>
      <w:r>
        <w:rPr>
          <w:rFonts w:ascii="Arial Narrow" w:hAnsi="Arial Narrow" w:cs="Arial"/>
          <w:sz w:val="28"/>
          <w:szCs w:val="28"/>
        </w:rPr>
        <w:t xml:space="preserve">, en que la autoridad demandada emitió la resolución impugnada, es evidente que para entonces, el procedimiento administrativo ya había caducado en términos de lo </w:t>
      </w:r>
      <w:r>
        <w:rPr>
          <w:rFonts w:ascii="Arial Narrow" w:hAnsi="Arial Narrow" w:cs="Arial"/>
          <w:sz w:val="28"/>
          <w:szCs w:val="28"/>
        </w:rPr>
        <w:lastRenderedPageBreak/>
        <w:t>dispuesto en el último párrafo del artículo 194</w:t>
      </w:r>
      <w:r w:rsidRPr="007160FC">
        <w:rPr>
          <w:rFonts w:ascii="Arial Narrow" w:hAnsi="Arial Narrow" w:cs="Arial"/>
          <w:sz w:val="28"/>
          <w:szCs w:val="28"/>
        </w:rPr>
        <w:t xml:space="preserve"> de</w:t>
      </w:r>
      <w:r>
        <w:rPr>
          <w:rFonts w:ascii="Arial Narrow" w:hAnsi="Arial Narrow" w:cs="Arial"/>
          <w:sz w:val="28"/>
          <w:szCs w:val="28"/>
        </w:rPr>
        <w:t>l Código Procesal Administrativo para el Estado de San Luis Potosí</w:t>
      </w:r>
      <w:r w:rsidR="007D7180">
        <w:rPr>
          <w:rFonts w:ascii="Arial Narrow" w:hAnsi="Arial Narrow" w:cs="Arial"/>
          <w:sz w:val="28"/>
          <w:szCs w:val="28"/>
        </w:rPr>
        <w:t>.</w:t>
      </w:r>
    </w:p>
    <w:p w:rsidR="007D7180" w:rsidRDefault="007D7180"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w:t>
      </w:r>
      <w:r w:rsidR="00831A32">
        <w:rPr>
          <w:rFonts w:ascii="Arial Narrow" w:hAnsi="Arial Narrow" w:cs="Arial"/>
          <w:sz w:val="28"/>
          <w:szCs w:val="28"/>
        </w:rPr>
        <w:t>tales condiciones</w:t>
      </w:r>
      <w:r>
        <w:rPr>
          <w:rFonts w:ascii="Arial Narrow" w:hAnsi="Arial Narrow" w:cs="Arial"/>
          <w:sz w:val="28"/>
          <w:szCs w:val="28"/>
        </w:rPr>
        <w:t xml:space="preserve">, el </w:t>
      </w:r>
      <w:r w:rsidR="00F12FA1">
        <w:rPr>
          <w:rFonts w:ascii="Arial Narrow" w:hAnsi="Arial Narrow" w:cs="Arial"/>
          <w:sz w:val="28"/>
          <w:szCs w:val="28"/>
        </w:rPr>
        <w:t>último</w:t>
      </w:r>
      <w:r>
        <w:rPr>
          <w:rFonts w:ascii="Arial Narrow" w:hAnsi="Arial Narrow" w:cs="Arial"/>
          <w:sz w:val="28"/>
          <w:szCs w:val="28"/>
        </w:rPr>
        <w:t xml:space="preserve"> día en que la autoridad demandada </w:t>
      </w:r>
      <w:r w:rsidR="006D07A9">
        <w:rPr>
          <w:rFonts w:ascii="Arial Narrow" w:hAnsi="Arial Narrow" w:cs="Arial"/>
          <w:sz w:val="28"/>
          <w:szCs w:val="28"/>
        </w:rPr>
        <w:t xml:space="preserve">actuó válidamente fue el </w:t>
      </w:r>
      <w:r w:rsidR="006D07A9" w:rsidRPr="005D2380">
        <w:rPr>
          <w:rFonts w:ascii="Arial Narrow" w:hAnsi="Arial Narrow" w:cs="Arial"/>
          <w:b/>
          <w:sz w:val="28"/>
          <w:szCs w:val="28"/>
        </w:rPr>
        <w:t>13 de noviembre de 2024</w:t>
      </w:r>
      <w:r w:rsidR="006D07A9">
        <w:rPr>
          <w:rFonts w:ascii="Arial Narrow" w:hAnsi="Arial Narrow" w:cs="Arial"/>
          <w:b/>
          <w:sz w:val="28"/>
          <w:szCs w:val="28"/>
        </w:rPr>
        <w:t xml:space="preserve">, </w:t>
      </w:r>
      <w:r w:rsidR="006D07A9" w:rsidRPr="006D07A9">
        <w:rPr>
          <w:rFonts w:ascii="Arial Narrow" w:hAnsi="Arial Narrow" w:cs="Arial"/>
          <w:sz w:val="28"/>
          <w:szCs w:val="28"/>
        </w:rPr>
        <w:t>y emitió la resolución que se impugna</w:t>
      </w:r>
      <w:r w:rsidR="006D07A9">
        <w:rPr>
          <w:rFonts w:ascii="Arial Narrow" w:hAnsi="Arial Narrow" w:cs="Arial"/>
          <w:sz w:val="28"/>
          <w:szCs w:val="28"/>
        </w:rPr>
        <w:t xml:space="preserve"> el </w:t>
      </w:r>
      <w:r w:rsidR="006D07A9" w:rsidRPr="00C61DDA">
        <w:rPr>
          <w:rFonts w:ascii="Arial Narrow" w:hAnsi="Arial Narrow" w:cs="Arial"/>
          <w:b/>
          <w:sz w:val="28"/>
          <w:szCs w:val="28"/>
        </w:rPr>
        <w:t>17 de septiembre de 2025, y la notificó hasta el 23 de septiembre del mismo año</w:t>
      </w:r>
      <w:r w:rsidR="00F12FA1">
        <w:rPr>
          <w:rFonts w:ascii="Arial Narrow" w:hAnsi="Arial Narrow" w:cs="Arial"/>
          <w:sz w:val="28"/>
          <w:szCs w:val="28"/>
        </w:rPr>
        <w:t xml:space="preserve">; por lo que es inconcuso que para entonces ya había fenecido el plazo legal de treinta días con el que contaba para actual válidamente </w:t>
      </w:r>
      <w:r w:rsidR="00E45F5E">
        <w:rPr>
          <w:rFonts w:ascii="Arial Narrow" w:hAnsi="Arial Narrow" w:cs="Arial"/>
          <w:sz w:val="28"/>
          <w:szCs w:val="28"/>
        </w:rPr>
        <w:t>d</w:t>
      </w:r>
      <w:r w:rsidR="00F12FA1">
        <w:rPr>
          <w:rFonts w:ascii="Arial Narrow" w:hAnsi="Arial Narrow" w:cs="Arial"/>
          <w:sz w:val="28"/>
          <w:szCs w:val="28"/>
        </w:rPr>
        <w:t>entro del procedimiento administrativo de referencia.</w:t>
      </w:r>
    </w:p>
    <w:p w:rsidR="00F12FA1" w:rsidRDefault="00F12FA1"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Conforme a lo anterior, resulta evidente que tanto la resolución impugnada, así como todo lo actuado dentro del procedimiento administrativo es ilegal, en la medida de que las actuaciones fueron emitidas en un procedimiento  respecto del cual operó la caducidad, por tanto la consecuencia jurídica de la actuación de la autoridad se traduce en la nulidad de la resolución controvertida.</w:t>
      </w:r>
    </w:p>
    <w:p w:rsidR="00F12FA1" w:rsidRDefault="00F12FA1" w:rsidP="002775AA">
      <w:pPr>
        <w:spacing w:after="0" w:line="360" w:lineRule="auto"/>
        <w:ind w:firstLine="708"/>
        <w:jc w:val="both"/>
        <w:rPr>
          <w:rFonts w:ascii="Arial Narrow" w:hAnsi="Arial Narrow" w:cs="Arial"/>
          <w:sz w:val="28"/>
          <w:szCs w:val="28"/>
        </w:rPr>
      </w:pPr>
      <w:r>
        <w:rPr>
          <w:rFonts w:ascii="Arial Narrow" w:hAnsi="Arial Narrow" w:cs="Arial"/>
          <w:sz w:val="28"/>
          <w:szCs w:val="28"/>
        </w:rPr>
        <w:t>Apoya el criterio anterior la tesis de Jurisprudencia bajo el rubro y texto que enseguida se citan:</w:t>
      </w:r>
    </w:p>
    <w:p w:rsidR="00F12FA1" w:rsidRPr="00F12FA1" w:rsidRDefault="00F12FA1" w:rsidP="00F12FA1">
      <w:pPr>
        <w:spacing w:after="0" w:line="360" w:lineRule="auto"/>
        <w:ind w:firstLine="708"/>
        <w:jc w:val="both"/>
        <w:rPr>
          <w:rFonts w:ascii="Arial Narrow" w:hAnsi="Arial Narrow" w:cs="Arial"/>
          <w:sz w:val="28"/>
          <w:szCs w:val="28"/>
        </w:rPr>
      </w:pP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Registro digital: 164155</w:t>
      </w: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Instancia: Tribunales Colegiados de Circuito</w:t>
      </w: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Novena Época</w:t>
      </w: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Materias(s): Administrativa</w:t>
      </w: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 xml:space="preserve">Tesis: I.7o.A. J/55        </w:t>
      </w:r>
    </w:p>
    <w:p w:rsidR="00F12FA1" w:rsidRPr="00F12FA1" w:rsidRDefault="00F12FA1" w:rsidP="00F12FA1">
      <w:pPr>
        <w:spacing w:after="0" w:line="360" w:lineRule="auto"/>
        <w:ind w:left="708"/>
        <w:jc w:val="both"/>
        <w:rPr>
          <w:rFonts w:ascii="Arial Narrow" w:hAnsi="Arial Narrow" w:cs="Arial"/>
          <w:sz w:val="28"/>
          <w:szCs w:val="28"/>
        </w:rPr>
      </w:pPr>
      <w:r w:rsidRPr="00F12FA1">
        <w:rPr>
          <w:rFonts w:ascii="Arial Narrow" w:hAnsi="Arial Narrow" w:cs="Arial"/>
          <w:sz w:val="28"/>
          <w:szCs w:val="28"/>
        </w:rPr>
        <w:t>Fuente: Semanario Judicial de la Federación y su Gaceta. Tomo XXXII, Agosto de 2010, página 1925</w:t>
      </w:r>
    </w:p>
    <w:p w:rsidR="00F12FA1" w:rsidRPr="00F12FA1" w:rsidRDefault="00F12FA1" w:rsidP="00F12FA1">
      <w:pPr>
        <w:spacing w:after="0" w:line="360" w:lineRule="auto"/>
        <w:ind w:firstLine="708"/>
        <w:jc w:val="both"/>
        <w:rPr>
          <w:rFonts w:ascii="Arial Narrow" w:hAnsi="Arial Narrow" w:cs="Arial"/>
          <w:sz w:val="28"/>
          <w:szCs w:val="28"/>
        </w:rPr>
      </w:pPr>
      <w:r w:rsidRPr="00F12FA1">
        <w:rPr>
          <w:rFonts w:ascii="Arial Narrow" w:hAnsi="Arial Narrow" w:cs="Arial"/>
          <w:sz w:val="28"/>
          <w:szCs w:val="28"/>
        </w:rPr>
        <w:t>Tipo: Jurisprudencia</w:t>
      </w:r>
    </w:p>
    <w:p w:rsidR="00F12FA1" w:rsidRPr="00F12FA1" w:rsidRDefault="00F12FA1" w:rsidP="00F12FA1">
      <w:pPr>
        <w:spacing w:after="0" w:line="360" w:lineRule="auto"/>
        <w:ind w:firstLine="708"/>
        <w:jc w:val="both"/>
        <w:rPr>
          <w:rFonts w:ascii="Arial Narrow" w:hAnsi="Arial Narrow" w:cs="Arial"/>
          <w:sz w:val="28"/>
          <w:szCs w:val="28"/>
        </w:rPr>
      </w:pPr>
    </w:p>
    <w:p w:rsidR="00F12FA1" w:rsidRDefault="00F12FA1" w:rsidP="00BF40A6">
      <w:pPr>
        <w:spacing w:after="0" w:line="240" w:lineRule="auto"/>
        <w:ind w:firstLine="708"/>
        <w:jc w:val="both"/>
        <w:rPr>
          <w:rFonts w:ascii="Arial Narrow" w:hAnsi="Arial Narrow" w:cs="Arial"/>
          <w:sz w:val="24"/>
          <w:szCs w:val="24"/>
        </w:rPr>
      </w:pPr>
      <w:r w:rsidRPr="00F12FA1">
        <w:rPr>
          <w:rFonts w:ascii="Arial Narrow" w:hAnsi="Arial Narrow" w:cs="Arial"/>
          <w:b/>
          <w:sz w:val="24"/>
          <w:szCs w:val="24"/>
        </w:rPr>
        <w:t>CADUCIDAD DE LOS PROCEDIMIENTOS ADMINISTRATIVOS INICIADOS DE OFICIO. FORMA DE COMPUTAR EL PLAZO PARA QUE OPERE CUANDO SE APLICA SUPLETORIAMENTE EL ARTÍCULO 60, PÁRRAFO TERCERO, DE LA LEY FEDERAL DE PROCEDIMIENTO ADMINISTRATIVO A LOS PREVISTOS EN OTRAS LEGISLACIONES</w:t>
      </w:r>
      <w:r>
        <w:rPr>
          <w:rFonts w:ascii="Arial Narrow" w:hAnsi="Arial Narrow" w:cs="Arial"/>
          <w:sz w:val="24"/>
          <w:szCs w:val="24"/>
        </w:rPr>
        <w:t>. “</w:t>
      </w:r>
      <w:r w:rsidRPr="00F12FA1">
        <w:rPr>
          <w:rFonts w:ascii="Arial Narrow" w:hAnsi="Arial Narrow" w:cs="Arial"/>
          <w:sz w:val="24"/>
          <w:szCs w:val="24"/>
        </w:rPr>
        <w:t xml:space="preserve">El artículo 60, párrafo tercero, de la Ley Federal de Procedimiento Administrativo señala que los procedimientos administrativos iniciados de oficio se entenderán caducados y se procederá al archivo de las actuaciones en el plazo de treinta días contados a partir de la expiración del plazo para dictar resolución; sin embargo, cuando dicho precepto es aplicable supletoriamente a los procedimientos previstos en otras legislaciones, tal imperativo no debe interpretarse literalmente, es decir, en el sentido de computar el plazo para que opere dicha figura a partir de que se cierra la instrucción y se turnan los autos para resolución, sino que debe atenderse a los plazos para la notificación de los actos procesales previos al dictado de ésta, señalados en la ley aplicable y, en su defecto, en la inicialmente mencionada, esto es, a partir de que son dados a conocer al particular los hechos que motivaron el procedimiento administrativo, pues de lo contrario se generaría inseguridad jurídica para el particular por no respetarse las formalidades </w:t>
      </w:r>
      <w:r w:rsidRPr="00F12FA1">
        <w:rPr>
          <w:rFonts w:ascii="Arial Narrow" w:hAnsi="Arial Narrow" w:cs="Arial"/>
          <w:sz w:val="24"/>
          <w:szCs w:val="24"/>
        </w:rPr>
        <w:lastRenderedPageBreak/>
        <w:t>esenciales del procedimiento, dejándose al libre arbitrio de la autoridad el dictado de la resolución definitiva. SÉPTIMO TRIBUNAL COLEGIADO EN MATERIA ADMINISTRATIVA DEL PRIMER CIRCUITO.</w:t>
      </w:r>
    </w:p>
    <w:p w:rsidR="002279DA" w:rsidRDefault="002279DA" w:rsidP="00F12FA1">
      <w:pPr>
        <w:spacing w:after="0" w:line="360" w:lineRule="auto"/>
        <w:ind w:firstLine="708"/>
        <w:jc w:val="both"/>
        <w:rPr>
          <w:rFonts w:ascii="Arial Narrow" w:hAnsi="Arial Narrow" w:cs="Arial"/>
          <w:sz w:val="28"/>
          <w:szCs w:val="28"/>
        </w:rPr>
      </w:pPr>
      <w:r w:rsidRPr="002279DA">
        <w:rPr>
          <w:rFonts w:ascii="Arial Narrow" w:hAnsi="Arial Narrow" w:cs="Arial"/>
          <w:sz w:val="28"/>
          <w:szCs w:val="28"/>
        </w:rPr>
        <w:t>No obsta para arribar a la conclusión anterior, lo argumentado por la enjuic</w:t>
      </w:r>
      <w:r>
        <w:rPr>
          <w:rFonts w:ascii="Arial Narrow" w:hAnsi="Arial Narrow" w:cs="Arial"/>
          <w:sz w:val="28"/>
          <w:szCs w:val="28"/>
        </w:rPr>
        <w:t xml:space="preserve">iada, en el sentido de </w:t>
      </w:r>
      <w:r w:rsidRPr="002279DA">
        <w:rPr>
          <w:rFonts w:ascii="Arial Narrow" w:hAnsi="Arial Narrow" w:cs="Arial"/>
          <w:sz w:val="28"/>
          <w:szCs w:val="28"/>
        </w:rPr>
        <w:t>que</w:t>
      </w:r>
      <w:r>
        <w:rPr>
          <w:rFonts w:ascii="Arial Narrow" w:hAnsi="Arial Narrow" w:cs="Arial"/>
          <w:sz w:val="28"/>
          <w:szCs w:val="28"/>
        </w:rPr>
        <w:t>,</w:t>
      </w:r>
      <w:r w:rsidRPr="002279DA">
        <w:rPr>
          <w:rFonts w:ascii="Arial Narrow" w:hAnsi="Arial Narrow" w:cs="Arial"/>
          <w:sz w:val="28"/>
          <w:szCs w:val="28"/>
        </w:rPr>
        <w:t xml:space="preserve"> </w:t>
      </w:r>
      <w:r>
        <w:rPr>
          <w:rFonts w:ascii="Arial Narrow" w:hAnsi="Arial Narrow" w:cs="Arial"/>
          <w:sz w:val="28"/>
          <w:szCs w:val="28"/>
        </w:rPr>
        <w:t>suponiendo sin conceder que dicho procedimiento haya caducado, la moral actora no cuenta con permisos vigentes, por ende, en aras de prevenir y controlar la contaminación de los recursos hídricos y proteger la infraestructura de alcantarillado y de las plantas públicas que sirven para el tratamiento de aguas residuales de los usuarios de las industrias, comercio y de servicio, toda vez que la ley de la materia es de orden público e interés social, se emiten los límites máximos permisibles de descarga a la persona moral actora, fijándose las condiciones generales de descarga.</w:t>
      </w:r>
    </w:p>
    <w:p w:rsidR="00CD63B7" w:rsidRDefault="002279DA" w:rsidP="00CD63B7">
      <w:pPr>
        <w:spacing w:after="0" w:line="360" w:lineRule="auto"/>
        <w:ind w:firstLine="708"/>
        <w:jc w:val="both"/>
        <w:rPr>
          <w:rFonts w:ascii="Arial Narrow" w:hAnsi="Arial Narrow" w:cs="Arial"/>
          <w:sz w:val="28"/>
          <w:szCs w:val="28"/>
        </w:rPr>
      </w:pPr>
      <w:r>
        <w:rPr>
          <w:rFonts w:ascii="Arial Narrow" w:hAnsi="Arial Narrow" w:cs="Arial"/>
          <w:sz w:val="28"/>
          <w:szCs w:val="28"/>
        </w:rPr>
        <w:t>Sin embargo</w:t>
      </w:r>
      <w:r w:rsidR="00384255">
        <w:rPr>
          <w:rFonts w:ascii="Arial Narrow" w:hAnsi="Arial Narrow" w:cs="Arial"/>
          <w:sz w:val="28"/>
          <w:szCs w:val="28"/>
        </w:rPr>
        <w:t>, la enjuiciada pierde de vista que al operar la caducidad del procedimiento, esta Sala Unitaria se encuentra imposibilitada jurídicamente para  analizar lo vertido con base en las constancias que ofreció, dada la actualización de la nulidad, aunado a que la figura de la caducidad tiene por objeto brindar al particular un mínimo de certeza y seguridad jurídicas, en las relaciones jurídicas entre el administrado y autoridad, con lo cual se procura la efectiva protección de los derechos de legalidad y seguridad jurídicas contemplados en el artículo 16 de la Constitución Política de los Estados Unidos Mexicanos.</w:t>
      </w:r>
    </w:p>
    <w:p w:rsidR="00831A32" w:rsidRDefault="00991134" w:rsidP="00405E17">
      <w:pPr>
        <w:spacing w:after="0" w:line="360" w:lineRule="auto"/>
        <w:ind w:firstLine="708"/>
        <w:jc w:val="both"/>
        <w:rPr>
          <w:rFonts w:ascii="Arial Narrow" w:eastAsia="Times New Roman" w:hAnsi="Arial Narrow" w:cs="Arial"/>
          <w:i/>
          <w:sz w:val="28"/>
          <w:szCs w:val="28"/>
          <w:lang w:eastAsia="es-ES"/>
        </w:rPr>
      </w:pPr>
      <w:r>
        <w:rPr>
          <w:rFonts w:ascii="Arial Narrow" w:eastAsia="Times New Roman" w:hAnsi="Arial Narrow" w:cs="Arial"/>
          <w:sz w:val="28"/>
          <w:szCs w:val="28"/>
          <w:lang w:val="es-ES" w:eastAsia="es-ES"/>
        </w:rPr>
        <w:t xml:space="preserve">En consecuencia se actualiza el supuesto contemplado en la fracción IV del artículo 250  del Código Procesal Administrativo para el Estado de San Luis Potosí, porque la resolución impugnada, se emitió en contravención a las disposiciones legales aplicables, por lo que </w:t>
      </w:r>
      <w:r w:rsidRPr="004278E8">
        <w:rPr>
          <w:rFonts w:ascii="Arial Narrow" w:eastAsia="Times New Roman" w:hAnsi="Arial Narrow" w:cs="Arial"/>
          <w:sz w:val="28"/>
          <w:szCs w:val="28"/>
          <w:lang w:eastAsia="es-ES"/>
        </w:rPr>
        <w:t xml:space="preserve">con fundamento en el artículo 251 primer párrafo del Código Procesal Administrativo para el Estado de San Luis Potosí, </w:t>
      </w:r>
      <w:r>
        <w:rPr>
          <w:rFonts w:ascii="Arial Narrow" w:eastAsia="Times New Roman" w:hAnsi="Arial Narrow" w:cs="Arial"/>
          <w:sz w:val="28"/>
          <w:szCs w:val="28"/>
          <w:lang w:eastAsia="es-ES"/>
        </w:rPr>
        <w:t xml:space="preserve">se decreta que ha operado la </w:t>
      </w:r>
      <w:r w:rsidRPr="00991134">
        <w:rPr>
          <w:rFonts w:ascii="Arial Narrow" w:eastAsia="Times New Roman" w:hAnsi="Arial Narrow" w:cs="Arial"/>
          <w:sz w:val="28"/>
          <w:szCs w:val="28"/>
          <w:lang w:eastAsia="es-ES"/>
        </w:rPr>
        <w:t>Caducidad del</w:t>
      </w:r>
      <w:r w:rsidRPr="00F475DF">
        <w:rPr>
          <w:rFonts w:ascii="Arial Narrow" w:eastAsia="Times New Roman" w:hAnsi="Arial Narrow" w:cs="Arial"/>
          <w:sz w:val="28"/>
          <w:szCs w:val="28"/>
          <w:lang w:eastAsia="es-ES"/>
        </w:rPr>
        <w:t xml:space="preserve"> </w:t>
      </w:r>
      <w:r w:rsidRPr="00BD52BE">
        <w:rPr>
          <w:rFonts w:ascii="Arial Narrow" w:hAnsi="Arial Narrow" w:cs="Arial"/>
          <w:sz w:val="28"/>
          <w:szCs w:val="28"/>
        </w:rPr>
        <w:t xml:space="preserve">procedimiento </w:t>
      </w:r>
      <w:r w:rsidR="00405E17">
        <w:rPr>
          <w:rFonts w:ascii="Arial Narrow" w:hAnsi="Arial Narrow" w:cs="Arial"/>
          <w:sz w:val="28"/>
          <w:szCs w:val="28"/>
        </w:rPr>
        <w:t>con motivo de coordinar, supervisar y controlar la recolección del agua residual del sistema de drenajes, y mantenimiento eficiente de la operación de drenaje</w:t>
      </w:r>
      <w:r w:rsidRPr="00BD52BE">
        <w:rPr>
          <w:rFonts w:ascii="Arial Narrow" w:hAnsi="Arial Narrow" w:cs="Arial"/>
          <w:sz w:val="28"/>
          <w:szCs w:val="28"/>
        </w:rPr>
        <w:t>,</w:t>
      </w:r>
      <w:r>
        <w:rPr>
          <w:rFonts w:ascii="Arial Narrow" w:hAnsi="Arial Narrow" w:cs="Arial"/>
          <w:sz w:val="28"/>
          <w:szCs w:val="28"/>
        </w:rPr>
        <w:t xml:space="preserve"> a favor de</w:t>
      </w:r>
      <w:r w:rsidR="00405E17">
        <w:rPr>
          <w:rFonts w:ascii="Arial Narrow" w:hAnsi="Arial Narrow" w:cs="Arial"/>
          <w:sz w:val="28"/>
          <w:szCs w:val="28"/>
        </w:rPr>
        <w:t xml:space="preserve"> la parte actora</w:t>
      </w:r>
      <w:r>
        <w:rPr>
          <w:rFonts w:ascii="Arial Narrow" w:eastAsia="Times New Roman" w:hAnsi="Arial Narrow" w:cs="Arial"/>
          <w:sz w:val="28"/>
          <w:szCs w:val="28"/>
          <w:lang w:eastAsia="es-ES"/>
        </w:rPr>
        <w:t xml:space="preserve">, por lo que </w:t>
      </w:r>
      <w:r w:rsidRPr="00FF1857">
        <w:rPr>
          <w:rFonts w:ascii="Arial Narrow" w:eastAsia="Times New Roman" w:hAnsi="Arial Narrow" w:cs="Arial"/>
          <w:i/>
          <w:sz w:val="28"/>
          <w:szCs w:val="28"/>
          <w:lang w:eastAsia="es-ES"/>
        </w:rPr>
        <w:t>la autoridad demandada deberá proceder al archivo de las actuaciones</w:t>
      </w:r>
      <w:r w:rsidRPr="00FF1857">
        <w:rPr>
          <w:rFonts w:ascii="Arial Narrow" w:hAnsi="Arial Narrow"/>
          <w:i/>
          <w:sz w:val="28"/>
          <w:szCs w:val="28"/>
        </w:rPr>
        <w:t xml:space="preserve"> </w:t>
      </w:r>
      <w:r w:rsidRPr="00FF1857">
        <w:rPr>
          <w:rFonts w:ascii="Arial Narrow" w:eastAsia="Times New Roman" w:hAnsi="Arial Narrow" w:cs="Arial"/>
          <w:i/>
          <w:sz w:val="28"/>
          <w:szCs w:val="28"/>
          <w:lang w:eastAsia="es-ES"/>
        </w:rPr>
        <w:t>del mismo</w:t>
      </w:r>
      <w:r w:rsidR="00831A32">
        <w:rPr>
          <w:rFonts w:ascii="Arial Narrow" w:eastAsia="Times New Roman" w:hAnsi="Arial Narrow" w:cs="Arial"/>
          <w:i/>
          <w:sz w:val="28"/>
          <w:szCs w:val="28"/>
          <w:lang w:eastAsia="es-ES"/>
        </w:rPr>
        <w:t>.</w:t>
      </w:r>
    </w:p>
    <w:p w:rsidR="00991134" w:rsidRPr="00C036E9" w:rsidRDefault="00C14D21" w:rsidP="00C036E9">
      <w:pPr>
        <w:spacing w:after="0" w:line="360" w:lineRule="auto"/>
        <w:ind w:firstLine="708"/>
        <w:jc w:val="both"/>
        <w:rPr>
          <w:rFonts w:ascii="Arial Narrow" w:hAnsi="Arial Narrow" w:cs="Arial"/>
          <w:sz w:val="28"/>
          <w:szCs w:val="28"/>
        </w:rPr>
      </w:pPr>
      <w:r>
        <w:rPr>
          <w:rFonts w:ascii="Arial Narrow" w:eastAsia="Times New Roman" w:hAnsi="Arial Narrow" w:cs="Arial"/>
          <w:sz w:val="28"/>
          <w:szCs w:val="28"/>
          <w:lang w:eastAsia="es-ES"/>
        </w:rPr>
        <w:t>En las relatadas condiciones, t</w:t>
      </w:r>
      <w:r w:rsidR="00831A32" w:rsidRPr="00831A32">
        <w:rPr>
          <w:rFonts w:ascii="Arial Narrow" w:eastAsia="Times New Roman" w:hAnsi="Arial Narrow" w:cs="Arial"/>
          <w:sz w:val="28"/>
          <w:szCs w:val="28"/>
          <w:lang w:eastAsia="es-ES"/>
        </w:rPr>
        <w:t>oda vez que la parte actora probó su acción</w:t>
      </w:r>
      <w:r w:rsidR="00831A32">
        <w:rPr>
          <w:rFonts w:ascii="Arial Narrow" w:eastAsia="Times New Roman" w:hAnsi="Arial Narrow" w:cs="Arial"/>
          <w:sz w:val="28"/>
          <w:szCs w:val="28"/>
          <w:lang w:eastAsia="es-ES"/>
        </w:rPr>
        <w:t>,</w:t>
      </w:r>
      <w:r w:rsidR="00831A32" w:rsidRPr="00831A32">
        <w:rPr>
          <w:rFonts w:ascii="Arial Narrow" w:eastAsia="Times New Roman" w:hAnsi="Arial Narrow" w:cs="Arial"/>
          <w:sz w:val="28"/>
          <w:szCs w:val="28"/>
          <w:lang w:eastAsia="es-ES"/>
        </w:rPr>
        <w:t xml:space="preserve"> se declara</w:t>
      </w:r>
      <w:r w:rsidR="00991134" w:rsidRPr="00831A32">
        <w:rPr>
          <w:rFonts w:ascii="Arial Narrow" w:eastAsia="Times New Roman" w:hAnsi="Arial Narrow" w:cs="Arial"/>
          <w:sz w:val="28"/>
          <w:szCs w:val="28"/>
          <w:lang w:eastAsia="es-ES"/>
        </w:rPr>
        <w:t xml:space="preserve"> la </w:t>
      </w:r>
      <w:r w:rsidR="00991134" w:rsidRPr="00831A32">
        <w:rPr>
          <w:rFonts w:ascii="Arial Narrow" w:eastAsia="Times New Roman" w:hAnsi="Arial Narrow" w:cs="Arial"/>
          <w:b/>
          <w:sz w:val="28"/>
          <w:szCs w:val="28"/>
          <w:lang w:eastAsia="es-ES"/>
        </w:rPr>
        <w:t xml:space="preserve">ILEGALIDAD E INVALIDEZ </w:t>
      </w:r>
      <w:r w:rsidR="00991134" w:rsidRPr="00831A32">
        <w:rPr>
          <w:rFonts w:ascii="Arial Narrow" w:eastAsia="Times New Roman" w:hAnsi="Arial Narrow" w:cs="Arial"/>
          <w:sz w:val="28"/>
          <w:szCs w:val="28"/>
          <w:lang w:eastAsia="es-ES"/>
        </w:rPr>
        <w:t xml:space="preserve">del acto impugnado consistente en el </w:t>
      </w:r>
      <w:r w:rsidR="00405E17" w:rsidRPr="00831A32">
        <w:rPr>
          <w:rFonts w:ascii="Arial Narrow" w:hAnsi="Arial Narrow" w:cs="Arial"/>
          <w:color w:val="FF0000"/>
          <w:sz w:val="28"/>
          <w:szCs w:val="28"/>
          <w:lang w:val="es-ES"/>
        </w:rPr>
        <w:t>oficio número</w:t>
      </w:r>
      <w:r w:rsidR="00255898">
        <w:rPr>
          <w:rFonts w:ascii="Arial Narrow" w:hAnsi="Arial Narrow"/>
          <w:color w:val="FF0000"/>
          <w:sz w:val="28"/>
          <w:szCs w:val="28"/>
        </w:rPr>
        <w:t>**********</w:t>
      </w:r>
      <w:r w:rsidR="00405E17" w:rsidRPr="00831A32">
        <w:rPr>
          <w:rFonts w:ascii="Arial Narrow" w:hAnsi="Arial Narrow" w:cs="Arial"/>
          <w:color w:val="FF0000"/>
          <w:sz w:val="28"/>
          <w:szCs w:val="28"/>
          <w:lang w:val="es-ES"/>
        </w:rPr>
        <w:t>, de fecha diecisiete de septiembre de dos mil veinticinco</w:t>
      </w:r>
      <w:r w:rsidR="00405E17" w:rsidRPr="00831A32">
        <w:rPr>
          <w:rFonts w:ascii="Arial Narrow" w:hAnsi="Arial Narrow" w:cs="Arial"/>
          <w:sz w:val="28"/>
          <w:szCs w:val="28"/>
          <w:lang w:val="es-ES_tradnl"/>
        </w:rPr>
        <w:t xml:space="preserve">, emitido por quien se ostentó como Encargado de la Dirección de Operación y </w:t>
      </w:r>
      <w:r w:rsidR="00405E17" w:rsidRPr="00831A32">
        <w:rPr>
          <w:rFonts w:ascii="Arial Narrow" w:hAnsi="Arial Narrow" w:cs="Arial"/>
          <w:sz w:val="28"/>
          <w:szCs w:val="28"/>
          <w:lang w:val="es-ES_tradnl"/>
        </w:rPr>
        <w:lastRenderedPageBreak/>
        <w:t xml:space="preserve">Mantenimiento del </w:t>
      </w:r>
      <w:r w:rsidR="00405E17" w:rsidRPr="00831A32">
        <w:rPr>
          <w:rFonts w:ascii="Arial Narrow" w:hAnsi="Arial Narrow" w:cs="Arial"/>
          <w:sz w:val="28"/>
          <w:szCs w:val="28"/>
        </w:rPr>
        <w:t>Organismo</w:t>
      </w:r>
      <w:r>
        <w:rPr>
          <w:rFonts w:ascii="Arial Narrow" w:hAnsi="Arial Narrow" w:cs="Arial"/>
          <w:sz w:val="28"/>
          <w:szCs w:val="28"/>
        </w:rPr>
        <w:t xml:space="preserve"> Operador demandado, así como de todo lo actuado dentro del procedimiento administrativo respecto del cual operó la caducidad.</w:t>
      </w:r>
    </w:p>
    <w:p w:rsidR="00991134" w:rsidRDefault="00991134" w:rsidP="00991134">
      <w:pPr>
        <w:pStyle w:val="Sinespaciado"/>
        <w:spacing w:line="360" w:lineRule="auto"/>
        <w:ind w:firstLine="709"/>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U</w:t>
      </w:r>
      <w:r w:rsidRPr="00711D7D">
        <w:rPr>
          <w:rFonts w:ascii="Arial Narrow" w:eastAsia="Times New Roman" w:hAnsi="Arial Narrow" w:cs="Arial"/>
          <w:sz w:val="28"/>
          <w:szCs w:val="28"/>
          <w:lang w:eastAsia="es-ES"/>
        </w:rPr>
        <w:t xml:space="preserve">na vez que cause ejecutoria la presente sentencia definitiva, de </w:t>
      </w:r>
      <w:r>
        <w:rPr>
          <w:rFonts w:ascii="Arial Narrow" w:eastAsia="Times New Roman" w:hAnsi="Arial Narrow" w:cs="Arial"/>
          <w:sz w:val="28"/>
          <w:szCs w:val="28"/>
          <w:lang w:eastAsia="es-ES"/>
        </w:rPr>
        <w:t>conformidad con lo previsto en</w:t>
      </w:r>
      <w:r w:rsidRPr="00711D7D">
        <w:rPr>
          <w:rFonts w:ascii="Arial Narrow" w:eastAsia="Times New Roman" w:hAnsi="Arial Narrow" w:cs="Arial"/>
          <w:sz w:val="28"/>
          <w:szCs w:val="28"/>
          <w:lang w:eastAsia="es-ES"/>
        </w:rPr>
        <w:t xml:space="preserve"> los </w:t>
      </w:r>
      <w:r>
        <w:rPr>
          <w:rFonts w:ascii="Arial Narrow" w:eastAsia="Times New Roman" w:hAnsi="Arial Narrow" w:cs="Arial"/>
          <w:sz w:val="28"/>
          <w:szCs w:val="28"/>
          <w:lang w:eastAsia="es-ES"/>
        </w:rPr>
        <w:t>numerales</w:t>
      </w:r>
      <w:r w:rsidRPr="00711D7D">
        <w:rPr>
          <w:rFonts w:ascii="Arial Narrow" w:eastAsia="Times New Roman" w:hAnsi="Arial Narrow" w:cs="Arial"/>
          <w:sz w:val="28"/>
          <w:szCs w:val="28"/>
          <w:lang w:eastAsia="es-ES"/>
        </w:rPr>
        <w:t xml:space="preserve"> 255 y 256 primer párrafo, del Código Procesal Administrativo en consulta; </w:t>
      </w:r>
      <w:r w:rsidRPr="00711D7D">
        <w:rPr>
          <w:rFonts w:ascii="Arial Narrow" w:eastAsia="Times New Roman" w:hAnsi="Arial Narrow" w:cs="Arial"/>
          <w:i/>
          <w:sz w:val="28"/>
          <w:szCs w:val="28"/>
          <w:u w:val="single"/>
          <w:lang w:eastAsia="es-ES"/>
        </w:rPr>
        <w:t xml:space="preserve">prevéngase a la autoridad demandada por el cumplimiento de la misma y para que dentro del término de diez días informe </w:t>
      </w:r>
      <w:r w:rsidR="00831A32">
        <w:rPr>
          <w:rFonts w:ascii="Arial Narrow" w:eastAsia="Times New Roman" w:hAnsi="Arial Narrow" w:cs="Arial"/>
          <w:i/>
          <w:sz w:val="28"/>
          <w:szCs w:val="28"/>
          <w:u w:val="single"/>
          <w:lang w:eastAsia="es-ES"/>
        </w:rPr>
        <w:t>lo relacionado al archivo de las actuaciones correspondientes, dada la caducidad del procedimiento decretada</w:t>
      </w:r>
      <w:r w:rsidRPr="00711D7D">
        <w:rPr>
          <w:rFonts w:ascii="Arial Narrow" w:eastAsia="Times New Roman" w:hAnsi="Arial Narrow" w:cs="Arial"/>
          <w:i/>
          <w:sz w:val="28"/>
          <w:szCs w:val="28"/>
          <w:u w:val="single"/>
          <w:lang w:eastAsia="es-ES"/>
        </w:rPr>
        <w:t>; y en su caso, requiérase por su ejecución, con los apercibimientos legales procedentes</w:t>
      </w:r>
      <w:r w:rsidRPr="00711D7D">
        <w:rPr>
          <w:rFonts w:ascii="Arial Narrow" w:eastAsia="Times New Roman" w:hAnsi="Arial Narrow" w:cs="Arial"/>
          <w:sz w:val="28"/>
          <w:szCs w:val="28"/>
          <w:lang w:eastAsia="es-ES"/>
        </w:rPr>
        <w:t>.</w:t>
      </w:r>
    </w:p>
    <w:p w:rsidR="00991134" w:rsidRDefault="00991134" w:rsidP="00CD63B7">
      <w:pPr>
        <w:spacing w:after="0" w:line="360" w:lineRule="auto"/>
        <w:ind w:firstLine="708"/>
        <w:jc w:val="both"/>
        <w:rPr>
          <w:rFonts w:ascii="Arial Narrow" w:hAnsi="Arial Narrow" w:cs="Arial"/>
          <w:sz w:val="28"/>
          <w:szCs w:val="28"/>
        </w:rPr>
      </w:pPr>
    </w:p>
    <w:p w:rsidR="00FB5AC1" w:rsidRPr="005E3B88" w:rsidRDefault="00FB5AC1" w:rsidP="00FB5AC1">
      <w:pPr>
        <w:pStyle w:val="Sinespaciado"/>
        <w:spacing w:line="360" w:lineRule="auto"/>
        <w:ind w:firstLine="709"/>
        <w:jc w:val="both"/>
        <w:rPr>
          <w:rFonts w:ascii="Arial Narrow" w:hAnsi="Arial Narrow" w:cs="Arial"/>
          <w:sz w:val="28"/>
          <w:szCs w:val="28"/>
        </w:rPr>
      </w:pPr>
      <w:r w:rsidRPr="005E3B88">
        <w:rPr>
          <w:rFonts w:ascii="Arial Narrow" w:hAnsi="Arial Narrow" w:cs="Arial"/>
          <w:sz w:val="28"/>
          <w:szCs w:val="28"/>
        </w:rPr>
        <w:t xml:space="preserve">Por lo expuesto, fundado y con apoyo en </w:t>
      </w:r>
      <w:r w:rsidRPr="005E3B88">
        <w:rPr>
          <w:rFonts w:ascii="Arial Narrow" w:eastAsia="Times New Roman" w:hAnsi="Arial Narrow" w:cs="Arial"/>
          <w:sz w:val="28"/>
          <w:szCs w:val="28"/>
          <w:lang w:eastAsia="es-ES"/>
        </w:rPr>
        <w:t xml:space="preserve">los artículos 123 de la Constitución Política del Estado de San Luis Potosí; 1º, 2º, 7º fracción I, y 9º fracción III, de la Ley Orgánica del Tribunal Estatal de Justicia Administrativa de San Luis Potosí; 194, 249 y 251 primer párrafo, del Código Procesal Administrativo para el Estado de San Luis Potosí; </w:t>
      </w:r>
      <w:r w:rsidRPr="005E3B88">
        <w:rPr>
          <w:rFonts w:ascii="Arial Narrow" w:hAnsi="Arial Narrow" w:cs="Arial"/>
          <w:sz w:val="28"/>
          <w:szCs w:val="28"/>
        </w:rPr>
        <w:t>es de resolverse y se,</w:t>
      </w:r>
    </w:p>
    <w:p w:rsidR="00FB5AC1" w:rsidRPr="00356CC3" w:rsidRDefault="00FB5AC1" w:rsidP="00FB5AC1">
      <w:pPr>
        <w:pStyle w:val="Sinespaciado"/>
        <w:spacing w:line="360" w:lineRule="auto"/>
        <w:ind w:firstLine="709"/>
        <w:jc w:val="both"/>
        <w:rPr>
          <w:rFonts w:ascii="Arial" w:hAnsi="Arial" w:cs="Arial"/>
          <w:sz w:val="24"/>
          <w:szCs w:val="24"/>
        </w:rPr>
      </w:pPr>
    </w:p>
    <w:p w:rsidR="00FB5AC1" w:rsidRPr="00412B63" w:rsidRDefault="00FB5AC1" w:rsidP="00FB5AC1">
      <w:pPr>
        <w:pStyle w:val="Sinespaciado"/>
        <w:spacing w:line="360" w:lineRule="auto"/>
        <w:jc w:val="center"/>
        <w:rPr>
          <w:rFonts w:ascii="Arial Narrow" w:hAnsi="Arial Narrow" w:cs="Arial"/>
          <w:sz w:val="28"/>
          <w:szCs w:val="28"/>
        </w:rPr>
      </w:pPr>
      <w:r w:rsidRPr="00412B63">
        <w:rPr>
          <w:rFonts w:ascii="Arial Narrow" w:hAnsi="Arial Narrow" w:cs="Arial"/>
          <w:sz w:val="28"/>
          <w:szCs w:val="28"/>
        </w:rPr>
        <w:t>R E S U E L V E</w:t>
      </w:r>
    </w:p>
    <w:p w:rsidR="00FB5AC1" w:rsidRPr="00412B63" w:rsidRDefault="00FB5AC1" w:rsidP="00FB5AC1">
      <w:pPr>
        <w:pStyle w:val="Sinespaciado"/>
        <w:spacing w:line="360" w:lineRule="auto"/>
        <w:ind w:firstLine="709"/>
        <w:jc w:val="both"/>
        <w:rPr>
          <w:rFonts w:ascii="Arial Narrow" w:hAnsi="Arial Narrow" w:cs="Arial"/>
          <w:sz w:val="28"/>
          <w:szCs w:val="28"/>
        </w:rPr>
      </w:pPr>
    </w:p>
    <w:p w:rsidR="00FB5AC1" w:rsidRPr="00412B63" w:rsidRDefault="00FB5AC1" w:rsidP="00FB5AC1">
      <w:pPr>
        <w:pStyle w:val="Sinespaciado"/>
        <w:spacing w:line="360" w:lineRule="auto"/>
        <w:ind w:firstLine="709"/>
        <w:jc w:val="both"/>
        <w:rPr>
          <w:rFonts w:ascii="Arial Narrow" w:hAnsi="Arial Narrow" w:cs="Arial"/>
          <w:sz w:val="28"/>
          <w:szCs w:val="28"/>
        </w:rPr>
      </w:pPr>
      <w:r w:rsidRPr="00412B63">
        <w:rPr>
          <w:rFonts w:ascii="Arial Narrow" w:hAnsi="Arial Narrow" w:cs="Arial"/>
          <w:b/>
          <w:sz w:val="28"/>
          <w:szCs w:val="28"/>
        </w:rPr>
        <w:t>PRIMERO.</w:t>
      </w:r>
      <w:r w:rsidRPr="00412B63">
        <w:rPr>
          <w:rFonts w:ascii="Arial Narrow" w:hAnsi="Arial Narrow" w:cs="Arial"/>
          <w:sz w:val="28"/>
          <w:szCs w:val="28"/>
        </w:rPr>
        <w:t>-</w:t>
      </w:r>
      <w:r>
        <w:rPr>
          <w:rFonts w:ascii="Arial Narrow" w:hAnsi="Arial Narrow" w:cs="Arial"/>
          <w:sz w:val="28"/>
          <w:szCs w:val="28"/>
        </w:rPr>
        <w:t xml:space="preserve"> Esta Prim</w:t>
      </w:r>
      <w:r w:rsidRPr="00412B63">
        <w:rPr>
          <w:rFonts w:ascii="Arial Narrow" w:hAnsi="Arial Narrow" w:cs="Arial"/>
          <w:sz w:val="28"/>
          <w:szCs w:val="28"/>
        </w:rPr>
        <w:t>era Sala Unitaria del Tribunal Estatal de Justicia Administrativa, resultó competente para conocer y resolver el presente juicio.</w:t>
      </w:r>
    </w:p>
    <w:p w:rsidR="00FB5AC1" w:rsidRPr="00412B63" w:rsidRDefault="00FB5AC1" w:rsidP="00FB5AC1">
      <w:pPr>
        <w:pStyle w:val="Sinespaciado"/>
        <w:spacing w:line="360" w:lineRule="auto"/>
        <w:ind w:firstLine="709"/>
        <w:jc w:val="both"/>
        <w:rPr>
          <w:rFonts w:ascii="Arial Narrow" w:hAnsi="Arial Narrow" w:cs="Arial"/>
          <w:sz w:val="28"/>
          <w:szCs w:val="28"/>
        </w:rPr>
      </w:pPr>
    </w:p>
    <w:p w:rsidR="00FB5AC1" w:rsidRPr="00690EE0" w:rsidRDefault="00FB5AC1" w:rsidP="00FB5AC1">
      <w:pPr>
        <w:spacing w:after="0" w:line="360" w:lineRule="auto"/>
        <w:ind w:firstLine="708"/>
        <w:jc w:val="both"/>
        <w:rPr>
          <w:rFonts w:ascii="Arial Narrow" w:eastAsia="Times New Roman" w:hAnsi="Arial Narrow" w:cs="Arial"/>
          <w:sz w:val="28"/>
          <w:szCs w:val="28"/>
          <w:lang w:eastAsia="es-ES"/>
        </w:rPr>
      </w:pPr>
      <w:r w:rsidRPr="00412B63">
        <w:rPr>
          <w:rFonts w:ascii="Arial Narrow" w:hAnsi="Arial Narrow" w:cs="Arial"/>
          <w:b/>
          <w:sz w:val="28"/>
          <w:szCs w:val="28"/>
        </w:rPr>
        <w:t>SEGUNDO.</w:t>
      </w:r>
      <w:r w:rsidRPr="00412B63">
        <w:rPr>
          <w:rFonts w:ascii="Arial Narrow" w:hAnsi="Arial Narrow" w:cs="Arial"/>
          <w:sz w:val="28"/>
          <w:szCs w:val="28"/>
        </w:rPr>
        <w:t xml:space="preserve">- </w:t>
      </w:r>
      <w:r w:rsidRPr="00412B63">
        <w:rPr>
          <w:rFonts w:ascii="Arial Narrow" w:eastAsia="Times New Roman" w:hAnsi="Arial Narrow" w:cs="Arial"/>
          <w:sz w:val="28"/>
          <w:szCs w:val="28"/>
          <w:lang w:eastAsia="es-ES"/>
        </w:rPr>
        <w:t>Se decreta que operó en favor de</w:t>
      </w:r>
      <w:r>
        <w:rPr>
          <w:rFonts w:ascii="Arial Narrow" w:eastAsia="Times New Roman" w:hAnsi="Arial Narrow" w:cs="Arial"/>
          <w:sz w:val="28"/>
          <w:szCs w:val="28"/>
          <w:lang w:eastAsia="es-ES"/>
        </w:rPr>
        <w:t xml:space="preserve"> la parte actora </w:t>
      </w:r>
      <w:r w:rsidRPr="00412B63">
        <w:rPr>
          <w:rFonts w:ascii="Arial Narrow" w:eastAsia="Times New Roman" w:hAnsi="Arial Narrow" w:cs="Arial"/>
          <w:sz w:val="28"/>
          <w:szCs w:val="28"/>
          <w:lang w:eastAsia="es-ES"/>
        </w:rPr>
        <w:t xml:space="preserve">la </w:t>
      </w:r>
      <w:r>
        <w:rPr>
          <w:rFonts w:ascii="Arial Narrow" w:eastAsia="Times New Roman" w:hAnsi="Arial Narrow" w:cs="Arial"/>
          <w:sz w:val="28"/>
          <w:szCs w:val="28"/>
          <w:lang w:eastAsia="es-ES"/>
        </w:rPr>
        <w:t>Caducidad d</w:t>
      </w:r>
      <w:r w:rsidRPr="00412B63">
        <w:rPr>
          <w:rFonts w:ascii="Arial Narrow" w:eastAsia="Times New Roman" w:hAnsi="Arial Narrow" w:cs="Arial"/>
          <w:sz w:val="28"/>
          <w:szCs w:val="28"/>
          <w:lang w:eastAsia="es-ES"/>
        </w:rPr>
        <w:t>el procedimiento; y</w:t>
      </w:r>
      <w:r>
        <w:rPr>
          <w:rFonts w:ascii="Arial Narrow" w:eastAsia="Times New Roman" w:hAnsi="Arial Narrow" w:cs="Arial"/>
          <w:sz w:val="28"/>
          <w:szCs w:val="28"/>
          <w:lang w:eastAsia="es-ES"/>
        </w:rPr>
        <w:t xml:space="preserve"> por ende</w:t>
      </w:r>
      <w:r w:rsidRPr="00412B63">
        <w:rPr>
          <w:rFonts w:ascii="Arial Narrow" w:eastAsia="Times New Roman" w:hAnsi="Arial Narrow" w:cs="Arial"/>
          <w:sz w:val="28"/>
          <w:szCs w:val="28"/>
          <w:lang w:eastAsia="es-ES"/>
        </w:rPr>
        <w:t xml:space="preserve"> se declara la ILEGALIDAD E </w:t>
      </w:r>
      <w:r w:rsidRPr="009661FF">
        <w:rPr>
          <w:rFonts w:ascii="Arial Narrow" w:eastAsia="Times New Roman" w:hAnsi="Arial Narrow" w:cs="Arial"/>
          <w:sz w:val="28"/>
          <w:szCs w:val="28"/>
          <w:lang w:eastAsia="es-ES"/>
        </w:rPr>
        <w:t>INVALIDEZ del acto impugnado consistente en el</w:t>
      </w:r>
      <w:r w:rsidRPr="00FB5AC1">
        <w:rPr>
          <w:rFonts w:ascii="Arial Narrow" w:hAnsi="Arial Narrow" w:cs="Arial"/>
          <w:color w:val="FF0000"/>
          <w:sz w:val="28"/>
          <w:szCs w:val="28"/>
          <w:lang w:val="es-ES"/>
        </w:rPr>
        <w:t xml:space="preserve"> </w:t>
      </w:r>
      <w:r w:rsidRPr="001E0F9E">
        <w:rPr>
          <w:rFonts w:ascii="Arial Narrow" w:hAnsi="Arial Narrow" w:cs="Arial"/>
          <w:color w:val="FF0000"/>
          <w:sz w:val="28"/>
          <w:szCs w:val="28"/>
          <w:lang w:val="es-ES"/>
        </w:rPr>
        <w:t>oficio número</w:t>
      </w:r>
      <w:r w:rsidR="00255898">
        <w:rPr>
          <w:rFonts w:ascii="Arial Narrow" w:hAnsi="Arial Narrow"/>
          <w:color w:val="FF0000"/>
          <w:sz w:val="28"/>
          <w:szCs w:val="28"/>
        </w:rPr>
        <w:t>**********</w:t>
      </w:r>
      <w:r w:rsidRPr="001E0F9E">
        <w:rPr>
          <w:rFonts w:ascii="Arial Narrow" w:hAnsi="Arial Narrow" w:cs="Arial"/>
          <w:color w:val="FF0000"/>
          <w:sz w:val="28"/>
          <w:szCs w:val="28"/>
          <w:lang w:val="es-ES"/>
        </w:rPr>
        <w:t>, de fecha diecisiete de se</w:t>
      </w:r>
      <w:r>
        <w:rPr>
          <w:rFonts w:ascii="Arial Narrow" w:hAnsi="Arial Narrow" w:cs="Arial"/>
          <w:color w:val="FF0000"/>
          <w:sz w:val="28"/>
          <w:szCs w:val="28"/>
          <w:lang w:val="es-ES"/>
        </w:rPr>
        <w:t>ptiembre de dos mil veinticinco</w:t>
      </w:r>
      <w:r w:rsidRPr="00412B63">
        <w:rPr>
          <w:rFonts w:ascii="Arial Narrow" w:eastAsia="Times New Roman" w:hAnsi="Arial Narrow" w:cs="Arial"/>
          <w:sz w:val="28"/>
          <w:szCs w:val="28"/>
          <w:lang w:eastAsia="es-ES"/>
        </w:rPr>
        <w:t>, dejándolo sin efecto</w:t>
      </w:r>
      <w:r>
        <w:rPr>
          <w:rFonts w:ascii="Arial Narrow" w:eastAsia="Times New Roman" w:hAnsi="Arial Narrow" w:cs="Arial"/>
          <w:sz w:val="28"/>
          <w:szCs w:val="28"/>
          <w:lang w:eastAsia="es-ES"/>
        </w:rPr>
        <w:t xml:space="preserve"> legal alguno,</w:t>
      </w:r>
      <w:r w:rsidRPr="00412B63">
        <w:rPr>
          <w:rFonts w:ascii="Arial Narrow" w:eastAsia="Times New Roman" w:hAnsi="Arial Narrow" w:cs="Arial"/>
          <w:sz w:val="28"/>
          <w:szCs w:val="28"/>
          <w:lang w:eastAsia="es-ES"/>
        </w:rPr>
        <w:t xml:space="preserve"> de acuerdo a los razonamientos </w:t>
      </w:r>
      <w:r>
        <w:rPr>
          <w:rFonts w:ascii="Arial Narrow" w:eastAsia="Times New Roman" w:hAnsi="Arial Narrow" w:cs="Arial"/>
          <w:sz w:val="28"/>
          <w:szCs w:val="28"/>
          <w:lang w:eastAsia="es-ES"/>
        </w:rPr>
        <w:t xml:space="preserve">y para los efectos </w:t>
      </w:r>
      <w:r w:rsidRPr="00412B63">
        <w:rPr>
          <w:rFonts w:ascii="Arial Narrow" w:eastAsia="Times New Roman" w:hAnsi="Arial Narrow" w:cs="Arial"/>
          <w:sz w:val="28"/>
          <w:szCs w:val="28"/>
          <w:lang w:eastAsia="es-ES"/>
        </w:rPr>
        <w:t>precisados en el considerando séptimo de la presente sentencia.</w:t>
      </w:r>
    </w:p>
    <w:p w:rsidR="00CD63B7" w:rsidRDefault="00CD63B7" w:rsidP="00F12FA1">
      <w:pPr>
        <w:spacing w:after="0" w:line="360" w:lineRule="auto"/>
        <w:ind w:firstLine="708"/>
        <w:jc w:val="both"/>
        <w:rPr>
          <w:rFonts w:ascii="Arial Narrow" w:hAnsi="Arial Narrow" w:cs="Arial"/>
          <w:sz w:val="28"/>
          <w:szCs w:val="28"/>
        </w:rPr>
      </w:pPr>
    </w:p>
    <w:p w:rsidR="00FD32F6" w:rsidRPr="00E57CE0" w:rsidRDefault="00FD32F6" w:rsidP="00FD32F6">
      <w:pPr>
        <w:spacing w:line="360" w:lineRule="auto"/>
        <w:ind w:firstLine="709"/>
        <w:jc w:val="both"/>
        <w:rPr>
          <w:rFonts w:ascii="Arial Narrow" w:hAnsi="Arial Narrow" w:cs="Arial"/>
          <w:sz w:val="28"/>
          <w:szCs w:val="28"/>
        </w:rPr>
      </w:pPr>
      <w:r w:rsidRPr="00E57CE0">
        <w:rPr>
          <w:rFonts w:ascii="Arial Narrow" w:hAnsi="Arial Narrow" w:cs="Arial"/>
          <w:b/>
          <w:bCs/>
          <w:color w:val="000000"/>
          <w:sz w:val="28"/>
          <w:szCs w:val="28"/>
        </w:rPr>
        <w:t xml:space="preserve">TERCERO.- </w:t>
      </w:r>
      <w:r w:rsidRPr="00E57CE0">
        <w:rPr>
          <w:rFonts w:ascii="Arial Narrow" w:hAnsi="Arial Narrow" w:cs="Arial"/>
          <w:sz w:val="28"/>
          <w:szCs w:val="28"/>
        </w:rPr>
        <w:t xml:space="preserve">Notifíquese personalmente a la </w:t>
      </w:r>
      <w:r>
        <w:rPr>
          <w:rFonts w:ascii="Arial Narrow" w:hAnsi="Arial Narrow" w:cs="Arial"/>
          <w:sz w:val="28"/>
          <w:szCs w:val="28"/>
        </w:rPr>
        <w:t>Parte Actora; y por oficio a la</w:t>
      </w:r>
      <w:r w:rsidRPr="00E57CE0">
        <w:rPr>
          <w:rFonts w:ascii="Arial Narrow" w:hAnsi="Arial Narrow" w:cs="Arial"/>
          <w:sz w:val="28"/>
          <w:szCs w:val="28"/>
        </w:rPr>
        <w:t xml:space="preserve"> A</w:t>
      </w:r>
      <w:r>
        <w:rPr>
          <w:rFonts w:ascii="Arial Narrow" w:hAnsi="Arial Narrow" w:cs="Arial"/>
          <w:sz w:val="28"/>
          <w:szCs w:val="28"/>
        </w:rPr>
        <w:t>utoridad Demandada</w:t>
      </w:r>
      <w:r w:rsidRPr="00E57CE0">
        <w:rPr>
          <w:rFonts w:ascii="Arial Narrow" w:hAnsi="Arial Narrow" w:cs="Arial"/>
          <w:sz w:val="28"/>
          <w:szCs w:val="28"/>
        </w:rPr>
        <w:t>, con copia autorizada de esta resolución.</w:t>
      </w:r>
    </w:p>
    <w:p w:rsidR="00255898" w:rsidRDefault="00FD32F6" w:rsidP="00255898">
      <w:pPr>
        <w:spacing w:line="360" w:lineRule="auto"/>
        <w:ind w:firstLine="708"/>
        <w:jc w:val="both"/>
        <w:rPr>
          <w:rFonts w:ascii="Arial Narrow" w:hAnsi="Arial Narrow" w:cs="Arial"/>
          <w:sz w:val="28"/>
          <w:szCs w:val="28"/>
        </w:rPr>
      </w:pPr>
      <w:r w:rsidRPr="00E57CE0">
        <w:rPr>
          <w:rFonts w:ascii="Arial Narrow" w:hAnsi="Arial Narrow" w:cs="Arial"/>
          <w:sz w:val="28"/>
          <w:szCs w:val="28"/>
        </w:rPr>
        <w:t xml:space="preserve">Así lo resolvió y firma, la Magistrada Titular de la Primera Sala Unitaria del Tribunal Estatal de Justicia Administrativa, </w:t>
      </w:r>
      <w:r w:rsidRPr="00E57CE0">
        <w:rPr>
          <w:rFonts w:ascii="Arial Narrow" w:hAnsi="Arial Narrow" w:cs="Arial"/>
          <w:b/>
          <w:sz w:val="28"/>
          <w:szCs w:val="28"/>
        </w:rPr>
        <w:t xml:space="preserve">Licenciada Ma. Eugenia Reyna </w:t>
      </w:r>
      <w:proofErr w:type="spellStart"/>
      <w:r w:rsidRPr="00E57CE0">
        <w:rPr>
          <w:rFonts w:ascii="Arial Narrow" w:hAnsi="Arial Narrow" w:cs="Arial"/>
          <w:b/>
          <w:sz w:val="28"/>
          <w:szCs w:val="28"/>
        </w:rPr>
        <w:t>Mascorro</w:t>
      </w:r>
      <w:proofErr w:type="spellEnd"/>
      <w:r w:rsidRPr="00E57CE0">
        <w:rPr>
          <w:rFonts w:ascii="Arial Narrow" w:hAnsi="Arial Narrow" w:cs="Arial"/>
          <w:b/>
          <w:sz w:val="28"/>
          <w:szCs w:val="28"/>
        </w:rPr>
        <w:t>,</w:t>
      </w:r>
      <w:r w:rsidRPr="00E57CE0">
        <w:rPr>
          <w:rFonts w:ascii="Arial Narrow" w:hAnsi="Arial Narrow" w:cs="Arial"/>
          <w:sz w:val="28"/>
          <w:szCs w:val="28"/>
        </w:rPr>
        <w:t xml:space="preserve"> quien actúa con Secretario de Acuerdos, </w:t>
      </w:r>
      <w:r w:rsidRPr="00E57CE0">
        <w:rPr>
          <w:rFonts w:ascii="Arial Narrow" w:hAnsi="Arial Narrow" w:cs="Arial"/>
          <w:b/>
          <w:sz w:val="28"/>
          <w:szCs w:val="28"/>
        </w:rPr>
        <w:t xml:space="preserve">Licenciado </w:t>
      </w:r>
      <w:r>
        <w:rPr>
          <w:rFonts w:ascii="Arial Narrow" w:hAnsi="Arial Narrow" w:cs="Arial"/>
          <w:b/>
          <w:sz w:val="28"/>
          <w:szCs w:val="28"/>
        </w:rPr>
        <w:t>Eduardo Peredo Gómez</w:t>
      </w:r>
      <w:r w:rsidRPr="00E57CE0">
        <w:rPr>
          <w:rFonts w:ascii="Arial Narrow" w:hAnsi="Arial Narrow" w:cs="Arial"/>
          <w:b/>
          <w:sz w:val="28"/>
          <w:szCs w:val="28"/>
        </w:rPr>
        <w:t>,</w:t>
      </w:r>
      <w:r w:rsidRPr="00E57CE0">
        <w:rPr>
          <w:rFonts w:ascii="Arial Narrow" w:hAnsi="Arial Narrow" w:cs="Arial"/>
          <w:sz w:val="28"/>
          <w:szCs w:val="28"/>
        </w:rPr>
        <w:t xml:space="preserve"> que autoriza y da fe.-</w:t>
      </w:r>
      <w:r w:rsidR="00255898" w:rsidRPr="00255898">
        <w:rPr>
          <w:rFonts w:ascii="Arial Narrow" w:hAnsi="Arial Narrow" w:cs="Arial"/>
          <w:sz w:val="28"/>
          <w:szCs w:val="28"/>
        </w:rPr>
        <w:t xml:space="preserve"> </w:t>
      </w:r>
      <w:r w:rsidR="00255898">
        <w:rPr>
          <w:rFonts w:ascii="Arial Narrow" w:hAnsi="Arial Narrow" w:cs="Arial"/>
          <w:sz w:val="28"/>
          <w:szCs w:val="28"/>
        </w:rPr>
        <w:t>(rúbricas)</w:t>
      </w:r>
    </w:p>
    <w:p w:rsidR="00255898" w:rsidRDefault="00255898" w:rsidP="00255898">
      <w:pPr>
        <w:spacing w:line="360" w:lineRule="auto"/>
        <w:ind w:firstLine="709"/>
        <w:jc w:val="both"/>
        <w:rPr>
          <w:rFonts w:ascii="Arial Narrow" w:hAnsi="Arial Narrow" w:cs="Arial"/>
          <w:sz w:val="28"/>
          <w:szCs w:val="28"/>
        </w:rPr>
      </w:pPr>
      <w:r>
        <w:rPr>
          <w:b/>
          <w:i/>
        </w:rPr>
        <w:lastRenderedPageBreak/>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55898" w:rsidRPr="007502A7" w:rsidRDefault="00255898" w:rsidP="00255898">
      <w:pPr>
        <w:spacing w:line="360" w:lineRule="auto"/>
        <w:ind w:firstLine="708"/>
        <w:jc w:val="both"/>
        <w:rPr>
          <w:rFonts w:ascii="Arial Narrow" w:hAnsi="Arial Narrow" w:cs="Arial"/>
          <w:b/>
          <w:sz w:val="28"/>
          <w:szCs w:val="28"/>
        </w:rPr>
      </w:pPr>
    </w:p>
    <w:p w:rsidR="00FD32F6" w:rsidRPr="00E57CE0" w:rsidRDefault="00FD32F6" w:rsidP="00FD32F6">
      <w:pPr>
        <w:spacing w:line="360" w:lineRule="auto"/>
        <w:ind w:firstLine="709"/>
        <w:jc w:val="both"/>
        <w:rPr>
          <w:rFonts w:ascii="Arial Narrow" w:hAnsi="Arial Narrow" w:cs="Arial"/>
          <w:sz w:val="28"/>
          <w:szCs w:val="28"/>
        </w:rPr>
      </w:pPr>
      <w:bookmarkStart w:id="0" w:name="_GoBack"/>
      <w:bookmarkEnd w:id="0"/>
    </w:p>
    <w:p w:rsidR="00FD32F6" w:rsidRDefault="00FD32F6" w:rsidP="00FD32F6">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273"/>
      </w:tblGrid>
      <w:tr w:rsidR="00FD32F6" w:rsidRPr="00CD65EC" w:rsidTr="00EE77E5">
        <w:tc>
          <w:tcPr>
            <w:tcW w:w="8413" w:type="dxa"/>
          </w:tcPr>
          <w:p w:rsidR="00FD32F6" w:rsidRPr="00CD65EC" w:rsidRDefault="00FD32F6" w:rsidP="00EE77E5">
            <w:pPr>
              <w:spacing w:line="240" w:lineRule="auto"/>
              <w:jc w:val="center"/>
              <w:rPr>
                <w:rFonts w:ascii="Arial Narrow" w:hAnsi="Arial Narrow" w:cs="Arial"/>
                <w:b/>
              </w:rPr>
            </w:pPr>
          </w:p>
        </w:tc>
      </w:tr>
      <w:tr w:rsidR="00FD32F6" w:rsidRPr="003C4B5E" w:rsidTr="00EE77E5">
        <w:tc>
          <w:tcPr>
            <w:tcW w:w="8413" w:type="dxa"/>
          </w:tcPr>
          <w:p w:rsidR="00FD32F6" w:rsidRPr="003C4B5E" w:rsidRDefault="00FD32F6" w:rsidP="00EE77E5">
            <w:pPr>
              <w:tabs>
                <w:tab w:val="left" w:pos="2268"/>
                <w:tab w:val="left" w:pos="2552"/>
              </w:tabs>
              <w:spacing w:line="240" w:lineRule="auto"/>
              <w:jc w:val="center"/>
              <w:rPr>
                <w:rFonts w:ascii="Arial Narrow" w:hAnsi="Arial Narrow" w:cs="Arial"/>
                <w:b/>
              </w:rPr>
            </w:pPr>
          </w:p>
        </w:tc>
      </w:tr>
    </w:tbl>
    <w:p w:rsidR="00FD32F6" w:rsidRDefault="00FD32F6" w:rsidP="00FD32F6">
      <w:pPr>
        <w:spacing w:before="100" w:beforeAutospacing="1" w:after="100" w:afterAutospacing="1" w:line="360" w:lineRule="auto"/>
        <w:ind w:firstLine="708"/>
        <w:jc w:val="both"/>
        <w:rPr>
          <w:rFonts w:ascii="Arial Narrow" w:hAnsi="Arial Narrow"/>
          <w:sz w:val="28"/>
          <w:szCs w:val="28"/>
        </w:rPr>
      </w:pPr>
    </w:p>
    <w:p w:rsidR="00462D75"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p w:rsidR="00462D75"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p w:rsidR="00462D75"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p w:rsidR="00462D75"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p w:rsidR="00462D75" w:rsidRDefault="00462D75" w:rsidP="00F55A07">
      <w:pPr>
        <w:tabs>
          <w:tab w:val="left" w:pos="8789"/>
        </w:tabs>
        <w:autoSpaceDE w:val="0"/>
        <w:autoSpaceDN w:val="0"/>
        <w:adjustRightInd w:val="0"/>
        <w:spacing w:line="360" w:lineRule="auto"/>
        <w:ind w:right="51" w:firstLine="708"/>
        <w:jc w:val="both"/>
        <w:rPr>
          <w:rFonts w:ascii="Arial Narrow" w:hAnsi="Arial Narrow" w:cs="Arial"/>
          <w:sz w:val="28"/>
          <w:szCs w:val="28"/>
        </w:rPr>
      </w:pPr>
    </w:p>
    <w:sectPr w:rsidR="00462D75"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77E5" w:rsidRDefault="00EE77E5" w:rsidP="00E40D22">
      <w:pPr>
        <w:spacing w:after="0" w:line="240" w:lineRule="auto"/>
      </w:pPr>
      <w:r>
        <w:separator/>
      </w:r>
    </w:p>
  </w:endnote>
  <w:endnote w:type="continuationSeparator" w:id="0">
    <w:p w:rsidR="00EE77E5" w:rsidRDefault="00EE77E5"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Bold">
    <w:panose1 w:val="00000000000000000000"/>
    <w:charset w:val="00"/>
    <w:family w:val="auto"/>
    <w:notTrueType/>
    <w:pitch w:val="default"/>
    <w:sig w:usb0="00000003" w:usb1="00000000" w:usb2="00000000" w:usb3="00000000" w:csb0="00000001" w:csb1="00000000"/>
  </w:font>
  <w:font w:name="Arial,Bold">
    <w:panose1 w:val="00000000000000000000"/>
    <w:charset w:val="00"/>
    <w:family w:val="auto"/>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77E5" w:rsidRDefault="00EE77E5" w:rsidP="00E40D22">
      <w:pPr>
        <w:spacing w:after="0" w:line="240" w:lineRule="auto"/>
      </w:pPr>
      <w:r>
        <w:separator/>
      </w:r>
    </w:p>
  </w:footnote>
  <w:footnote w:type="continuationSeparator" w:id="0">
    <w:p w:rsidR="00EE77E5" w:rsidRDefault="00EE77E5"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7E5" w:rsidRDefault="00EE77E5" w:rsidP="00000E19">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EE77E5" w:rsidRPr="006C0427" w:rsidRDefault="00EE77E5" w:rsidP="00000E19">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255898">
      <w:rPr>
        <w:rStyle w:val="Nmerodepgina"/>
        <w:noProof/>
        <w:color w:val="FFFFFF"/>
      </w:rPr>
      <w:t>3</w:t>
    </w:r>
    <w:r w:rsidRPr="006C0427">
      <w:rPr>
        <w:rStyle w:val="Nmerodepgina"/>
        <w:color w:val="FFFFFF"/>
      </w:rPr>
      <w:fldChar w:fldCharType="end"/>
    </w:r>
    <w:bookmarkEnd w:id="1"/>
  </w:p>
  <w:p w:rsidR="00EE77E5" w:rsidRPr="00364AFE" w:rsidRDefault="00EE77E5" w:rsidP="00000E19">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255898">
      <w:rPr>
        <w:rFonts w:ascii="Arial Narrow" w:hAnsi="Arial Narrow"/>
        <w:noProof/>
      </w:rPr>
      <w:t>2</w:t>
    </w:r>
    <w:r w:rsidRPr="00364AFE">
      <w:rPr>
        <w:rFonts w:ascii="Arial Narrow" w:hAnsi="Arial Narrow"/>
      </w:rPr>
      <w:fldChar w:fldCharType="end"/>
    </w:r>
  </w:p>
  <w:p w:rsidR="00EE77E5" w:rsidRPr="00E47A61" w:rsidRDefault="00EE77E5" w:rsidP="00000E19">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77E5" w:rsidRPr="00AA6DA7" w:rsidRDefault="00EE77E5"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254BE2">
                          <w:pPr>
                            <w:pStyle w:val="Sinespaciado"/>
                            <w:jc w:val="center"/>
                            <w:rPr>
                              <w:rFonts w:ascii="Microsoft Sans Serif" w:hAnsi="Microsoft Sans Serif" w:cs="Microsoft Sans Serif"/>
                              <w:sz w:val="14"/>
                              <w:szCs w:val="14"/>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254BE2">
                          <w:pPr>
                            <w:pStyle w:val="Sinespaciado"/>
                            <w:jc w:val="center"/>
                            <w:rPr>
                              <w:rFonts w:ascii="Microsoft Sans Serif" w:hAnsi="Microsoft Sans Serif" w:cs="Microsoft Sans Serif"/>
                              <w:b/>
                              <w:sz w:val="16"/>
                              <w:szCs w:val="16"/>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EE77E5" w:rsidRPr="00AA6DA7" w:rsidRDefault="00EE77E5"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254BE2">
                    <w:pPr>
                      <w:pStyle w:val="Sinespaciado"/>
                      <w:jc w:val="center"/>
                      <w:rPr>
                        <w:rFonts w:ascii="Microsoft Sans Serif" w:hAnsi="Microsoft Sans Serif" w:cs="Microsoft Sans Serif"/>
                        <w:sz w:val="14"/>
                        <w:szCs w:val="14"/>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254BE2">
                    <w:pPr>
                      <w:pStyle w:val="Sinespaciado"/>
                      <w:jc w:val="center"/>
                      <w:rPr>
                        <w:rFonts w:ascii="Microsoft Sans Serif" w:hAnsi="Microsoft Sans Serif" w:cs="Microsoft Sans Serif"/>
                        <w:b/>
                        <w:sz w:val="16"/>
                        <w:szCs w:val="16"/>
                      </w:rPr>
                    </w:pPr>
                  </w:p>
                  <w:p w:rsidR="00EE77E5" w:rsidRPr="00AF006C" w:rsidRDefault="00EE77E5"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77E5" w:rsidRPr="004A456E" w:rsidRDefault="00EE77E5" w:rsidP="00000E19">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77E5" w:rsidRPr="00AA6DA7" w:rsidRDefault="00EE77E5" w:rsidP="00000E19">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000E19">
                          <w:pPr>
                            <w:pStyle w:val="Sinespaciado"/>
                            <w:jc w:val="center"/>
                            <w:rPr>
                              <w:rFonts w:ascii="Microsoft Sans Serif" w:hAnsi="Microsoft Sans Serif" w:cs="Microsoft Sans Serif"/>
                              <w:sz w:val="14"/>
                              <w:szCs w:val="14"/>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000E19">
                          <w:pPr>
                            <w:pStyle w:val="Sinespaciado"/>
                            <w:jc w:val="center"/>
                            <w:rPr>
                              <w:rFonts w:ascii="Microsoft Sans Serif" w:hAnsi="Microsoft Sans Serif" w:cs="Microsoft Sans Serif"/>
                              <w:b/>
                              <w:sz w:val="16"/>
                              <w:szCs w:val="16"/>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E77E5" w:rsidRPr="00AA6DA7" w:rsidRDefault="00EE77E5" w:rsidP="00000E19">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E77E5" w:rsidRDefault="00EE77E5" w:rsidP="00000E19">
                    <w:pPr>
                      <w:pStyle w:val="Sinespaciado"/>
                      <w:jc w:val="center"/>
                      <w:rPr>
                        <w:rFonts w:ascii="Microsoft Sans Serif" w:hAnsi="Microsoft Sans Serif" w:cs="Microsoft Sans Serif"/>
                        <w:sz w:val="14"/>
                        <w:szCs w:val="14"/>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E77E5" w:rsidRPr="00AF006C" w:rsidRDefault="00EE77E5" w:rsidP="00000E19">
                    <w:pPr>
                      <w:pStyle w:val="Sinespaciado"/>
                      <w:jc w:val="center"/>
                      <w:rPr>
                        <w:rFonts w:ascii="Microsoft Sans Serif" w:hAnsi="Microsoft Sans Serif" w:cs="Microsoft Sans Serif"/>
                        <w:b/>
                        <w:sz w:val="16"/>
                        <w:szCs w:val="16"/>
                      </w:rPr>
                    </w:pPr>
                  </w:p>
                  <w:p w:rsidR="00EE77E5" w:rsidRPr="00AF006C" w:rsidRDefault="00EE77E5" w:rsidP="00000E19">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5"/>
  </w:num>
  <w:num w:numId="2">
    <w:abstractNumId w:val="6"/>
  </w:num>
  <w:num w:numId="3">
    <w:abstractNumId w:val="1"/>
  </w:num>
  <w:num w:numId="4">
    <w:abstractNumId w:val="4"/>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spelling="clean" w:grammar="clean"/>
  <w:defaultTabStop w:val="708"/>
  <w:hyphenationZone w:val="425"/>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0E19"/>
    <w:rsid w:val="00006D60"/>
    <w:rsid w:val="00007B8E"/>
    <w:rsid w:val="00017108"/>
    <w:rsid w:val="000200BA"/>
    <w:rsid w:val="0002053B"/>
    <w:rsid w:val="000205D1"/>
    <w:rsid w:val="000213CC"/>
    <w:rsid w:val="0003181B"/>
    <w:rsid w:val="00041165"/>
    <w:rsid w:val="000431DD"/>
    <w:rsid w:val="00062A44"/>
    <w:rsid w:val="0006416E"/>
    <w:rsid w:val="00074979"/>
    <w:rsid w:val="00082D21"/>
    <w:rsid w:val="00084026"/>
    <w:rsid w:val="000850C1"/>
    <w:rsid w:val="00085D86"/>
    <w:rsid w:val="00086C14"/>
    <w:rsid w:val="000946EB"/>
    <w:rsid w:val="00095ED6"/>
    <w:rsid w:val="00097F0B"/>
    <w:rsid w:val="000C04A3"/>
    <w:rsid w:val="000C27B6"/>
    <w:rsid w:val="000D0D73"/>
    <w:rsid w:val="000D6036"/>
    <w:rsid w:val="000E0FFD"/>
    <w:rsid w:val="000E5FDB"/>
    <w:rsid w:val="000F0C79"/>
    <w:rsid w:val="00105EC2"/>
    <w:rsid w:val="00107FFA"/>
    <w:rsid w:val="00110A65"/>
    <w:rsid w:val="00113EA5"/>
    <w:rsid w:val="00117186"/>
    <w:rsid w:val="00134DE5"/>
    <w:rsid w:val="0014011F"/>
    <w:rsid w:val="00147722"/>
    <w:rsid w:val="001506E1"/>
    <w:rsid w:val="00153244"/>
    <w:rsid w:val="001552CF"/>
    <w:rsid w:val="001568C2"/>
    <w:rsid w:val="00163359"/>
    <w:rsid w:val="001649EB"/>
    <w:rsid w:val="001726CF"/>
    <w:rsid w:val="00172F31"/>
    <w:rsid w:val="00174BB6"/>
    <w:rsid w:val="00181787"/>
    <w:rsid w:val="00181ADD"/>
    <w:rsid w:val="00182622"/>
    <w:rsid w:val="00186B9D"/>
    <w:rsid w:val="00193EDD"/>
    <w:rsid w:val="001A0196"/>
    <w:rsid w:val="001A0AAA"/>
    <w:rsid w:val="001B0C05"/>
    <w:rsid w:val="001B2CAF"/>
    <w:rsid w:val="001C187C"/>
    <w:rsid w:val="001C1F4D"/>
    <w:rsid w:val="001C738A"/>
    <w:rsid w:val="001D0B85"/>
    <w:rsid w:val="001E0F9E"/>
    <w:rsid w:val="001F1899"/>
    <w:rsid w:val="002151C7"/>
    <w:rsid w:val="00217D7E"/>
    <w:rsid w:val="00222E1B"/>
    <w:rsid w:val="00226DF1"/>
    <w:rsid w:val="002279DA"/>
    <w:rsid w:val="00227FB5"/>
    <w:rsid w:val="00231E17"/>
    <w:rsid w:val="002369C4"/>
    <w:rsid w:val="00244779"/>
    <w:rsid w:val="0025480F"/>
    <w:rsid w:val="00254BE2"/>
    <w:rsid w:val="00255898"/>
    <w:rsid w:val="00255C6D"/>
    <w:rsid w:val="00256E04"/>
    <w:rsid w:val="002775AA"/>
    <w:rsid w:val="00282257"/>
    <w:rsid w:val="00283526"/>
    <w:rsid w:val="002A2A33"/>
    <w:rsid w:val="002B0FF1"/>
    <w:rsid w:val="002C35BD"/>
    <w:rsid w:val="002D05A7"/>
    <w:rsid w:val="002D35F4"/>
    <w:rsid w:val="002D7676"/>
    <w:rsid w:val="002E48BC"/>
    <w:rsid w:val="002F0102"/>
    <w:rsid w:val="002F21DC"/>
    <w:rsid w:val="002F39D1"/>
    <w:rsid w:val="002F517C"/>
    <w:rsid w:val="00314E60"/>
    <w:rsid w:val="00316A9F"/>
    <w:rsid w:val="00322953"/>
    <w:rsid w:val="00323A07"/>
    <w:rsid w:val="00326D60"/>
    <w:rsid w:val="003456E6"/>
    <w:rsid w:val="00345C36"/>
    <w:rsid w:val="00353373"/>
    <w:rsid w:val="00364269"/>
    <w:rsid w:val="00366ECE"/>
    <w:rsid w:val="00371529"/>
    <w:rsid w:val="003746BF"/>
    <w:rsid w:val="00380039"/>
    <w:rsid w:val="003818D8"/>
    <w:rsid w:val="00382A25"/>
    <w:rsid w:val="00384255"/>
    <w:rsid w:val="00386183"/>
    <w:rsid w:val="0039598D"/>
    <w:rsid w:val="003978CC"/>
    <w:rsid w:val="003A2610"/>
    <w:rsid w:val="003A770C"/>
    <w:rsid w:val="003B222E"/>
    <w:rsid w:val="003B4EE5"/>
    <w:rsid w:val="003B7B22"/>
    <w:rsid w:val="003D56A2"/>
    <w:rsid w:val="003E2F8A"/>
    <w:rsid w:val="003F6428"/>
    <w:rsid w:val="00401BC7"/>
    <w:rsid w:val="00405D0D"/>
    <w:rsid w:val="00405E17"/>
    <w:rsid w:val="0041125C"/>
    <w:rsid w:val="0042268E"/>
    <w:rsid w:val="004231E3"/>
    <w:rsid w:val="004271FA"/>
    <w:rsid w:val="004317BF"/>
    <w:rsid w:val="00432BE9"/>
    <w:rsid w:val="00462D75"/>
    <w:rsid w:val="00463DAF"/>
    <w:rsid w:val="004662E3"/>
    <w:rsid w:val="00466707"/>
    <w:rsid w:val="004761AF"/>
    <w:rsid w:val="0047632F"/>
    <w:rsid w:val="00492004"/>
    <w:rsid w:val="00493CAE"/>
    <w:rsid w:val="004A01EA"/>
    <w:rsid w:val="004A2D01"/>
    <w:rsid w:val="004A7FF1"/>
    <w:rsid w:val="004B25C1"/>
    <w:rsid w:val="004B3120"/>
    <w:rsid w:val="004B4DA1"/>
    <w:rsid w:val="004B7E30"/>
    <w:rsid w:val="004C642C"/>
    <w:rsid w:val="004C6FC4"/>
    <w:rsid w:val="004C7716"/>
    <w:rsid w:val="004D0B59"/>
    <w:rsid w:val="004D4CAB"/>
    <w:rsid w:val="004D4CB1"/>
    <w:rsid w:val="004E3D4D"/>
    <w:rsid w:val="004E47B0"/>
    <w:rsid w:val="004E5C2E"/>
    <w:rsid w:val="004E6283"/>
    <w:rsid w:val="00512336"/>
    <w:rsid w:val="00515CAC"/>
    <w:rsid w:val="0053047D"/>
    <w:rsid w:val="00531282"/>
    <w:rsid w:val="00533C69"/>
    <w:rsid w:val="005359E3"/>
    <w:rsid w:val="00565BFC"/>
    <w:rsid w:val="00571DF7"/>
    <w:rsid w:val="00574D0A"/>
    <w:rsid w:val="0058390F"/>
    <w:rsid w:val="005940F2"/>
    <w:rsid w:val="00597D20"/>
    <w:rsid w:val="005A03D0"/>
    <w:rsid w:val="005A3324"/>
    <w:rsid w:val="005A4102"/>
    <w:rsid w:val="005B697D"/>
    <w:rsid w:val="005B7B1F"/>
    <w:rsid w:val="005C6404"/>
    <w:rsid w:val="005C6A10"/>
    <w:rsid w:val="005D2380"/>
    <w:rsid w:val="005D6984"/>
    <w:rsid w:val="005D7C1C"/>
    <w:rsid w:val="005E30D6"/>
    <w:rsid w:val="005F246D"/>
    <w:rsid w:val="005F49F3"/>
    <w:rsid w:val="00610B81"/>
    <w:rsid w:val="0061256A"/>
    <w:rsid w:val="00615F7E"/>
    <w:rsid w:val="006343BA"/>
    <w:rsid w:val="006401AE"/>
    <w:rsid w:val="0064536D"/>
    <w:rsid w:val="00651583"/>
    <w:rsid w:val="0065324C"/>
    <w:rsid w:val="0065495F"/>
    <w:rsid w:val="00662205"/>
    <w:rsid w:val="006648F4"/>
    <w:rsid w:val="006672F8"/>
    <w:rsid w:val="0067430B"/>
    <w:rsid w:val="00676EC4"/>
    <w:rsid w:val="00686BC0"/>
    <w:rsid w:val="006910CB"/>
    <w:rsid w:val="00695347"/>
    <w:rsid w:val="006962F9"/>
    <w:rsid w:val="006B0F13"/>
    <w:rsid w:val="006B2CA6"/>
    <w:rsid w:val="006B71D5"/>
    <w:rsid w:val="006B7E33"/>
    <w:rsid w:val="006C1622"/>
    <w:rsid w:val="006C5B81"/>
    <w:rsid w:val="006D07A9"/>
    <w:rsid w:val="006E094C"/>
    <w:rsid w:val="006E3B88"/>
    <w:rsid w:val="006E5489"/>
    <w:rsid w:val="006E56C7"/>
    <w:rsid w:val="006F147F"/>
    <w:rsid w:val="006F238A"/>
    <w:rsid w:val="006F25D4"/>
    <w:rsid w:val="0070122D"/>
    <w:rsid w:val="007037B3"/>
    <w:rsid w:val="00704407"/>
    <w:rsid w:val="0070499B"/>
    <w:rsid w:val="0071526C"/>
    <w:rsid w:val="00727E59"/>
    <w:rsid w:val="0073387D"/>
    <w:rsid w:val="00737C06"/>
    <w:rsid w:val="00742D45"/>
    <w:rsid w:val="00743A48"/>
    <w:rsid w:val="00744005"/>
    <w:rsid w:val="00744402"/>
    <w:rsid w:val="0074610D"/>
    <w:rsid w:val="00756FAF"/>
    <w:rsid w:val="00764C60"/>
    <w:rsid w:val="00775B2B"/>
    <w:rsid w:val="0078580A"/>
    <w:rsid w:val="00794821"/>
    <w:rsid w:val="0079518A"/>
    <w:rsid w:val="007A442C"/>
    <w:rsid w:val="007A71EC"/>
    <w:rsid w:val="007B34F0"/>
    <w:rsid w:val="007B35F8"/>
    <w:rsid w:val="007B3A11"/>
    <w:rsid w:val="007B4908"/>
    <w:rsid w:val="007B4D03"/>
    <w:rsid w:val="007B7F6F"/>
    <w:rsid w:val="007C453D"/>
    <w:rsid w:val="007D128C"/>
    <w:rsid w:val="007D7180"/>
    <w:rsid w:val="007D7474"/>
    <w:rsid w:val="007E3717"/>
    <w:rsid w:val="007E7455"/>
    <w:rsid w:val="007E76B2"/>
    <w:rsid w:val="008039AE"/>
    <w:rsid w:val="008066C8"/>
    <w:rsid w:val="0080705A"/>
    <w:rsid w:val="00807C4F"/>
    <w:rsid w:val="00813966"/>
    <w:rsid w:val="0082079B"/>
    <w:rsid w:val="00830211"/>
    <w:rsid w:val="008315A2"/>
    <w:rsid w:val="00831A32"/>
    <w:rsid w:val="00835812"/>
    <w:rsid w:val="00843F59"/>
    <w:rsid w:val="00850D1B"/>
    <w:rsid w:val="0085727E"/>
    <w:rsid w:val="0086225B"/>
    <w:rsid w:val="00865354"/>
    <w:rsid w:val="008715E7"/>
    <w:rsid w:val="00871BCD"/>
    <w:rsid w:val="008923E6"/>
    <w:rsid w:val="00895962"/>
    <w:rsid w:val="008A2D84"/>
    <w:rsid w:val="008C1061"/>
    <w:rsid w:val="008E256B"/>
    <w:rsid w:val="008E4842"/>
    <w:rsid w:val="008E7F24"/>
    <w:rsid w:val="008F1702"/>
    <w:rsid w:val="008F7C1B"/>
    <w:rsid w:val="00901235"/>
    <w:rsid w:val="00911B15"/>
    <w:rsid w:val="00914FBE"/>
    <w:rsid w:val="00916CA8"/>
    <w:rsid w:val="00917492"/>
    <w:rsid w:val="00925239"/>
    <w:rsid w:val="00931632"/>
    <w:rsid w:val="00934906"/>
    <w:rsid w:val="0093521C"/>
    <w:rsid w:val="009356B6"/>
    <w:rsid w:val="00942F52"/>
    <w:rsid w:val="00946683"/>
    <w:rsid w:val="00953EEA"/>
    <w:rsid w:val="0096030A"/>
    <w:rsid w:val="00963746"/>
    <w:rsid w:val="0097392F"/>
    <w:rsid w:val="009752D2"/>
    <w:rsid w:val="00991134"/>
    <w:rsid w:val="009A126A"/>
    <w:rsid w:val="009A1E13"/>
    <w:rsid w:val="009A71C6"/>
    <w:rsid w:val="009B38B4"/>
    <w:rsid w:val="009B45F5"/>
    <w:rsid w:val="009B5358"/>
    <w:rsid w:val="009B7738"/>
    <w:rsid w:val="009D01D0"/>
    <w:rsid w:val="009D3759"/>
    <w:rsid w:val="009E39A6"/>
    <w:rsid w:val="009E5A79"/>
    <w:rsid w:val="009F2144"/>
    <w:rsid w:val="00A0278C"/>
    <w:rsid w:val="00A2065A"/>
    <w:rsid w:val="00A23420"/>
    <w:rsid w:val="00A31BF5"/>
    <w:rsid w:val="00A32D1D"/>
    <w:rsid w:val="00A55743"/>
    <w:rsid w:val="00A6361D"/>
    <w:rsid w:val="00A66012"/>
    <w:rsid w:val="00A86E0D"/>
    <w:rsid w:val="00A90B33"/>
    <w:rsid w:val="00A92F29"/>
    <w:rsid w:val="00A9703A"/>
    <w:rsid w:val="00A97867"/>
    <w:rsid w:val="00A97A5B"/>
    <w:rsid w:val="00AA66F7"/>
    <w:rsid w:val="00AC3797"/>
    <w:rsid w:val="00AC391E"/>
    <w:rsid w:val="00AD0188"/>
    <w:rsid w:val="00AD6570"/>
    <w:rsid w:val="00AE182C"/>
    <w:rsid w:val="00AF61B8"/>
    <w:rsid w:val="00AF6227"/>
    <w:rsid w:val="00B23F61"/>
    <w:rsid w:val="00B3282F"/>
    <w:rsid w:val="00B419CC"/>
    <w:rsid w:val="00B47034"/>
    <w:rsid w:val="00B54665"/>
    <w:rsid w:val="00B66532"/>
    <w:rsid w:val="00B66543"/>
    <w:rsid w:val="00B74A94"/>
    <w:rsid w:val="00B83CB1"/>
    <w:rsid w:val="00B95B9C"/>
    <w:rsid w:val="00B96054"/>
    <w:rsid w:val="00BA3FFF"/>
    <w:rsid w:val="00BA4D20"/>
    <w:rsid w:val="00BB5860"/>
    <w:rsid w:val="00BB63D5"/>
    <w:rsid w:val="00BB6F23"/>
    <w:rsid w:val="00BD539C"/>
    <w:rsid w:val="00BF2567"/>
    <w:rsid w:val="00BF40A6"/>
    <w:rsid w:val="00BF6841"/>
    <w:rsid w:val="00C036E9"/>
    <w:rsid w:val="00C14B43"/>
    <w:rsid w:val="00C14D21"/>
    <w:rsid w:val="00C24803"/>
    <w:rsid w:val="00C4089B"/>
    <w:rsid w:val="00C41E21"/>
    <w:rsid w:val="00C56043"/>
    <w:rsid w:val="00C61DDA"/>
    <w:rsid w:val="00C6234B"/>
    <w:rsid w:val="00C65616"/>
    <w:rsid w:val="00C709D9"/>
    <w:rsid w:val="00C711E1"/>
    <w:rsid w:val="00C7595E"/>
    <w:rsid w:val="00C75C34"/>
    <w:rsid w:val="00C92801"/>
    <w:rsid w:val="00CB7598"/>
    <w:rsid w:val="00CB797B"/>
    <w:rsid w:val="00CB7B70"/>
    <w:rsid w:val="00CC1978"/>
    <w:rsid w:val="00CC666D"/>
    <w:rsid w:val="00CC73D5"/>
    <w:rsid w:val="00CD63B7"/>
    <w:rsid w:val="00CD66A8"/>
    <w:rsid w:val="00CE3C1E"/>
    <w:rsid w:val="00CF29F2"/>
    <w:rsid w:val="00D00303"/>
    <w:rsid w:val="00D00F00"/>
    <w:rsid w:val="00D02B88"/>
    <w:rsid w:val="00D07AFE"/>
    <w:rsid w:val="00D1378E"/>
    <w:rsid w:val="00D21E0E"/>
    <w:rsid w:val="00D21E7B"/>
    <w:rsid w:val="00D2724E"/>
    <w:rsid w:val="00D27AA9"/>
    <w:rsid w:val="00D419D3"/>
    <w:rsid w:val="00D50C4C"/>
    <w:rsid w:val="00D6134D"/>
    <w:rsid w:val="00D631A0"/>
    <w:rsid w:val="00D6323C"/>
    <w:rsid w:val="00D64D3E"/>
    <w:rsid w:val="00D658AB"/>
    <w:rsid w:val="00D812B6"/>
    <w:rsid w:val="00D90D72"/>
    <w:rsid w:val="00D94844"/>
    <w:rsid w:val="00D95949"/>
    <w:rsid w:val="00DA2811"/>
    <w:rsid w:val="00DB3A7B"/>
    <w:rsid w:val="00DB4348"/>
    <w:rsid w:val="00DC4420"/>
    <w:rsid w:val="00DC5202"/>
    <w:rsid w:val="00DE479E"/>
    <w:rsid w:val="00DE5757"/>
    <w:rsid w:val="00E27021"/>
    <w:rsid w:val="00E30E30"/>
    <w:rsid w:val="00E3262B"/>
    <w:rsid w:val="00E32710"/>
    <w:rsid w:val="00E40AC9"/>
    <w:rsid w:val="00E40D22"/>
    <w:rsid w:val="00E41FD4"/>
    <w:rsid w:val="00E44C8D"/>
    <w:rsid w:val="00E45F5E"/>
    <w:rsid w:val="00E464DF"/>
    <w:rsid w:val="00E513FC"/>
    <w:rsid w:val="00E5249E"/>
    <w:rsid w:val="00E53C0E"/>
    <w:rsid w:val="00E54FA5"/>
    <w:rsid w:val="00E55919"/>
    <w:rsid w:val="00E56B2B"/>
    <w:rsid w:val="00E61948"/>
    <w:rsid w:val="00E61D9D"/>
    <w:rsid w:val="00E622CC"/>
    <w:rsid w:val="00E64773"/>
    <w:rsid w:val="00E7117C"/>
    <w:rsid w:val="00E72991"/>
    <w:rsid w:val="00E73AC1"/>
    <w:rsid w:val="00E7721A"/>
    <w:rsid w:val="00E80EAE"/>
    <w:rsid w:val="00E82F71"/>
    <w:rsid w:val="00E94CFA"/>
    <w:rsid w:val="00E95F28"/>
    <w:rsid w:val="00EA18AC"/>
    <w:rsid w:val="00EA791E"/>
    <w:rsid w:val="00EB4416"/>
    <w:rsid w:val="00EB4FC0"/>
    <w:rsid w:val="00EB5E20"/>
    <w:rsid w:val="00EC4B94"/>
    <w:rsid w:val="00EE77E5"/>
    <w:rsid w:val="00EE7B7D"/>
    <w:rsid w:val="00EE7FED"/>
    <w:rsid w:val="00EF1C3E"/>
    <w:rsid w:val="00EF4026"/>
    <w:rsid w:val="00F00F46"/>
    <w:rsid w:val="00F01C60"/>
    <w:rsid w:val="00F01FF5"/>
    <w:rsid w:val="00F05C22"/>
    <w:rsid w:val="00F1106D"/>
    <w:rsid w:val="00F11415"/>
    <w:rsid w:val="00F12FA1"/>
    <w:rsid w:val="00F13344"/>
    <w:rsid w:val="00F14827"/>
    <w:rsid w:val="00F1508D"/>
    <w:rsid w:val="00F17BA3"/>
    <w:rsid w:val="00F22891"/>
    <w:rsid w:val="00F445B6"/>
    <w:rsid w:val="00F44F59"/>
    <w:rsid w:val="00F52A21"/>
    <w:rsid w:val="00F55A07"/>
    <w:rsid w:val="00F63354"/>
    <w:rsid w:val="00F754EC"/>
    <w:rsid w:val="00F823AF"/>
    <w:rsid w:val="00F829BE"/>
    <w:rsid w:val="00F84A76"/>
    <w:rsid w:val="00F91AEB"/>
    <w:rsid w:val="00F946F1"/>
    <w:rsid w:val="00FA496A"/>
    <w:rsid w:val="00FB2D1A"/>
    <w:rsid w:val="00FB4175"/>
    <w:rsid w:val="00FB438A"/>
    <w:rsid w:val="00FB5AC1"/>
    <w:rsid w:val="00FB60FF"/>
    <w:rsid w:val="00FB7687"/>
    <w:rsid w:val="00FC0857"/>
    <w:rsid w:val="00FC5EF1"/>
    <w:rsid w:val="00FD32F6"/>
    <w:rsid w:val="00FD3768"/>
    <w:rsid w:val="00FD693B"/>
    <w:rsid w:val="00FE29DC"/>
    <w:rsid w:val="00FE4EC7"/>
    <w:rsid w:val="00FF2986"/>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docId w15:val="{7615848B-C109-4449-923D-8CB265C8B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5F246D"/>
    <w:pPr>
      <w:spacing w:after="120"/>
    </w:pPr>
  </w:style>
  <w:style w:type="character" w:customStyle="1" w:styleId="TextoindependienteCar">
    <w:name w:val="Texto independiente Car"/>
    <w:basedOn w:val="Fuentedeprrafopredeter"/>
    <w:link w:val="Textoindependiente"/>
    <w:uiPriority w:val="99"/>
    <w:rsid w:val="005F246D"/>
    <w:rPr>
      <w:rFonts w:ascii="Calibri" w:eastAsia="Calibri" w:hAnsi="Calibri" w:cs="Times New Roman"/>
    </w:rPr>
  </w:style>
  <w:style w:type="character" w:styleId="Hipervnculo">
    <w:name w:val="Hyperlink"/>
    <w:basedOn w:val="Fuentedeprrafopredeter"/>
    <w:uiPriority w:val="99"/>
    <w:semiHidden/>
    <w:unhideWhenUsed/>
    <w:rsid w:val="005123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CCFE6-FE3E-4399-AF2F-E3EA37686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19</Pages>
  <Words>7451</Words>
  <Characters>40986</Characters>
  <Application>Microsoft Office Word</Application>
  <DocSecurity>0</DocSecurity>
  <Lines>341</Lines>
  <Paragraphs>96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48341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5</cp:revision>
  <cp:lastPrinted>2026-04-07T19:42:00Z</cp:lastPrinted>
  <dcterms:created xsi:type="dcterms:W3CDTF">2026-04-09T20:21:00Z</dcterms:created>
  <dcterms:modified xsi:type="dcterms:W3CDTF">2026-04-09T20:30:00Z</dcterms:modified>
</cp:coreProperties>
</file>