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389C9" w14:textId="77777777" w:rsidR="00091C09" w:rsidRPr="00FB3842" w:rsidRDefault="00091C09" w:rsidP="00091C09">
      <w:pPr>
        <w:spacing w:after="0" w:line="240" w:lineRule="auto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FB3842">
        <w:rPr>
          <w:rFonts w:ascii="Century Gothic" w:eastAsia="Times New Roman" w:hAnsi="Century Gothic" w:cs="Calibri"/>
          <w:b/>
          <w:color w:val="000000"/>
          <w:lang w:eastAsia="es-MX"/>
        </w:rPr>
        <w:t xml:space="preserve">ARTICULO 25 DEL REGLAMENTO INTERNO PARA EL SISTEMA MUNICIPAL PARA EL DESARROLLO INTEGRAL DE LA FAMILIA DE MEXQUITIC, S.L.P. </w:t>
      </w:r>
    </w:p>
    <w:p w14:paraId="6869C92C" w14:textId="77777777" w:rsidR="00D11FBF" w:rsidRPr="00FB3842" w:rsidRDefault="00D11FBF" w:rsidP="00091C09">
      <w:pPr>
        <w:jc w:val="both"/>
        <w:rPr>
          <w:rFonts w:ascii="Century Gothic" w:hAnsi="Century Gothic"/>
        </w:rPr>
      </w:pPr>
    </w:p>
    <w:p w14:paraId="3D577F11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  <w:b/>
        </w:rPr>
        <w:t>ARTÍCULO 25.-</w:t>
      </w:r>
      <w:r w:rsidRPr="00FB3842">
        <w:rPr>
          <w:rFonts w:ascii="Century Gothic" w:hAnsi="Century Gothic"/>
        </w:rPr>
        <w:t xml:space="preserve">El Procurador Municipal de Protección de Niñas, Niños y Adolescentes, tendrá las siguientes funciones y atribuciones. </w:t>
      </w:r>
    </w:p>
    <w:p w14:paraId="60B28019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I.- Procurar la protección integral de niñas, niños y adolescentes que prevé la Constitución Política de los Estados Unidos Mexicanos, los tratados internacionales, las leyes generales y locales de los derechos de las niñas, niños y adolescentes, la Constitución Política del Estado de San Luis Potosí y demás disposiciones aplicables, dicha protección integral deberá abarcar, por lo menos. </w:t>
      </w:r>
    </w:p>
    <w:p w14:paraId="3AE91F84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a) Atención médica y psicológica. </w:t>
      </w:r>
    </w:p>
    <w:p w14:paraId="1C6ADC07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b) Seguimiento a las actividades académicas y entorno social y cultural. </w:t>
      </w:r>
    </w:p>
    <w:p w14:paraId="4A87C08C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c) La inclusión, en su caso de quienes ejercen la patria potestad, tutela o guarda y custodia de niñas, niños ya adolescentes en las medidas de rehabilitación y asistencia. </w:t>
      </w:r>
    </w:p>
    <w:p w14:paraId="54F2AA0D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II.- Prestar asesoría y representación en suplencia a niñas, niños y adolescentes involucrados en procedimientos judiciales o administrativos, sin perjuicio de las atribuciones que le correspondan al ministerio público, así como intervenir oficiosamente con representación coadyuvante, en todos los procedimientos jurisdiccionales y administrativos en que participen niñas, niños y adolescentes, de conformidad con los dispuesto en la presente ley y demás disposiciones aplicables.  </w:t>
      </w:r>
    </w:p>
    <w:p w14:paraId="7C72A3D7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III.- Establecer, en coordinación con la Procuraduría Estatal de Protección de Niñas, Niños y Adolescentes, acciones y mecanismos de prevención y protección a niñas, niños y adolescentes maltratados, en desamparo o con problemas sociales, para incorporarlos al núcleo familiar o albergarlos provisionalmente en instituciones adecuadas para su custodia, formación e instrucción, así como garantizar en todo momento su representación jurídica de acuerdo a las disposiciones aplicables. </w:t>
      </w:r>
    </w:p>
    <w:p w14:paraId="55045741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IV.- Coadyuvar con la Fiscalía General del Estado en la atención y tratamiento de las niñas, niños y adolescentes víctimas del delito. </w:t>
      </w:r>
    </w:p>
    <w:p w14:paraId="22944509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V.- Recibir quejas, denuncias e informes en relación de quienes ejerzan la patria potestad, su guarda o tutela, sobre la violación de los derechos de las niñas, niños y adolescentes, haciéndolo del conocimiento de la Procuraduría   y demás autoridades competentes para que de ser procedente se ejerciten las acciones legales correspondientes. </w:t>
      </w:r>
    </w:p>
    <w:p w14:paraId="2D293DBE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VI.- Coordinarse con la Procuraduría Estatal de Protección de Niñas, Niños y Adolescentes, para que esta sea la que decida sobre la intervención de demás autoridades estatales y municipales, a fin de establecer acciones que permitan a las niñas, niños y adolescentes disfrutar del goce pleno de sus derechos. </w:t>
      </w:r>
    </w:p>
    <w:p w14:paraId="223262D7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lastRenderedPageBreak/>
        <w:t xml:space="preserve">VII.- Informar a la Procuraduría Estatal de Protección de Niñas, Niños y Adolescentes sobre todos aquellos casos en que se considere que se encuentre en riesgo la vida e integridad física o psicológica de niñas, niños y adolescentes , a fin que esta sea la que se pronuncie y coordine la ejecución así como el seguimiento de medidas de protección para la restitución integral de los derechos de las niñas, niños y adolescentes y lograr que las instituciones  competentes actúen de manera oportuna y articulada. </w:t>
      </w:r>
    </w:p>
    <w:p w14:paraId="02068A28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VIII.- Fungir como conciliadora y mediadora en casos de conflicto familiar, cuando los derechos de niñas, niños y adolescentes hayan sido restringidos o vulnerados, conforme a las disposiciones aplicables, la conciliación no procederá en casos de violencia. </w:t>
      </w:r>
    </w:p>
    <w:p w14:paraId="4FEECEE9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IX.- Denunciar ante la Fiscalía General del Estado cualquier caso de maltrato, lesiones, abuso físico o psíquico, sexual, abandono, descuido o negligencia, explotación y en general cualquier acción que perjudique a las niñas, niños y adolescentes. </w:t>
      </w:r>
    </w:p>
    <w:p w14:paraId="1784AB33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X.- Gestionar ante la Oficialía del Registro Civil el registro de nacimiento de niñas, niños y adolescentes. </w:t>
      </w:r>
    </w:p>
    <w:p w14:paraId="57A872E2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XI.- Promover la participación de los sectores público, social y privado en la planificación y ejecución de acciones a favor de la atención, defensa y protección de los derechos de las niñas, niños y adolescentes. </w:t>
      </w:r>
    </w:p>
    <w:p w14:paraId="744C1A25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XII.- Denunciar ante el Ministerio Publico aquellos hechos que se presumen constitutivos en contra de niñas, niños y adolescentes </w:t>
      </w:r>
    </w:p>
    <w:p w14:paraId="2693F9AD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XIII.- Solicitar al ministerio público competente la imposición de medidas de protección a favor de niñas, niños y adolescentes. </w:t>
      </w:r>
    </w:p>
    <w:p w14:paraId="15DE1B9F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XIV.- Ejecutar acciones y programas de protección especiales emitidas por la Procuraduría de Protección de Niñas, Niños y Adolescentes, en condiciones de desventaja social. </w:t>
      </w:r>
    </w:p>
    <w:p w14:paraId="04D657F7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XV.- Asesorar a las autoridades competentes y a los sectores público, social y privado en el cumplimiento del marco normativo relativo a la protección de niñas, niños y adolescentes, conforme a las disposiciones aplicables. </w:t>
      </w:r>
    </w:p>
    <w:p w14:paraId="2DF950DC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XVI.- Proporcionar, en forma gratuita, los servicios de asistencia jurídica y de orientación social a las niñas, niños y adolescentes y a quienes ejerzan la patria potestad, su guarda y custodia. </w:t>
      </w:r>
    </w:p>
    <w:p w14:paraId="509FCF41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t xml:space="preserve">XVII.- Realizar, promover y difundir estudios e investigaciones para fortalecer las acciones a favor de la atención, defensa y protección de los derechos de las niñas, niños y adolescentes, así como el Sistema Municipal para el Desarrollo Integral de la Familia y demás autoridades competentes, y a los sectores social y privado para su incorporación en los programas respectivos. </w:t>
      </w:r>
    </w:p>
    <w:p w14:paraId="1DDEC775" w14:textId="77777777" w:rsidR="00091C09" w:rsidRPr="00FB3842" w:rsidRDefault="00091C09" w:rsidP="00091C09">
      <w:pPr>
        <w:jc w:val="both"/>
        <w:rPr>
          <w:rFonts w:ascii="Century Gothic" w:hAnsi="Century Gothic"/>
        </w:rPr>
      </w:pPr>
      <w:r w:rsidRPr="00FB3842">
        <w:rPr>
          <w:rFonts w:ascii="Century Gothic" w:hAnsi="Century Gothic"/>
        </w:rPr>
        <w:lastRenderedPageBreak/>
        <w:t>XVIII.- Las demás que les confieran otras disposiciones aplicables para la atención integral de niñas, niños y adolescentes.</w:t>
      </w:r>
    </w:p>
    <w:sectPr w:rsidR="00091C09" w:rsidRPr="00FB3842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E70B" w14:textId="77777777" w:rsidR="00E968B4" w:rsidRDefault="00E968B4" w:rsidP="00FB3842">
      <w:pPr>
        <w:spacing w:after="0" w:line="240" w:lineRule="auto"/>
      </w:pPr>
      <w:r>
        <w:separator/>
      </w:r>
    </w:p>
  </w:endnote>
  <w:endnote w:type="continuationSeparator" w:id="0">
    <w:p w14:paraId="151BD38E" w14:textId="77777777" w:rsidR="00E968B4" w:rsidRDefault="00E968B4" w:rsidP="00FB3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33255" w14:textId="77777777" w:rsidR="00E968B4" w:rsidRDefault="00E968B4" w:rsidP="00FB3842">
      <w:pPr>
        <w:spacing w:after="0" w:line="240" w:lineRule="auto"/>
      </w:pPr>
      <w:r>
        <w:separator/>
      </w:r>
    </w:p>
  </w:footnote>
  <w:footnote w:type="continuationSeparator" w:id="0">
    <w:p w14:paraId="526186DC" w14:textId="77777777" w:rsidR="00E968B4" w:rsidRDefault="00E968B4" w:rsidP="00FB3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66F7C" w14:textId="493DEFAE" w:rsidR="00FB3842" w:rsidRDefault="00FB3842">
    <w:pPr>
      <w:pStyle w:val="Encabezado"/>
    </w:pPr>
    <w:r>
      <w:rPr>
        <w:noProof/>
      </w:rPr>
      <w:pict w14:anchorId="6820AF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37610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0E390" w14:textId="48F3813C" w:rsidR="00FB3842" w:rsidRDefault="00FB3842">
    <w:pPr>
      <w:pStyle w:val="Encabezado"/>
    </w:pPr>
    <w:r>
      <w:rPr>
        <w:noProof/>
      </w:rPr>
      <w:pict w14:anchorId="40B1B2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37611" o:spid="_x0000_s2051" type="#_x0000_t75" style="position:absolute;margin-left:0;margin-top:0;width:527.3pt;height:527.3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F9BB3" w14:textId="646007F5" w:rsidR="00FB3842" w:rsidRDefault="00FB3842">
    <w:pPr>
      <w:pStyle w:val="Encabezado"/>
    </w:pPr>
    <w:r>
      <w:rPr>
        <w:noProof/>
      </w:rPr>
      <w:pict w14:anchorId="531E37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37609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09"/>
    <w:rsid w:val="00091C09"/>
    <w:rsid w:val="00D11FBF"/>
    <w:rsid w:val="00E968B4"/>
    <w:rsid w:val="00FB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AC49A53"/>
  <w15:chartTrackingRefBased/>
  <w15:docId w15:val="{5D7D2C88-6863-4182-979A-45FCEAAA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38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3842"/>
  </w:style>
  <w:style w:type="paragraph" w:styleId="Piedepgina">
    <w:name w:val="footer"/>
    <w:basedOn w:val="Normal"/>
    <w:link w:val="PiedepginaCar"/>
    <w:uiPriority w:val="99"/>
    <w:unhideWhenUsed/>
    <w:rsid w:val="00FB38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2</cp:revision>
  <dcterms:created xsi:type="dcterms:W3CDTF">2026-09-10T18:36:00Z</dcterms:created>
  <dcterms:modified xsi:type="dcterms:W3CDTF">2026-09-10T20:32:00Z</dcterms:modified>
</cp:coreProperties>
</file>