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0FEEB6" w14:textId="21A06F3D" w:rsidR="00610333" w:rsidRPr="004671B8" w:rsidRDefault="004671B8" w:rsidP="004671B8">
      <w:pPr>
        <w:jc w:val="both"/>
      </w:pPr>
      <w:r w:rsidRPr="004671B8">
        <w:t xml:space="preserve">El sujeto obligado si </w:t>
      </w:r>
      <w:r w:rsidRPr="004671B8">
        <w:t>está</w:t>
      </w:r>
      <w:r w:rsidRPr="004671B8">
        <w:t xml:space="preserve"> facultado para generar la información, sin </w:t>
      </w:r>
      <w:r w:rsidRPr="004671B8">
        <w:t>embargo,</w:t>
      </w:r>
      <w:r w:rsidRPr="004671B8">
        <w:t xml:space="preserve"> durante el mes </w:t>
      </w:r>
      <w:r>
        <w:t>a reportar</w:t>
      </w:r>
      <w:r w:rsidRPr="004671B8">
        <w:t xml:space="preserve"> no </w:t>
      </w:r>
      <w:r w:rsidRPr="004671B8">
        <w:t>hubo</w:t>
      </w:r>
      <w:r w:rsidRPr="004671B8">
        <w:t xml:space="preserve"> resultados de auditorías realizadas, ya que </w:t>
      </w:r>
      <w:r>
        <w:t>no se han realizado auditorías internas y las realizadas por el órgano fiscalizador del estado aun no generan resultado alguno</w:t>
      </w:r>
      <w:r w:rsidRPr="004671B8">
        <w:t xml:space="preserve">.  Lo anterior con fundamento en los artículos 1o. y 2o. fracciones I, II y XXVI, 4o. fracción II y 24 de la Ley de Fiscalización Superior del Estado de San Luis Potosí. Llenando el formato para cumplimiento en apego a los criterios y lineamientos para el llenado </w:t>
      </w:r>
      <w:r w:rsidRPr="004671B8">
        <w:t>de este</w:t>
      </w:r>
      <w:r w:rsidRPr="004671B8">
        <w:t>.</w:t>
      </w:r>
    </w:p>
    <w:sectPr w:rsidR="00610333" w:rsidRPr="004671B8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3248"/>
    <w:rsid w:val="00246736"/>
    <w:rsid w:val="003D4F58"/>
    <w:rsid w:val="004671B8"/>
    <w:rsid w:val="006051DD"/>
    <w:rsid w:val="00610333"/>
    <w:rsid w:val="0075538B"/>
    <w:rsid w:val="00805F78"/>
    <w:rsid w:val="008B1F36"/>
    <w:rsid w:val="00A66674"/>
    <w:rsid w:val="00E063E2"/>
    <w:rsid w:val="00E51539"/>
    <w:rsid w:val="00E73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6E6649"/>
  <w15:chartTrackingRefBased/>
  <w15:docId w15:val="{BDB0383E-368A-4A86-AAA5-AE738888C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E732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732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7324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732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7324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7324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7324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7324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7324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7324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7324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7324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73248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73248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73248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73248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73248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7324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732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732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732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732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732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73248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73248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73248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7324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73248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7324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85</Words>
  <Characters>471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DAPA</dc:creator>
  <cp:keywords/>
  <dc:description/>
  <cp:lastModifiedBy>DAPA</cp:lastModifiedBy>
  <cp:revision>7</cp:revision>
  <dcterms:created xsi:type="dcterms:W3CDTF">2026-09-02T17:55:00Z</dcterms:created>
  <dcterms:modified xsi:type="dcterms:W3CDTF">2026-09-02T18:20:00Z</dcterms:modified>
</cp:coreProperties>
</file>