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E5DA4" w14:textId="77777777" w:rsidR="005163CF" w:rsidRPr="002C1343" w:rsidRDefault="005163CF" w:rsidP="005163CF">
      <w:pPr>
        <w:tabs>
          <w:tab w:val="left" w:pos="7215"/>
        </w:tabs>
        <w:jc w:val="center"/>
        <w:rPr>
          <w:b/>
          <w:sz w:val="24"/>
          <w:szCs w:val="24"/>
        </w:rPr>
      </w:pPr>
      <w:r w:rsidRPr="002C1343">
        <w:rPr>
          <w:b/>
          <w:sz w:val="24"/>
          <w:szCs w:val="24"/>
        </w:rPr>
        <w:t>ORDEN DEL DIA</w:t>
      </w:r>
    </w:p>
    <w:p w14:paraId="599B15D2" w14:textId="77777777" w:rsidR="005163CF" w:rsidRDefault="005163CF" w:rsidP="005163CF">
      <w:pPr>
        <w:pStyle w:val="Prrafodelista"/>
        <w:numPr>
          <w:ilvl w:val="0"/>
          <w:numId w:val="1"/>
        </w:numPr>
        <w:tabs>
          <w:tab w:val="left" w:pos="7215"/>
        </w:tabs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Lista de asistencia y declaración del quórum legal.</w:t>
      </w:r>
    </w:p>
    <w:p w14:paraId="2DA110CD" w14:textId="7DB2F930" w:rsidR="005163CF" w:rsidRPr="002267EC" w:rsidRDefault="005163CF" w:rsidP="005163CF">
      <w:pPr>
        <w:pStyle w:val="Prrafodelista"/>
        <w:numPr>
          <w:ilvl w:val="0"/>
          <w:numId w:val="1"/>
        </w:numPr>
        <w:tabs>
          <w:tab w:val="left" w:pos="7215"/>
        </w:tabs>
        <w:jc w:val="both"/>
        <w:rPr>
          <w:color w:val="000000" w:themeColor="text1"/>
          <w:sz w:val="24"/>
          <w:szCs w:val="24"/>
        </w:rPr>
      </w:pPr>
      <w:r w:rsidRPr="002267EC">
        <w:rPr>
          <w:color w:val="000000" w:themeColor="text1"/>
          <w:sz w:val="24"/>
          <w:szCs w:val="24"/>
        </w:rPr>
        <w:t xml:space="preserve">Palabras de bienvenida por el </w:t>
      </w:r>
      <w:r w:rsidRPr="002267EC">
        <w:rPr>
          <w:color w:val="000000" w:themeColor="text1"/>
          <w:sz w:val="24"/>
          <w:szCs w:val="24"/>
        </w:rPr>
        <w:t>presidente</w:t>
      </w:r>
      <w:r w:rsidRPr="002267EC">
        <w:rPr>
          <w:color w:val="000000" w:themeColor="text1"/>
          <w:sz w:val="24"/>
          <w:szCs w:val="24"/>
        </w:rPr>
        <w:t xml:space="preserve"> Municipal de Villa de R</w:t>
      </w:r>
      <w:r>
        <w:rPr>
          <w:color w:val="000000" w:themeColor="text1"/>
          <w:sz w:val="24"/>
          <w:szCs w:val="24"/>
        </w:rPr>
        <w:t>eyes.</w:t>
      </w:r>
    </w:p>
    <w:p w14:paraId="170E5773" w14:textId="77777777" w:rsidR="005163CF" w:rsidRDefault="005163CF" w:rsidP="005163CF">
      <w:pPr>
        <w:pStyle w:val="Prrafodelista"/>
        <w:numPr>
          <w:ilvl w:val="0"/>
          <w:numId w:val="1"/>
        </w:numPr>
        <w:tabs>
          <w:tab w:val="left" w:pos="7215"/>
        </w:tabs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Lectura del acta anterior y aprobación en su caso.</w:t>
      </w:r>
    </w:p>
    <w:p w14:paraId="1C3D9B7D" w14:textId="0963FE1E" w:rsidR="005163CF" w:rsidRDefault="005163CF" w:rsidP="005163CF">
      <w:pPr>
        <w:pStyle w:val="Prrafodelista"/>
        <w:numPr>
          <w:ilvl w:val="0"/>
          <w:numId w:val="1"/>
        </w:numPr>
        <w:tabs>
          <w:tab w:val="left" w:pos="7215"/>
        </w:tabs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Intervención </w:t>
      </w:r>
      <w:r w:rsidRPr="002267EC">
        <w:rPr>
          <w:color w:val="000000" w:themeColor="text1"/>
          <w:sz w:val="24"/>
          <w:szCs w:val="24"/>
        </w:rPr>
        <w:t>de</w:t>
      </w:r>
      <w:r>
        <w:rPr>
          <w:color w:val="000000" w:themeColor="text1"/>
          <w:sz w:val="24"/>
          <w:szCs w:val="24"/>
        </w:rPr>
        <w:t xml:space="preserve">l </w:t>
      </w:r>
      <w:r>
        <w:rPr>
          <w:color w:val="000000" w:themeColor="text1"/>
          <w:sz w:val="24"/>
          <w:szCs w:val="24"/>
        </w:rPr>
        <w:t>director</w:t>
      </w:r>
      <w:r>
        <w:rPr>
          <w:color w:val="000000" w:themeColor="text1"/>
          <w:sz w:val="24"/>
          <w:szCs w:val="24"/>
        </w:rPr>
        <w:t xml:space="preserve"> de fomento</w:t>
      </w:r>
      <w:r w:rsidRPr="002267EC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Agropecuario</w:t>
      </w:r>
      <w:r w:rsidRPr="002267EC">
        <w:rPr>
          <w:color w:val="000000" w:themeColor="text1"/>
          <w:sz w:val="24"/>
          <w:szCs w:val="24"/>
        </w:rPr>
        <w:t xml:space="preserve"> y Desarrollo Rural.</w:t>
      </w:r>
    </w:p>
    <w:p w14:paraId="0282D38B" w14:textId="77777777" w:rsidR="005163CF" w:rsidRDefault="005163CF" w:rsidP="005163CF">
      <w:pPr>
        <w:pStyle w:val="Prrafodelista"/>
        <w:numPr>
          <w:ilvl w:val="0"/>
          <w:numId w:val="1"/>
        </w:numPr>
        <w:tabs>
          <w:tab w:val="left" w:pos="7215"/>
        </w:tabs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Presentación de los programas de secretaria de agricultura.</w:t>
      </w:r>
    </w:p>
    <w:p w14:paraId="6FFA39C2" w14:textId="77777777" w:rsidR="005163CF" w:rsidRDefault="005163CF" w:rsidP="005163CF">
      <w:pPr>
        <w:pStyle w:val="Prrafodelista"/>
        <w:numPr>
          <w:ilvl w:val="0"/>
          <w:numId w:val="1"/>
        </w:numPr>
        <w:tabs>
          <w:tab w:val="left" w:pos="7215"/>
        </w:tabs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Aviso sobre gusano barrenador del ganado.</w:t>
      </w:r>
    </w:p>
    <w:p w14:paraId="6D86C581" w14:textId="77777777" w:rsidR="005163CF" w:rsidRDefault="005163CF" w:rsidP="005163CF">
      <w:pPr>
        <w:pStyle w:val="Prrafodelista"/>
        <w:numPr>
          <w:ilvl w:val="0"/>
          <w:numId w:val="1"/>
        </w:numPr>
        <w:tabs>
          <w:tab w:val="left" w:pos="7215"/>
        </w:tabs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Presentación del programa cosechando soberanía por parte del ING. Alfredo Díaz Gutiérrez.</w:t>
      </w:r>
    </w:p>
    <w:p w14:paraId="6653EAB6" w14:textId="77777777" w:rsidR="005163CF" w:rsidRPr="0036270D" w:rsidRDefault="005163CF" w:rsidP="005163CF">
      <w:pPr>
        <w:pStyle w:val="Prrafodelista"/>
        <w:numPr>
          <w:ilvl w:val="0"/>
          <w:numId w:val="1"/>
        </w:numPr>
        <w:tabs>
          <w:tab w:val="left" w:pos="7215"/>
        </w:tabs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Asuntos Generales.</w:t>
      </w:r>
    </w:p>
    <w:p w14:paraId="3C6023E8" w14:textId="77777777" w:rsidR="005163CF" w:rsidRPr="002267EC" w:rsidRDefault="005163CF" w:rsidP="005163CF">
      <w:pPr>
        <w:pStyle w:val="Prrafodelista"/>
        <w:numPr>
          <w:ilvl w:val="0"/>
          <w:numId w:val="1"/>
        </w:numPr>
        <w:tabs>
          <w:tab w:val="left" w:pos="7215"/>
        </w:tabs>
        <w:jc w:val="both"/>
        <w:rPr>
          <w:color w:val="000000" w:themeColor="text1"/>
          <w:sz w:val="24"/>
          <w:szCs w:val="24"/>
        </w:rPr>
      </w:pPr>
      <w:r w:rsidRPr="002267EC">
        <w:rPr>
          <w:color w:val="000000" w:themeColor="text1"/>
          <w:sz w:val="24"/>
          <w:szCs w:val="24"/>
        </w:rPr>
        <w:t>Clausura.</w:t>
      </w:r>
    </w:p>
    <w:p w14:paraId="0D1F03AF" w14:textId="77777777" w:rsidR="000D7073" w:rsidRDefault="000D7073"/>
    <w:sectPr w:rsidR="000D707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mbria"/>
    <w:panose1 w:val="00000000000000000000"/>
    <w:charset w:val="00"/>
    <w:family w:val="roman"/>
    <w:notTrueType/>
    <w:pitch w:val="default"/>
  </w:font>
  <w:font w:name="Aptos Display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E11C7B"/>
    <w:multiLevelType w:val="hybridMultilevel"/>
    <w:tmpl w:val="F92C9EC6"/>
    <w:lvl w:ilvl="0" w:tplc="C1FEB2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3CF"/>
    <w:rsid w:val="000D7073"/>
    <w:rsid w:val="002D57AB"/>
    <w:rsid w:val="00516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F9D802"/>
  <w15:chartTrackingRefBased/>
  <w15:docId w15:val="{57F92457-02BB-40C6-8CA7-ACAA5DD95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63CF"/>
    <w:pPr>
      <w:spacing w:after="200" w:line="276" w:lineRule="auto"/>
    </w:pPr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163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406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GUADALUPE TRUJILLO RODRIGUEZ</dc:creator>
  <cp:keywords/>
  <dc:description/>
  <cp:lastModifiedBy>MARIA GUADALUPE TRUJILLO RODRIGUEZ</cp:lastModifiedBy>
  <cp:revision>1</cp:revision>
  <dcterms:created xsi:type="dcterms:W3CDTF">2026-06-15T20:51:00Z</dcterms:created>
  <dcterms:modified xsi:type="dcterms:W3CDTF">2026-06-15T20:52:00Z</dcterms:modified>
</cp:coreProperties>
</file>