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2F513" w14:textId="77777777" w:rsidR="00717ADB" w:rsidRDefault="00717ADB" w:rsidP="00717ADB">
      <w:pPr>
        <w:jc w:val="both"/>
        <w:rPr>
          <w:rFonts w:ascii="Arial" w:hAnsi="Arial" w:cs="Arial"/>
          <w:sz w:val="40"/>
          <w:szCs w:val="40"/>
        </w:rPr>
      </w:pPr>
    </w:p>
    <w:p w14:paraId="12E02E0E" w14:textId="75A2B2F8" w:rsidR="003F08CF" w:rsidRPr="00717ADB" w:rsidRDefault="00717ADB" w:rsidP="00717ADB">
      <w:pPr>
        <w:jc w:val="both"/>
        <w:rPr>
          <w:rFonts w:ascii="Century Gothic" w:hAnsi="Century Gothic" w:cs="Arial"/>
          <w:sz w:val="40"/>
          <w:szCs w:val="40"/>
        </w:rPr>
      </w:pPr>
      <w:r>
        <w:rPr>
          <w:rFonts w:ascii="Century Gothic" w:hAnsi="Century Gothic" w:cs="Arial"/>
          <w:sz w:val="40"/>
          <w:szCs w:val="40"/>
        </w:rPr>
        <w:t>S</w:t>
      </w:r>
      <w:r w:rsidRPr="00717ADB">
        <w:rPr>
          <w:rFonts w:ascii="Century Gothic" w:hAnsi="Century Gothic" w:cs="Arial"/>
          <w:sz w:val="40"/>
          <w:szCs w:val="40"/>
        </w:rPr>
        <w:t xml:space="preserve">e hace del conocimiento de ese Organismo Garante que, en cumplimiento de lo establecido en el </w:t>
      </w:r>
      <w:r w:rsidRPr="00717ADB">
        <w:rPr>
          <w:rFonts w:ascii="Century Gothic" w:hAnsi="Century Gothic" w:cs="Arial"/>
          <w:b/>
          <w:bCs/>
          <w:sz w:val="40"/>
          <w:szCs w:val="40"/>
        </w:rPr>
        <w:t>artículo 84, fracción XVII, de la Ley de Transparencia y Acceso a la Información Pública del Estado de San Luis Potosí</w:t>
      </w:r>
      <w:r w:rsidRPr="00717ADB">
        <w:rPr>
          <w:rFonts w:ascii="Century Gothic" w:hAnsi="Century Gothic" w:cs="Arial"/>
          <w:sz w:val="40"/>
          <w:szCs w:val="40"/>
        </w:rPr>
        <w:t xml:space="preserve">, la información relativa a las </w:t>
      </w:r>
      <w:r w:rsidRPr="00717ADB">
        <w:rPr>
          <w:rFonts w:ascii="Century Gothic" w:hAnsi="Century Gothic" w:cs="Arial"/>
          <w:b/>
          <w:bCs/>
          <w:sz w:val="40"/>
          <w:szCs w:val="40"/>
        </w:rPr>
        <w:t>declaraciones de situación patrimonial de las personas servidoras públicas de este Sujeto Obligado</w:t>
      </w:r>
      <w:r w:rsidRPr="00717ADB">
        <w:rPr>
          <w:rFonts w:ascii="Century Gothic" w:hAnsi="Century Gothic" w:cs="Arial"/>
          <w:sz w:val="40"/>
          <w:szCs w:val="40"/>
        </w:rPr>
        <w:t xml:space="preserve">, en su versión pública y en los sistemas habilitados para tal efecto, se encuentra disponible para su consulta a través de la </w:t>
      </w:r>
      <w:r w:rsidRPr="00717ADB">
        <w:rPr>
          <w:rFonts w:ascii="Century Gothic" w:hAnsi="Century Gothic" w:cs="Arial"/>
          <w:b/>
          <w:bCs/>
          <w:sz w:val="40"/>
          <w:szCs w:val="40"/>
        </w:rPr>
        <w:t>Plataforma Digital Estatal de San Luis Potosí</w:t>
      </w:r>
      <w:r w:rsidRPr="00717ADB">
        <w:rPr>
          <w:rFonts w:ascii="Century Gothic" w:hAnsi="Century Gothic" w:cs="Arial"/>
          <w:sz w:val="40"/>
          <w:szCs w:val="40"/>
        </w:rPr>
        <w:t xml:space="preserve">, en el siguiente enlace: </w:t>
      </w:r>
      <w:hyperlink r:id="rId4" w:history="1">
        <w:r w:rsidRPr="00717ADB">
          <w:rPr>
            <w:rStyle w:val="Hipervnculo"/>
            <w:rFonts w:ascii="Century Gothic" w:hAnsi="Century Gothic" w:cs="Arial"/>
            <w:sz w:val="40"/>
            <w:szCs w:val="40"/>
          </w:rPr>
          <w:t>https://www.plataformadigitalestatalslp.org/</w:t>
        </w:r>
      </w:hyperlink>
      <w:r w:rsidRPr="00717ADB">
        <w:rPr>
          <w:rFonts w:ascii="Century Gothic" w:hAnsi="Century Gothic" w:cs="Arial"/>
          <w:sz w:val="40"/>
          <w:szCs w:val="40"/>
        </w:rPr>
        <w:t>. Lo anterior, con la finalidad de garantizar el acceso a la información pública, la transparencia y la rendición de cuentas respecto de las obligaciones correspondientes a las personas servidoras públicas de este Sistema Municipal DIF.</w:t>
      </w:r>
    </w:p>
    <w:sectPr w:rsidR="003F08CF" w:rsidRPr="00717ADB">
      <w:headerReference w:type="even" r:id="rId5"/>
      <w:headerReference w:type="default" r:id="rId6"/>
      <w:foot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19FE" w14:textId="77777777" w:rsidR="00DE6F9B" w:rsidRPr="00F01779" w:rsidRDefault="00717ADB" w:rsidP="00DE6F9B">
    <w:pPr>
      <w:tabs>
        <w:tab w:val="center" w:pos="4419"/>
        <w:tab w:val="right" w:pos="8838"/>
      </w:tabs>
      <w:spacing w:after="0" w:line="240" w:lineRule="auto"/>
      <w:jc w:val="center"/>
      <w:rPr>
        <w:rFonts w:ascii="Freestyle Script" w:eastAsia="Calibri" w:hAnsi="Freestyle Script" w:cs="Times New Roman"/>
        <w:bCs/>
        <w:iCs/>
        <w:kern w:val="0"/>
        <w:sz w:val="32"/>
        <w:szCs w:val="32"/>
        <w:lang w:val="es-ES"/>
        <w14:ligatures w14:val="none"/>
      </w:rPr>
    </w:pPr>
    <w:r w:rsidRPr="00F01779">
      <w:rPr>
        <w:rFonts w:ascii="Freestyle Script" w:eastAsia="Calibri" w:hAnsi="Freestyle Script" w:cs="Times New Roman"/>
        <w:bCs/>
        <w:iCs/>
        <w:kern w:val="0"/>
        <w:sz w:val="32"/>
        <w:szCs w:val="32"/>
        <w:lang w:val="es-ES"/>
        <w14:ligatures w14:val="none"/>
      </w:rPr>
      <w:t>“Cuidamos De Ti, Cuidamos De Todos”</w:t>
    </w:r>
  </w:p>
  <w:p w14:paraId="6611F332" w14:textId="77777777" w:rsidR="00DE6F9B" w:rsidRDefault="00717ADB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1560" w14:textId="77777777" w:rsidR="00DE6F9B" w:rsidRDefault="00717ADB">
    <w:pPr>
      <w:pStyle w:val="Encabezado"/>
    </w:pPr>
    <w:r>
      <w:rPr>
        <w:noProof/>
      </w:rPr>
      <w:pict w14:anchorId="1CDFB9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29" o:spid="_x0000_s1025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E5FB9" w14:textId="77777777" w:rsidR="00F47F95" w:rsidRDefault="00717ADB">
    <w:pPr>
      <w:pStyle w:val="Encabezado"/>
    </w:pPr>
  </w:p>
  <w:p w14:paraId="4ECB2555" w14:textId="77777777" w:rsidR="00DE6F9B" w:rsidRDefault="00717ADB">
    <w:pPr>
      <w:pStyle w:val="Encabezado"/>
    </w:pPr>
    <w:r>
      <w:rPr>
        <w:noProof/>
      </w:rPr>
      <w:pict w14:anchorId="4DE72D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30" o:spid="_x0000_s1026" type="#_x0000_t75" style="position:absolute;margin-left:0;margin-top:0;width:583.8pt;height:607.9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57F08" w14:textId="77777777" w:rsidR="00DE6F9B" w:rsidRDefault="00717ADB">
    <w:pPr>
      <w:pStyle w:val="Encabezado"/>
    </w:pPr>
    <w:r>
      <w:rPr>
        <w:noProof/>
      </w:rPr>
      <w:pict w14:anchorId="38C30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28" o:spid="_x0000_s1027" type="#_x0000_t75" style="position:absolute;margin-left:0;margin-top:0;width:441.8pt;height:441.8pt;z-index:-251655168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DB"/>
    <w:rsid w:val="003F08CF"/>
    <w:rsid w:val="0071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F5238"/>
  <w15:chartTrackingRefBased/>
  <w15:docId w15:val="{C2263B16-E18E-4604-BB25-CEE60F60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ADB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7A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7ADB"/>
  </w:style>
  <w:style w:type="paragraph" w:styleId="Piedepgina">
    <w:name w:val="footer"/>
    <w:basedOn w:val="Normal"/>
    <w:link w:val="PiedepginaCar"/>
    <w:uiPriority w:val="99"/>
    <w:unhideWhenUsed/>
    <w:rsid w:val="00717A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ADB"/>
  </w:style>
  <w:style w:type="character" w:styleId="Hipervnculo">
    <w:name w:val="Hyperlink"/>
    <w:basedOn w:val="Fuentedeprrafopredeter"/>
    <w:uiPriority w:val="99"/>
    <w:unhideWhenUsed/>
    <w:rsid w:val="00717A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7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2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hyperlink" Target="https://www.plataformadigitalestatalslp.org/?utm_source=chatgpt.com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768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1</cp:revision>
  <dcterms:created xsi:type="dcterms:W3CDTF">2026-09-18T17:54:00Z</dcterms:created>
  <dcterms:modified xsi:type="dcterms:W3CDTF">2026-09-18T18:00:00Z</dcterms:modified>
</cp:coreProperties>
</file>