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53D9768F"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4958BD">
        <w:rPr>
          <w:b w:val="0"/>
        </w:rPr>
        <w:t>SEIS</w:t>
      </w:r>
    </w:p>
    <w:p w14:paraId="611111C5" w14:textId="0438D7A2" w:rsidR="00D0337E" w:rsidRPr="001A00AB" w:rsidRDefault="008A52E5" w:rsidP="00737D09">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4958BD">
        <w:rPr>
          <w:rFonts w:ascii="Century Gothic" w:hAnsi="Century Gothic" w:cs="Century Gothic"/>
        </w:rPr>
        <w:t>doce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4958BD">
        <w:rPr>
          <w:rFonts w:ascii="Century Gothic" w:hAnsi="Century Gothic"/>
        </w:rPr>
        <w:t xml:space="preserve">cuarenta </w:t>
      </w:r>
      <w:r w:rsidR="00304E8F" w:rsidRPr="0055604F">
        <w:rPr>
          <w:rFonts w:ascii="Century Gothic" w:hAnsi="Century Gothic"/>
        </w:rPr>
        <w:t>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4958BD">
        <w:rPr>
          <w:rFonts w:ascii="Century Gothic" w:hAnsi="Century Gothic" w:cs="Century Gothic"/>
        </w:rPr>
        <w:t>doce</w:t>
      </w:r>
      <w:r w:rsidR="005B1F31">
        <w:rPr>
          <w:rFonts w:ascii="Century Gothic" w:hAnsi="Century Gothic" w:cs="Century Gothic"/>
        </w:rPr>
        <w:t xml:space="preserve"> de </w:t>
      </w:r>
      <w:r w:rsidR="001A00AB">
        <w:rPr>
          <w:rFonts w:ascii="Century Gothic" w:hAnsi="Century Gothic" w:cs="Century Gothic"/>
        </w:rPr>
        <w:t xml:space="preserve">febrero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w:t>
      </w:r>
      <w:r w:rsidR="00AD6583">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AD6583">
        <w:rPr>
          <w:rFonts w:ascii="Century Gothic" w:hAnsi="Century Gothic" w:cs="Century Gothic"/>
        </w:rPr>
        <w:t>once</w:t>
      </w:r>
      <w:r w:rsidR="00E13B2D">
        <w:rPr>
          <w:rFonts w:ascii="Century Gothic" w:hAnsi="Century Gothic" w:cs="Century Gothic"/>
        </w:rPr>
        <w:t xml:space="preserve"> </w:t>
      </w:r>
      <w:r w:rsidR="00BD6646">
        <w:rPr>
          <w:rFonts w:ascii="Century Gothic" w:hAnsi="Century Gothic" w:cs="Century Gothic"/>
        </w:rPr>
        <w:t xml:space="preserve">de </w:t>
      </w:r>
      <w:r w:rsidR="00021100">
        <w:rPr>
          <w:rFonts w:ascii="Century Gothic" w:hAnsi="Century Gothic" w:cs="Century Gothic"/>
        </w:rPr>
        <w:t>febrero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1A00AB">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021100" w:rsidRPr="00021100">
        <w:rPr>
          <w:rFonts w:ascii="Century Gothic" w:hAnsi="Century Gothic"/>
          <w:lang w:val="es-MX"/>
        </w:rPr>
        <w:t xml:space="preserve">Se somete a consideración del Honorable Pleno y, en su caso, aprobación el acta </w:t>
      </w:r>
      <w:r w:rsidR="00021100" w:rsidRPr="00021100">
        <w:rPr>
          <w:rFonts w:ascii="Century Gothic" w:hAnsi="Century Gothic"/>
          <w:lang w:val="es-MX"/>
        </w:rPr>
        <w:lastRenderedPageBreak/>
        <w:t>correspondiente a la sesión pública ordinaria celebrada el cinco de febrero de dos mil veintiséis.</w:t>
      </w:r>
      <w:r w:rsidR="00AD6583">
        <w:rPr>
          <w:rFonts w:ascii="Century Gothic" w:hAnsi="Century Gothic"/>
          <w:lang w:val="es-MX"/>
        </w:rPr>
        <w:t xml:space="preserve"> </w:t>
      </w:r>
      <w:r w:rsidR="00067387">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021100" w:rsidRPr="00021100">
        <w:rPr>
          <w:rFonts w:ascii="Century Gothic" w:hAnsi="Century Gothic"/>
          <w:bCs/>
          <w:lang w:val="es-ES_tradnl"/>
        </w:rPr>
        <w:t xml:space="preserve">Se somete a consideración del honorable Pleno el oficio 281/2026, signado por el Magistrado Armando Rafael Oviedo Abrego, en su carácter de Coordinador de la Comisión de Justicia para Pueblos Originarios, mediante el cual comunica que, en sesión celebrada el veintidós de enero del año en curso por la Comisión de Justicia para Pueblos Originarios, por unanimidad de votos, fue designado como Coordinador de la misma. </w:t>
      </w:r>
      <w:r w:rsidR="00D555AA">
        <w:rPr>
          <w:rFonts w:ascii="Century Gothic" w:hAnsi="Century Gothic"/>
          <w:b/>
          <w:bCs/>
        </w:rPr>
        <w:t>Quinto</w:t>
      </w:r>
      <w:r w:rsidR="00DE46DB">
        <w:rPr>
          <w:rFonts w:ascii="Century Gothic" w:hAnsi="Century Gothic"/>
          <w:b/>
          <w:bCs/>
        </w:rPr>
        <w:t>:</w:t>
      </w:r>
      <w:r w:rsidR="00DE46DB" w:rsidRPr="00DE46DB">
        <w:rPr>
          <w:rFonts w:ascii="Century Gothic" w:hAnsi="Century Gothic" w:cs="Tahoma"/>
          <w:sz w:val="22"/>
          <w:szCs w:val="22"/>
          <w:lang w:val="es-MX"/>
        </w:rPr>
        <w:t xml:space="preserve"> </w:t>
      </w:r>
      <w:r w:rsidR="002A1E8D" w:rsidRPr="002A1E8D">
        <w:rPr>
          <w:rFonts w:ascii="Century Gothic" w:hAnsi="Century Gothic"/>
          <w:bCs/>
          <w:lang w:val="es-MX"/>
        </w:rPr>
        <w:t>Se someten a consideración, discusión y en su caso aprobación, las ponencias presentadas por las personas Magistradas siguientes:</w:t>
      </w:r>
      <w:r w:rsidR="002A1E8D">
        <w:rPr>
          <w:rFonts w:ascii="Century Gothic" w:hAnsi="Century Gothic"/>
          <w:bCs/>
          <w:lang w:val="es-MX"/>
        </w:rPr>
        <w:t xml:space="preserve"> </w:t>
      </w:r>
      <w:r w:rsidR="002A1E8D" w:rsidRPr="002A1E8D">
        <w:rPr>
          <w:rFonts w:ascii="Century Gothic" w:hAnsi="Century Gothic"/>
          <w:b/>
          <w:bCs/>
          <w:lang w:val="es-MX"/>
        </w:rPr>
        <w:t>A)</w:t>
      </w:r>
      <w:r w:rsidR="00AD6583">
        <w:rPr>
          <w:rFonts w:ascii="Century Gothic" w:hAnsi="Century Gothic"/>
          <w:b/>
          <w:bCs/>
          <w:lang w:val="es-MX"/>
        </w:rPr>
        <w:t xml:space="preserve"> </w:t>
      </w:r>
      <w:r w:rsidR="00021100" w:rsidRPr="00021100">
        <w:rPr>
          <w:rFonts w:ascii="Century Gothic" w:hAnsi="Century Gothic"/>
          <w:bCs/>
          <w:lang w:val="es-MX"/>
        </w:rPr>
        <w:t xml:space="preserve">La que presenta el </w:t>
      </w:r>
      <w:r w:rsidR="00021100" w:rsidRPr="00021100">
        <w:rPr>
          <w:rFonts w:ascii="Century Gothic" w:hAnsi="Century Gothic"/>
          <w:b/>
          <w:bCs/>
          <w:lang w:val="es-MX"/>
        </w:rPr>
        <w:t xml:space="preserve">Magistrado Juan David Ramos Ruiz, </w:t>
      </w:r>
      <w:r w:rsidR="00021100" w:rsidRPr="00021100">
        <w:rPr>
          <w:rFonts w:ascii="Century Gothic" w:hAnsi="Century Gothic"/>
          <w:bCs/>
          <w:lang w:val="es-MX"/>
        </w:rPr>
        <w:t xml:space="preserve">para resolver el toca 166/2025, relativo al Recurso de Queja, interpuesto por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por derecho propio y en representación de su menor hija de iniciales </w:t>
      </w:r>
      <w:r w:rsidR="00860837" w:rsidRPr="00860837">
        <w:rPr>
          <w:rFonts w:ascii="Century Gothic" w:hAnsi="Century Gothic"/>
          <w:b/>
          <w:bCs/>
          <w:lang w:val="es-MX"/>
        </w:rPr>
        <w:t xml:space="preserve"> ELIMINADO </w:t>
      </w:r>
      <w:r w:rsidR="00021100" w:rsidRPr="00021100">
        <w:rPr>
          <w:rFonts w:ascii="Century Gothic" w:hAnsi="Century Gothic"/>
          <w:bCs/>
          <w:lang w:val="es-MX"/>
        </w:rPr>
        <w:t>, en contra del auto de 22 veintidós de octubre de 2025 dos mil veinticinco, pronunciado por el Juez Tercero Familiar del Primer Distrito Judicial, en el cual se determinó, tener por no interpuesta la demanda, presentada por el quejoso dentro de los autos de las Diligencias de Jurisdicción Voluntaria, número 843/2025, del índice del Juzgado antes citado.</w:t>
      </w:r>
      <w:r w:rsidR="002A1E8D">
        <w:rPr>
          <w:rFonts w:ascii="Century Gothic" w:hAnsi="Century Gothic"/>
          <w:bCs/>
          <w:lang w:val="es-MX"/>
        </w:rPr>
        <w:t xml:space="preserve"> </w:t>
      </w:r>
      <w:r w:rsidR="002A1E8D" w:rsidRPr="002A1E8D">
        <w:rPr>
          <w:rFonts w:ascii="Century Gothic" w:hAnsi="Century Gothic"/>
          <w:b/>
          <w:bCs/>
          <w:lang w:val="es-MX"/>
        </w:rPr>
        <w:t xml:space="preserve">B) </w:t>
      </w:r>
      <w:r w:rsidR="00021100" w:rsidRPr="00021100">
        <w:rPr>
          <w:rFonts w:ascii="Century Gothic" w:hAnsi="Century Gothic"/>
          <w:bCs/>
          <w:lang w:val="es-MX"/>
        </w:rPr>
        <w:t xml:space="preserve">La que proyecta el </w:t>
      </w:r>
      <w:r w:rsidR="00021100" w:rsidRPr="00021100">
        <w:rPr>
          <w:rFonts w:ascii="Century Gothic" w:hAnsi="Century Gothic"/>
          <w:b/>
          <w:bCs/>
          <w:lang w:val="es-MX"/>
        </w:rPr>
        <w:t xml:space="preserve">Magistrado Rogelio Javier Salazar Zavala, </w:t>
      </w:r>
      <w:r w:rsidR="00021100" w:rsidRPr="00021100">
        <w:rPr>
          <w:rFonts w:ascii="Century Gothic" w:hAnsi="Century Gothic"/>
          <w:bCs/>
          <w:lang w:val="es-MX"/>
        </w:rPr>
        <w:t xml:space="preserve">para resolver el Toca 189-2025, formado con motivo del recurso de queja interpuesto por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en contra del auto de 03 tres de diciembre de 2025 dos mil veinticinco, emitido por el Juez Primero Civil del Sexto Distrito Judicial del Estado, con residencia en Ciudad Valles, San Luis Potosí; en el que no se admitió el recurso de apelación </w:t>
      </w:r>
      <w:r w:rsidR="00021100" w:rsidRPr="00021100">
        <w:rPr>
          <w:rFonts w:ascii="Century Gothic" w:hAnsi="Century Gothic"/>
          <w:bCs/>
          <w:lang w:val="es-MX"/>
        </w:rPr>
        <w:lastRenderedPageBreak/>
        <w:t xml:space="preserve">interpuesto por la aquí quejosa, dada la extemporaneidad del mismo, dentro del expediente 22/2023, relativo al juicio extraordinario civil por interdicto de retener la posesión de un inmueble, promovido por la aquí recurrente en contra de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y </w:t>
      </w:r>
      <w:r w:rsidR="00860837" w:rsidRPr="00860837">
        <w:rPr>
          <w:rFonts w:ascii="Century Gothic" w:hAnsi="Century Gothic"/>
          <w:b/>
          <w:bCs/>
          <w:lang w:val="es-MX"/>
        </w:rPr>
        <w:t xml:space="preserve"> ELIMINADO </w:t>
      </w:r>
      <w:r w:rsidR="00021100">
        <w:rPr>
          <w:rFonts w:ascii="Century Gothic" w:hAnsi="Century Gothic"/>
          <w:bCs/>
          <w:lang w:val="es-MX"/>
        </w:rPr>
        <w:t xml:space="preserve"> </w:t>
      </w:r>
      <w:r w:rsidR="002A1E8D" w:rsidRPr="002A1E8D">
        <w:rPr>
          <w:rFonts w:ascii="Century Gothic" w:hAnsi="Century Gothic"/>
          <w:b/>
          <w:bCs/>
          <w:lang w:val="es-MX"/>
        </w:rPr>
        <w:t xml:space="preserve">C) </w:t>
      </w:r>
      <w:r w:rsidR="00021100" w:rsidRPr="00021100">
        <w:rPr>
          <w:rFonts w:ascii="Century Gothic" w:hAnsi="Century Gothic"/>
          <w:bCs/>
          <w:lang w:val="es-MX"/>
        </w:rPr>
        <w:t xml:space="preserve">La que plantea la </w:t>
      </w:r>
      <w:r w:rsidR="00021100" w:rsidRPr="00021100">
        <w:rPr>
          <w:rFonts w:ascii="Century Gothic" w:hAnsi="Century Gothic"/>
          <w:b/>
          <w:bCs/>
          <w:lang w:val="es-MX"/>
        </w:rPr>
        <w:t xml:space="preserve">Magistrada Lourdes Anahí Zarazúa Martínez, </w:t>
      </w:r>
      <w:r w:rsidR="00021100" w:rsidRPr="00021100">
        <w:rPr>
          <w:rFonts w:ascii="Century Gothic" w:hAnsi="Century Gothic"/>
          <w:bCs/>
          <w:lang w:val="es-MX"/>
        </w:rPr>
        <w:t xml:space="preserve">para resolver, el recurso de queja 153/2025, interpuesto por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en su carácter de demandado incidental contra la interlocutoria dictada dentro del incidente de compensación pronunciada el catorce de octubre de dos mil veinticinco, por el Juez Tercero familiar del Primer Distrito Judicial del Estado, con residencia en esta Capital; dentro del expediente 709/2023, relativo a la tramitación del Juicio Especial de Divorcio Incausado, promovido por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en contra de </w:t>
      </w:r>
      <w:r w:rsidR="00860837" w:rsidRPr="00860837">
        <w:rPr>
          <w:rFonts w:ascii="Century Gothic" w:hAnsi="Century Gothic"/>
          <w:b/>
          <w:bCs/>
          <w:lang w:val="es-MX"/>
        </w:rPr>
        <w:t xml:space="preserve"> ELIMINADO </w:t>
      </w:r>
      <w:r w:rsidR="00021100">
        <w:rPr>
          <w:rFonts w:ascii="Century Gothic" w:hAnsi="Century Gothic"/>
          <w:bCs/>
          <w:lang w:val="es-MX"/>
        </w:rPr>
        <w:t>.</w:t>
      </w:r>
      <w:r w:rsidR="002A1E8D" w:rsidRPr="002A1E8D">
        <w:rPr>
          <w:rFonts w:ascii="Century Gothic" w:hAnsi="Century Gothic"/>
          <w:bCs/>
          <w:lang w:val="es-MX"/>
        </w:rPr>
        <w:t xml:space="preserve"> </w:t>
      </w:r>
      <w:r w:rsidR="002A1E8D">
        <w:rPr>
          <w:rFonts w:ascii="Century Gothic" w:hAnsi="Century Gothic"/>
          <w:bCs/>
          <w:lang w:val="es-MX"/>
        </w:rPr>
        <w:t xml:space="preserve"> </w:t>
      </w:r>
      <w:r w:rsidR="002A1E8D" w:rsidRPr="002A1E8D">
        <w:rPr>
          <w:rFonts w:ascii="Century Gothic" w:hAnsi="Century Gothic"/>
          <w:b/>
          <w:bCs/>
          <w:lang w:val="es-MX"/>
        </w:rPr>
        <w:t xml:space="preserve">D) </w:t>
      </w:r>
      <w:r w:rsidR="00021100" w:rsidRPr="00021100">
        <w:rPr>
          <w:rFonts w:ascii="Century Gothic" w:hAnsi="Century Gothic"/>
          <w:bCs/>
          <w:lang w:val="es-MX"/>
        </w:rPr>
        <w:t xml:space="preserve">La que elabora la </w:t>
      </w:r>
      <w:r w:rsidR="00021100" w:rsidRPr="00021100">
        <w:rPr>
          <w:rFonts w:ascii="Century Gothic" w:hAnsi="Century Gothic"/>
          <w:b/>
          <w:bCs/>
          <w:lang w:val="es-MX"/>
        </w:rPr>
        <w:t xml:space="preserve">Magistrada Silvia Torres Sánchez, </w:t>
      </w:r>
      <w:r w:rsidR="00021100" w:rsidRPr="00021100">
        <w:rPr>
          <w:rFonts w:ascii="Century Gothic" w:hAnsi="Century Gothic"/>
          <w:bCs/>
          <w:lang w:val="es-MX"/>
        </w:rPr>
        <w:t xml:space="preserve">para resolver el Toca Número </w:t>
      </w:r>
      <w:r w:rsidR="00AD6583">
        <w:rPr>
          <w:rFonts w:ascii="Century Gothic" w:hAnsi="Century Gothic"/>
          <w:bCs/>
          <w:lang w:val="es-MX"/>
        </w:rPr>
        <w:t xml:space="preserve">                </w:t>
      </w:r>
      <w:r w:rsidR="00021100" w:rsidRPr="00021100">
        <w:rPr>
          <w:rFonts w:ascii="Century Gothic" w:hAnsi="Century Gothic"/>
          <w:bCs/>
          <w:lang w:val="es-MX"/>
        </w:rPr>
        <w:t xml:space="preserve">162-2025, formado con la Queja, interpuesta por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y </w:t>
      </w:r>
      <w:r w:rsidR="00860837" w:rsidRPr="00860837">
        <w:rPr>
          <w:rFonts w:ascii="Century Gothic" w:hAnsi="Century Gothic"/>
          <w:b/>
          <w:bCs/>
          <w:lang w:val="es-MX"/>
        </w:rPr>
        <w:t xml:space="preserve"> ELIMINADO </w:t>
      </w:r>
      <w:r w:rsidR="00021100" w:rsidRPr="00021100">
        <w:rPr>
          <w:rFonts w:ascii="Century Gothic" w:hAnsi="Century Gothic"/>
          <w:bCs/>
          <w:lang w:val="es-MX"/>
        </w:rPr>
        <w:t xml:space="preserve">, en contra del auto de 27 veintisiete de octubre de 2025 dos mil veinticinco, que ordenó la reinscripción del embargo trabado sobre un bien inmueble, dictado en el expediente 995/2013, del índice del Juzgado Segundo Mercantil del Primer Distrito Judicial, relativo al Juicio Ordinario Civil por Nulidad Absoluta de Contrato Compraventa, promovido por los propios quejosos, en contra de </w:t>
      </w:r>
      <w:r w:rsidR="00860837" w:rsidRPr="00860837">
        <w:rPr>
          <w:rFonts w:ascii="Century Gothic" w:hAnsi="Century Gothic"/>
          <w:b/>
          <w:bCs/>
          <w:lang w:val="es-MX"/>
        </w:rPr>
        <w:t xml:space="preserve"> ELIMINADO </w:t>
      </w:r>
      <w:r w:rsidR="00021100" w:rsidRPr="00021100">
        <w:rPr>
          <w:rFonts w:ascii="Century Gothic" w:hAnsi="Century Gothic"/>
          <w:bCs/>
          <w:lang w:val="es-MX"/>
        </w:rPr>
        <w:t>.</w:t>
      </w:r>
      <w:r w:rsidR="00067387" w:rsidRPr="00067387">
        <w:rPr>
          <w:rFonts w:ascii="Century Gothic" w:hAnsi="Century Gothic"/>
          <w:bCs/>
          <w:lang w:val="es-MX"/>
        </w:rPr>
        <w:t xml:space="preserve"> </w:t>
      </w:r>
      <w:r w:rsidR="00067387">
        <w:rPr>
          <w:rFonts w:ascii="Century Gothic" w:hAnsi="Century Gothic"/>
          <w:bCs/>
          <w:lang w:val="es-MX"/>
        </w:rPr>
        <w:t xml:space="preserve"> </w:t>
      </w:r>
      <w:r w:rsidR="00A458B3">
        <w:rPr>
          <w:rFonts w:ascii="Century Gothic" w:hAnsi="Century Gothic"/>
          <w:b/>
          <w:szCs w:val="22"/>
        </w:rPr>
        <w:t>Sexto:</w:t>
      </w:r>
      <w:r w:rsidR="00A458B3">
        <w:rPr>
          <w:rFonts w:ascii="Century Gothic" w:hAnsi="Century Gothic"/>
          <w:szCs w:val="22"/>
        </w:rPr>
        <w:t xml:space="preserve"> </w:t>
      </w:r>
      <w:r w:rsidR="00DE46DB" w:rsidRPr="00DE46DB">
        <w:rPr>
          <w:rFonts w:ascii="Century Gothic" w:hAnsi="Century Gothic"/>
          <w:lang w:val="es-MX"/>
        </w:rPr>
        <w:t>Se informa al Honorable Pleno de la recepción por parte de la Presidenci</w:t>
      </w:r>
      <w:r w:rsidR="00DE46DB">
        <w:rPr>
          <w:rFonts w:ascii="Century Gothic" w:hAnsi="Century Gothic"/>
          <w:lang w:val="es-MX"/>
        </w:rPr>
        <w:t xml:space="preserve">a de los siguientes documentos: </w:t>
      </w:r>
      <w:r w:rsidR="00DE46DB" w:rsidRPr="00DE46DB">
        <w:rPr>
          <w:rFonts w:ascii="Century Gothic" w:hAnsi="Century Gothic"/>
          <w:b/>
          <w:szCs w:val="22"/>
          <w:lang w:val="es-MX"/>
        </w:rPr>
        <w:t>1)</w:t>
      </w:r>
      <w:r w:rsidR="00067387">
        <w:rPr>
          <w:rFonts w:ascii="Century Gothic" w:hAnsi="Century Gothic"/>
          <w:szCs w:val="22"/>
          <w:lang w:val="es-MX"/>
        </w:rPr>
        <w:t xml:space="preserve"> </w:t>
      </w:r>
      <w:r w:rsidR="00021100" w:rsidRPr="00F40B50">
        <w:rPr>
          <w:rFonts w:ascii="Century Gothic" w:hAnsi="Century Gothic"/>
          <w:szCs w:val="22"/>
          <w:lang w:val="es-MX"/>
        </w:rPr>
        <w:t>Oficio</w:t>
      </w:r>
      <w:r w:rsidR="00021100">
        <w:rPr>
          <w:rFonts w:ascii="Century Gothic" w:hAnsi="Century Gothic"/>
          <w:szCs w:val="22"/>
          <w:lang w:val="es-MX"/>
        </w:rPr>
        <w:t xml:space="preserve">s </w:t>
      </w:r>
      <w:r w:rsidR="00021100" w:rsidRPr="00084D69">
        <w:rPr>
          <w:rFonts w:ascii="Century Gothic" w:hAnsi="Century Gothic"/>
          <w:szCs w:val="22"/>
          <w:lang w:val="es-MX"/>
        </w:rPr>
        <w:t>3674/2026, signado por Julio César Rodríguez Olvera, Secretario del Juzgado Primero de</w:t>
      </w:r>
      <w:r w:rsidR="00021100">
        <w:rPr>
          <w:rFonts w:ascii="Century Gothic" w:hAnsi="Century Gothic"/>
          <w:szCs w:val="22"/>
          <w:lang w:val="es-MX"/>
        </w:rPr>
        <w:t xml:space="preserve"> Distrito en el Estado</w:t>
      </w:r>
      <w:r w:rsidR="00021100" w:rsidRPr="00084D69">
        <w:rPr>
          <w:rFonts w:ascii="Century Gothic" w:hAnsi="Century Gothic"/>
          <w:szCs w:val="22"/>
          <w:lang w:val="es-MX"/>
        </w:rPr>
        <w:t xml:space="preserve">, por comunicando el auto de tres de febrero del año en curso, dictado por la licenciada Ana Ley Flores </w:t>
      </w:r>
      <w:r w:rsidR="00021100" w:rsidRPr="00084D69">
        <w:rPr>
          <w:rFonts w:ascii="Century Gothic" w:hAnsi="Century Gothic"/>
          <w:szCs w:val="22"/>
          <w:lang w:val="es-MX"/>
        </w:rPr>
        <w:lastRenderedPageBreak/>
        <w:t xml:space="preserve">Sánchez, Jueza Primero de Distrito en el Estado, en el juicio de amparo 1087/2025, promovido por </w:t>
      </w:r>
      <w:r w:rsidR="00860837" w:rsidRPr="00860837">
        <w:rPr>
          <w:rFonts w:ascii="Century Gothic" w:hAnsi="Century Gothic"/>
          <w:b/>
          <w:szCs w:val="22"/>
          <w:lang w:val="es-MX"/>
        </w:rPr>
        <w:t xml:space="preserve"> ELIMINADO </w:t>
      </w:r>
      <w:r w:rsidR="00021100" w:rsidRPr="00084D69">
        <w:rPr>
          <w:rFonts w:ascii="Century Gothic" w:hAnsi="Century Gothic"/>
          <w:szCs w:val="22"/>
          <w:lang w:val="es-MX"/>
        </w:rPr>
        <w:t>, en el que determinó, que con fundamento en lo dispuesto por los artículos 81, fracción I, inciso e), 84, 88 y 89 de la Ley de Amparo, se tiene interpuesto el recurso de revisión en contra de la resolución de veintidós de enero de dos mil veintiséis, dictada en el juicio de amparo en que se actúa. Asimismo, requiere a esta autoridad, para que, en el término de tres días contados a partir de la notificación del presente proveído, en atención a los artículos 3 y 25 del Decreto por el que se reforman y adicionan diversas disposiciones a la Ley de Amparo, señale usuario el cual deberá encontrarse registrado en la página de internet del Órgano de Administración Judicial; o, en su caso, la responsable se inscriba en el catálogo formado con motivo del convenio suscrito por el Órgano de Administración Judicial y la Suprema Corte de Justicia de la Nación.</w:t>
      </w:r>
      <w:r w:rsidR="00021100">
        <w:rPr>
          <w:rFonts w:ascii="Century Gothic" w:hAnsi="Century Gothic" w:cs="Tahoma"/>
          <w:sz w:val="16"/>
          <w:szCs w:val="14"/>
        </w:rPr>
        <w:t xml:space="preserve">  </w:t>
      </w:r>
      <w:r w:rsidR="00DE46DB" w:rsidRPr="00DE46DB">
        <w:rPr>
          <w:rFonts w:ascii="Century Gothic" w:hAnsi="Century Gothic"/>
          <w:b/>
          <w:lang w:val="es-MX"/>
        </w:rPr>
        <w:t>2)</w:t>
      </w:r>
      <w:r w:rsidR="00DE46DB" w:rsidRPr="00DE46DB">
        <w:rPr>
          <w:rFonts w:ascii="Century Gothic" w:hAnsi="Century Gothic"/>
          <w:lang w:val="es-MX"/>
        </w:rPr>
        <w:t xml:space="preserve"> </w:t>
      </w:r>
      <w:r w:rsidR="00021100">
        <w:rPr>
          <w:rFonts w:ascii="Century Gothic" w:hAnsi="Century Gothic"/>
          <w:szCs w:val="22"/>
          <w:lang w:val="es-MX"/>
        </w:rPr>
        <w:t xml:space="preserve">Oficio </w:t>
      </w:r>
      <w:r w:rsidR="00021100" w:rsidRPr="00084D69">
        <w:rPr>
          <w:rFonts w:ascii="Century Gothic" w:hAnsi="Century Gothic" w:cs="Arial"/>
        </w:rPr>
        <w:t xml:space="preserve">2578/2026, signado por la Secretaria del Juzgado Sexto de Distrito en el Estado, </w:t>
      </w:r>
      <w:r w:rsidR="00021100">
        <w:rPr>
          <w:rFonts w:ascii="Century Gothic" w:hAnsi="Century Gothic" w:cs="Arial"/>
        </w:rPr>
        <w:t xml:space="preserve">Martha Berenice Lizardo Ozaine, </w:t>
      </w:r>
      <w:r w:rsidR="00021100" w:rsidRPr="00084D69">
        <w:rPr>
          <w:rFonts w:ascii="Century Gothic" w:hAnsi="Century Gothic" w:cs="Arial"/>
        </w:rPr>
        <w:t xml:space="preserve">por comunicando el auto dictado el cuatro de febrero del año en curso por la Jueza Sexto de Distrito en el Estado, Aracely del Rocío Hernández Castillo, dentro de los autos del juicio de amparo número 1171/2025-VI, promovido por </w:t>
      </w:r>
      <w:r w:rsidR="00860837" w:rsidRPr="00860837">
        <w:rPr>
          <w:rFonts w:ascii="Century Gothic" w:hAnsi="Century Gothic" w:cs="Arial"/>
          <w:b/>
        </w:rPr>
        <w:t xml:space="preserve"> ELIMINADO </w:t>
      </w:r>
      <w:r w:rsidR="00021100" w:rsidRPr="00084D69">
        <w:rPr>
          <w:rFonts w:ascii="Century Gothic" w:hAnsi="Century Gothic" w:cs="Arial"/>
        </w:rPr>
        <w:t xml:space="preserve"> y </w:t>
      </w:r>
      <w:r w:rsidR="00860837" w:rsidRPr="00860837">
        <w:rPr>
          <w:rFonts w:ascii="Century Gothic" w:hAnsi="Century Gothic" w:cs="Arial"/>
          <w:b/>
        </w:rPr>
        <w:t xml:space="preserve"> ELIMINADO </w:t>
      </w:r>
      <w:r w:rsidR="00021100" w:rsidRPr="00084D69">
        <w:rPr>
          <w:rFonts w:ascii="Century Gothic" w:hAnsi="Century Gothic" w:cs="Arial"/>
        </w:rPr>
        <w:t>, mediante el cual determinó:</w:t>
      </w:r>
      <w:r w:rsidR="00021100">
        <w:rPr>
          <w:rFonts w:ascii="Century Gothic" w:hAnsi="Century Gothic" w:cs="Arial"/>
        </w:rPr>
        <w:t xml:space="preserve"> </w:t>
      </w:r>
      <w:r w:rsidR="00021100" w:rsidRPr="00084D69">
        <w:rPr>
          <w:rFonts w:ascii="Century Gothic" w:hAnsi="Century Gothic" w:cs="Arial"/>
        </w:rPr>
        <w:t xml:space="preserve">“(…) Visto el estado de autos y la certificación de cuenta, se advierte que ya transcurrió el término a que se refiere el artículo 86 de la Ley de Amparo, a fin de qué la parte quejosa impugnara la sentencia dictada en este juicio el treinta de diciembre de dos mil veinticinco, sin que lo haya realizado; en tal </w:t>
      </w:r>
      <w:r w:rsidR="00021100" w:rsidRPr="00084D69">
        <w:rPr>
          <w:rFonts w:ascii="Century Gothic" w:hAnsi="Century Gothic" w:cs="Arial"/>
        </w:rPr>
        <w:lastRenderedPageBreak/>
        <w:t>virtud, con fundamento en el artículo 356, fracción II, del Código Federal de Procedimientos Civiles, de aplicación supletoria a la Ley de la materia, se declara que dicha sentencia negó el amparo y la protección de la Justicia Federal a la parte quejosa ha causado ejecutoria para todos los efectos legales; comuníquese a las autoridades responsables esta determinación, háganse las anotaciones correspondientes en el libro respectivo, así como en el sistema integral de Seguimiento de Expedientes.</w:t>
      </w:r>
      <w:r w:rsidR="00021100">
        <w:rPr>
          <w:rFonts w:ascii="Century Gothic" w:hAnsi="Century Gothic" w:cs="Arial"/>
        </w:rPr>
        <w:t xml:space="preserve"> </w:t>
      </w:r>
      <w:r w:rsidR="00021100" w:rsidRPr="00084D69">
        <w:rPr>
          <w:rFonts w:ascii="Century Gothic" w:hAnsi="Century Gothic" w:cs="Arial"/>
        </w:rPr>
        <w:t>Devuélvase a la autoridad responsable el tomo de pruebas que remitió en vía de justificación, al juicio en que se actúa. (…)”</w:t>
      </w:r>
      <w:r w:rsidR="00021100">
        <w:rPr>
          <w:rFonts w:ascii="Century Gothic" w:hAnsi="Century Gothic" w:cs="Arial"/>
        </w:rPr>
        <w:t>.</w:t>
      </w:r>
      <w:r w:rsidR="00067387" w:rsidRPr="00067387">
        <w:rPr>
          <w:rFonts w:ascii="Century Gothic" w:hAnsi="Century Gothic"/>
          <w:lang w:val="es-MX"/>
        </w:rPr>
        <w:t xml:space="preserve"> </w:t>
      </w:r>
      <w:r w:rsidR="00DE46DB" w:rsidRPr="00DE46DB">
        <w:rPr>
          <w:rFonts w:ascii="Century Gothic" w:hAnsi="Century Gothic"/>
          <w:b/>
          <w:szCs w:val="22"/>
          <w:lang w:val="es-MX"/>
        </w:rPr>
        <w:t>3)</w:t>
      </w:r>
      <w:r w:rsidR="00DE46DB" w:rsidRPr="00DE46DB">
        <w:rPr>
          <w:rFonts w:ascii="Century Gothic" w:hAnsi="Century Gothic"/>
          <w:szCs w:val="22"/>
          <w:lang w:val="es-MX"/>
        </w:rPr>
        <w:t xml:space="preserve"> </w:t>
      </w:r>
      <w:r w:rsidR="00021100">
        <w:rPr>
          <w:rFonts w:ascii="Century Gothic" w:hAnsi="Century Gothic"/>
          <w:szCs w:val="22"/>
          <w:lang w:val="es-MX"/>
        </w:rPr>
        <w:t xml:space="preserve">Oficio </w:t>
      </w:r>
      <w:r w:rsidR="00021100" w:rsidRPr="00084D69">
        <w:rPr>
          <w:rFonts w:ascii="Century Gothic" w:hAnsi="Century Gothic" w:cs="Arial"/>
        </w:rPr>
        <w:t>1487/2026, signado por la Licenciada Linda Adriana Robles Centeno, Actuaria Judicial del Primer Tribunal Colegiando en Materias Civil y Adm</w:t>
      </w:r>
      <w:r w:rsidR="00021100">
        <w:rPr>
          <w:rFonts w:ascii="Century Gothic" w:hAnsi="Century Gothic" w:cs="Arial"/>
        </w:rPr>
        <w:t>inistrativa del Noveno Circuito,</w:t>
      </w:r>
      <w:r w:rsidR="00021100" w:rsidRPr="00084D69">
        <w:rPr>
          <w:rFonts w:ascii="Century Gothic" w:hAnsi="Century Gothic" w:cs="Arial"/>
        </w:rPr>
        <w:t xml:space="preserve"> por comunicando que, el cuatro de febrero de dos mil veintiséis, la Magistrada Claudia Elizabeth Gómez López, Presidenta del Primer Tribunal Colegiando en Materias Civil y Administrativa del Noveno Circuito, dictó un acuerdo dentro de los autos del amparo en revisión principal civil 73/2026, derivado del juicio de amparo 907/2</w:t>
      </w:r>
      <w:r w:rsidR="00021100">
        <w:rPr>
          <w:rFonts w:ascii="Century Gothic" w:hAnsi="Century Gothic" w:cs="Arial"/>
        </w:rPr>
        <w:t xml:space="preserve">025-VIII-J, promovido por </w:t>
      </w:r>
      <w:r w:rsidR="00860837" w:rsidRPr="00860837">
        <w:rPr>
          <w:rFonts w:ascii="Century Gothic" w:hAnsi="Century Gothic" w:cs="Arial"/>
          <w:b/>
        </w:rPr>
        <w:t xml:space="preserve"> ELIMINADO </w:t>
      </w:r>
      <w:r w:rsidR="00021100" w:rsidRPr="00084D69">
        <w:rPr>
          <w:rFonts w:ascii="Century Gothic" w:hAnsi="Century Gothic" w:cs="Arial"/>
        </w:rPr>
        <w:t>, que en su parte conducente dice:</w:t>
      </w:r>
      <w:r w:rsidR="00021100">
        <w:rPr>
          <w:rFonts w:ascii="Century Gothic" w:hAnsi="Century Gothic" w:cs="Arial"/>
        </w:rPr>
        <w:t xml:space="preserve"> </w:t>
      </w:r>
      <w:r w:rsidR="00021100" w:rsidRPr="00084D69">
        <w:rPr>
          <w:rFonts w:ascii="Century Gothic" w:hAnsi="Century Gothic" w:cs="Arial"/>
        </w:rPr>
        <w:t xml:space="preserve">“(…) Con apoyo en los artículos 80, 81, fracción I, inciso e), 84, 86 y 91, de la Ley de Amparo, así como 35, fracción II, de la Ley Orgánica del Poder Judicial de la Federación, por estar en tiempo y forma se admite el recurso de revisión interpuesto por los terceros interesados </w:t>
      </w:r>
      <w:r w:rsidR="00860837" w:rsidRPr="00860837">
        <w:rPr>
          <w:rFonts w:ascii="Century Gothic" w:hAnsi="Century Gothic" w:cs="Arial"/>
          <w:b/>
        </w:rPr>
        <w:t xml:space="preserve"> ELIMINADO </w:t>
      </w:r>
      <w:r w:rsidR="00021100" w:rsidRPr="00084D69">
        <w:rPr>
          <w:rFonts w:ascii="Century Gothic" w:hAnsi="Century Gothic" w:cs="Arial"/>
        </w:rPr>
        <w:t xml:space="preserve"> y </w:t>
      </w:r>
      <w:r w:rsidR="00860837" w:rsidRPr="00860837">
        <w:rPr>
          <w:rFonts w:ascii="Century Gothic" w:hAnsi="Century Gothic" w:cs="Arial"/>
          <w:b/>
        </w:rPr>
        <w:t xml:space="preserve"> ELIMINADO </w:t>
      </w:r>
      <w:r w:rsidR="00021100" w:rsidRPr="00084D69">
        <w:rPr>
          <w:rFonts w:ascii="Century Gothic" w:hAnsi="Century Gothic" w:cs="Arial"/>
        </w:rPr>
        <w:t xml:space="preserve">, contra la sentencia pronunciada por la Juez Octavo de Distrito en el Estado, en la audiencia constitucional celebrada el tres de octubre de dos mil veinticinco y terminada de engrosar el día veinticinco de </w:t>
      </w:r>
      <w:r w:rsidR="00021100" w:rsidRPr="00084D69">
        <w:rPr>
          <w:rFonts w:ascii="Century Gothic" w:hAnsi="Century Gothic" w:cs="Arial"/>
        </w:rPr>
        <w:lastRenderedPageBreak/>
        <w:t xml:space="preserve">noviembre del propio año, en el juicio de amparo indirecto 907/2025-VIII, promovido por </w:t>
      </w:r>
      <w:r w:rsidR="00860837" w:rsidRPr="00860837">
        <w:rPr>
          <w:rFonts w:ascii="Century Gothic" w:hAnsi="Century Gothic" w:cs="Arial"/>
          <w:b/>
        </w:rPr>
        <w:t xml:space="preserve"> ELIMINADO </w:t>
      </w:r>
      <w:r w:rsidR="00021100" w:rsidRPr="00084D69">
        <w:rPr>
          <w:rFonts w:ascii="Century Gothic" w:hAnsi="Century Gothic" w:cs="Arial"/>
        </w:rPr>
        <w:t xml:space="preserve">, por conducto de su apoderado legal </w:t>
      </w:r>
      <w:r w:rsidR="00860837" w:rsidRPr="00860837">
        <w:rPr>
          <w:rFonts w:ascii="Century Gothic" w:hAnsi="Century Gothic" w:cs="Arial"/>
          <w:b/>
        </w:rPr>
        <w:t xml:space="preserve"> ELIMINADO </w:t>
      </w:r>
      <w:r w:rsidR="00021100" w:rsidRPr="00084D69">
        <w:rPr>
          <w:rFonts w:ascii="Century Gothic" w:hAnsi="Century Gothic" w:cs="Arial"/>
        </w:rPr>
        <w:t>. (…)”</w:t>
      </w:r>
      <w:r w:rsidR="00021100">
        <w:rPr>
          <w:rFonts w:ascii="Century Gothic" w:hAnsi="Century Gothic" w:cs="Arial"/>
        </w:rPr>
        <w:t>.</w:t>
      </w:r>
      <w:r w:rsidR="00067387">
        <w:rPr>
          <w:rFonts w:ascii="Century Gothic" w:hAnsi="Century Gothic"/>
          <w:szCs w:val="22"/>
          <w:lang w:val="es-MX"/>
        </w:rPr>
        <w:t xml:space="preserve"> </w:t>
      </w:r>
      <w:r w:rsidR="00DE46DB" w:rsidRPr="00DE46DB">
        <w:rPr>
          <w:rFonts w:ascii="Century Gothic" w:hAnsi="Century Gothic"/>
          <w:b/>
          <w:lang w:val="es-MX"/>
        </w:rPr>
        <w:t>4)</w:t>
      </w:r>
      <w:r w:rsidR="00DE46DB" w:rsidRPr="00DE46DB">
        <w:rPr>
          <w:rFonts w:ascii="Century Gothic" w:hAnsi="Century Gothic"/>
          <w:lang w:val="es-MX"/>
        </w:rPr>
        <w:t xml:space="preserve"> </w:t>
      </w:r>
      <w:r w:rsidR="00021100">
        <w:rPr>
          <w:rFonts w:ascii="Century Gothic" w:hAnsi="Century Gothic"/>
          <w:szCs w:val="22"/>
          <w:lang w:val="es-MX"/>
        </w:rPr>
        <w:t xml:space="preserve">Oficio </w:t>
      </w:r>
      <w:r w:rsidR="00021100" w:rsidRPr="00084D69">
        <w:rPr>
          <w:rFonts w:ascii="Century Gothic" w:hAnsi="Century Gothic"/>
          <w:szCs w:val="22"/>
          <w:lang w:val="es-MX"/>
        </w:rPr>
        <w:t xml:space="preserve">1344/2026, signado electrónicamente por Jonathan Alfredo Díaz Castro, Secretario del Primer Tribunal Colegiado en Materias Civil y Administrativa del Noveno Circuito, por comunicando la ejecutoria de veintidós de enero del año en curso, pronunciada por el Primer Tribunal Colegiado en Materias Civil y Administrativa del Noveno Circuito, en el toca 464/2025, relativo al recurso de queja civil interpuesto por la parte quejosa </w:t>
      </w:r>
      <w:r w:rsidR="00860837" w:rsidRPr="00860837">
        <w:rPr>
          <w:rFonts w:ascii="Century Gothic" w:hAnsi="Century Gothic"/>
          <w:b/>
          <w:szCs w:val="22"/>
          <w:lang w:val="es-MX"/>
        </w:rPr>
        <w:t xml:space="preserve"> ELIMINADO </w:t>
      </w:r>
      <w:r w:rsidR="00021100" w:rsidRPr="00084D69">
        <w:rPr>
          <w:rFonts w:ascii="Century Gothic" w:hAnsi="Century Gothic"/>
          <w:szCs w:val="22"/>
          <w:lang w:val="es-MX"/>
        </w:rPr>
        <w:t xml:space="preserve">, por conducto de su Apoderado General para Pleitos y Cobranzas </w:t>
      </w:r>
      <w:r w:rsidR="00860837" w:rsidRPr="00860837">
        <w:rPr>
          <w:rFonts w:ascii="Century Gothic" w:hAnsi="Century Gothic"/>
          <w:b/>
          <w:szCs w:val="22"/>
          <w:lang w:val="es-MX"/>
        </w:rPr>
        <w:t xml:space="preserve"> ELIMINADO </w:t>
      </w:r>
      <w:r w:rsidR="00021100" w:rsidRPr="00084D69">
        <w:rPr>
          <w:rFonts w:ascii="Century Gothic" w:hAnsi="Century Gothic"/>
          <w:szCs w:val="22"/>
          <w:lang w:val="es-MX"/>
        </w:rPr>
        <w:t>, en el que determinó:</w:t>
      </w:r>
      <w:r w:rsidR="00021100">
        <w:rPr>
          <w:rFonts w:ascii="Century Gothic" w:hAnsi="Century Gothic"/>
          <w:szCs w:val="22"/>
          <w:lang w:val="es-MX"/>
        </w:rPr>
        <w:t xml:space="preserve"> </w:t>
      </w:r>
      <w:r w:rsidR="00021100" w:rsidRPr="00084D69">
        <w:rPr>
          <w:rFonts w:ascii="Century Gothic" w:hAnsi="Century Gothic"/>
          <w:szCs w:val="22"/>
          <w:lang w:val="es-MX"/>
        </w:rPr>
        <w:t xml:space="preserve">“…ÚNICO. Se declara INFUNDADO el recurso de queja interpuesto por la parte </w:t>
      </w:r>
      <w:proofErr w:type="gramStart"/>
      <w:r w:rsidR="00021100" w:rsidRPr="00084D69">
        <w:rPr>
          <w:rFonts w:ascii="Century Gothic" w:hAnsi="Century Gothic"/>
          <w:szCs w:val="22"/>
          <w:lang w:val="es-MX"/>
        </w:rPr>
        <w:t xml:space="preserve">quejosa </w:t>
      </w:r>
      <w:r w:rsidR="00860837" w:rsidRPr="00860837">
        <w:rPr>
          <w:rFonts w:ascii="Century Gothic" w:hAnsi="Century Gothic"/>
          <w:b/>
          <w:szCs w:val="22"/>
          <w:lang w:val="es-MX"/>
        </w:rPr>
        <w:t xml:space="preserve"> ELIMINADO</w:t>
      </w:r>
      <w:proofErr w:type="gramEnd"/>
      <w:r w:rsidR="00860837" w:rsidRPr="00860837">
        <w:rPr>
          <w:rFonts w:ascii="Century Gothic" w:hAnsi="Century Gothic"/>
          <w:b/>
          <w:szCs w:val="22"/>
          <w:lang w:val="es-MX"/>
        </w:rPr>
        <w:t xml:space="preserve"> </w:t>
      </w:r>
      <w:r w:rsidR="00021100" w:rsidRPr="00084D69">
        <w:rPr>
          <w:rFonts w:ascii="Century Gothic" w:hAnsi="Century Gothic"/>
          <w:szCs w:val="22"/>
          <w:lang w:val="es-MX"/>
        </w:rPr>
        <w:t xml:space="preserve">, por conducto de su apoderado general para pleitos y cobranzas, </w:t>
      </w:r>
      <w:r w:rsidR="00860837" w:rsidRPr="00860837">
        <w:rPr>
          <w:rFonts w:ascii="Century Gothic" w:hAnsi="Century Gothic"/>
          <w:b/>
          <w:szCs w:val="22"/>
          <w:lang w:val="es-MX"/>
        </w:rPr>
        <w:t xml:space="preserve"> ELIMINADO </w:t>
      </w:r>
      <w:r w:rsidR="00021100" w:rsidRPr="00084D69">
        <w:rPr>
          <w:rFonts w:ascii="Century Gothic" w:hAnsi="Century Gothic"/>
          <w:szCs w:val="22"/>
          <w:lang w:val="es-MX"/>
        </w:rPr>
        <w:t>; en consecuencia, se CONFIRMA el auto recurrido…”</w:t>
      </w:r>
      <w:r w:rsidR="00021100">
        <w:rPr>
          <w:rFonts w:ascii="Century Gothic" w:hAnsi="Century Gothic"/>
          <w:szCs w:val="22"/>
          <w:lang w:val="es-MX"/>
        </w:rPr>
        <w:t xml:space="preserve">. </w:t>
      </w:r>
      <w:r w:rsidR="00DE46DB" w:rsidRPr="00DE46DB">
        <w:rPr>
          <w:rFonts w:ascii="Century Gothic" w:hAnsi="Century Gothic"/>
          <w:b/>
          <w:szCs w:val="22"/>
          <w:lang w:val="es-MX"/>
        </w:rPr>
        <w:t>5)</w:t>
      </w:r>
      <w:r w:rsidR="00DE46DB" w:rsidRPr="00DE46DB">
        <w:rPr>
          <w:rFonts w:ascii="Century Gothic" w:hAnsi="Century Gothic"/>
          <w:szCs w:val="22"/>
          <w:lang w:val="es-MX"/>
        </w:rPr>
        <w:t xml:space="preserve"> </w:t>
      </w:r>
      <w:r w:rsidR="00021100">
        <w:rPr>
          <w:rFonts w:ascii="Century Gothic" w:hAnsi="Century Gothic"/>
          <w:szCs w:val="22"/>
        </w:rPr>
        <w:t xml:space="preserve">Oficio </w:t>
      </w:r>
      <w:r w:rsidR="00021100" w:rsidRPr="00572436">
        <w:rPr>
          <w:rFonts w:ascii="Century Gothic" w:hAnsi="Century Gothic"/>
          <w:szCs w:val="22"/>
        </w:rPr>
        <w:t>1731/2026, signado por el licenciado Miguel Alejandro Olvera Castillo, Secretario del Primer Tribunal Colegiando en Materias Civil y Admin</w:t>
      </w:r>
      <w:r w:rsidR="00021100">
        <w:rPr>
          <w:rFonts w:ascii="Century Gothic" w:hAnsi="Century Gothic"/>
          <w:szCs w:val="22"/>
        </w:rPr>
        <w:t xml:space="preserve">istrativa del Noveno Circuito, </w:t>
      </w:r>
      <w:r w:rsidR="00021100" w:rsidRPr="00572436">
        <w:rPr>
          <w:rFonts w:ascii="Century Gothic" w:hAnsi="Century Gothic"/>
          <w:szCs w:val="22"/>
        </w:rPr>
        <w:t xml:space="preserve">por comunicando, el auto dictado el nueve de febrero del año en curso, por la Magistrada Claudia Elizabeth Gómez López, Presidenta del Primer Tribunal Colegiando en Materias Civil y Administrativa del Noveno Circuito, dentro de juicio de amparo directo civil 97/2026, mediante el cual, con fundamento en el artículo 47, segundo párrafo de la Ley de Amparo, </w:t>
      </w:r>
      <w:r w:rsidR="00021100">
        <w:rPr>
          <w:rFonts w:ascii="Century Gothic" w:hAnsi="Century Gothic"/>
          <w:szCs w:val="22"/>
        </w:rPr>
        <w:t>acepta la competencia planteada;</w:t>
      </w:r>
      <w:r w:rsidR="00021100" w:rsidRPr="00572436">
        <w:rPr>
          <w:rFonts w:ascii="Century Gothic" w:hAnsi="Century Gothic"/>
          <w:szCs w:val="22"/>
        </w:rPr>
        <w:t xml:space="preserve"> acordando que toda vez que se encuentran satisfechos los requisitos exigidos por los artículos 175 y 176 de la Ley de Amparo, </w:t>
      </w:r>
      <w:r w:rsidR="00021100" w:rsidRPr="00572436">
        <w:rPr>
          <w:rFonts w:ascii="Century Gothic" w:hAnsi="Century Gothic"/>
          <w:szCs w:val="22"/>
        </w:rPr>
        <w:lastRenderedPageBreak/>
        <w:t xml:space="preserve">admite la demanda de amparo promovida por </w:t>
      </w:r>
      <w:r w:rsidR="00860837" w:rsidRPr="00860837">
        <w:rPr>
          <w:rFonts w:ascii="Century Gothic" w:hAnsi="Century Gothic"/>
          <w:b/>
          <w:szCs w:val="22"/>
        </w:rPr>
        <w:t xml:space="preserve"> ELIMINADO </w:t>
      </w:r>
      <w:r w:rsidR="00021100" w:rsidRPr="00572436">
        <w:rPr>
          <w:rFonts w:ascii="Century Gothic" w:hAnsi="Century Gothic"/>
          <w:szCs w:val="22"/>
        </w:rPr>
        <w:t xml:space="preserve">, por derecho propio y en representación de su menor hija de iniciales </w:t>
      </w:r>
      <w:r w:rsidR="00860837" w:rsidRPr="00860837">
        <w:rPr>
          <w:rFonts w:ascii="Century Gothic" w:hAnsi="Century Gothic"/>
          <w:b/>
          <w:szCs w:val="22"/>
        </w:rPr>
        <w:t xml:space="preserve"> ELIMINADO </w:t>
      </w:r>
      <w:r w:rsidR="00021100" w:rsidRPr="00572436">
        <w:rPr>
          <w:rFonts w:ascii="Century Gothic" w:hAnsi="Century Gothic"/>
          <w:szCs w:val="22"/>
        </w:rPr>
        <w:t>., contra el Pleno del Supremo Tribunal de Justicia del Estado. Asimismo, ordena remitir la citada demanda de amparo a esta Autoridad, para que, dentro del término de cinco días, se asiente la certificación prevista por el artículo 178, fracción I, de la Ley de Amparo.</w:t>
      </w:r>
      <w:r w:rsidR="00021100">
        <w:rPr>
          <w:rFonts w:ascii="Century Gothic" w:hAnsi="Century Gothic"/>
          <w:szCs w:val="22"/>
        </w:rPr>
        <w:t xml:space="preserve"> </w:t>
      </w:r>
      <w:r w:rsidR="00DE46DB" w:rsidRPr="00DE46DB">
        <w:rPr>
          <w:rFonts w:ascii="Century Gothic" w:hAnsi="Century Gothic"/>
          <w:b/>
          <w:lang w:val="es-MX"/>
        </w:rPr>
        <w:t>6)</w:t>
      </w:r>
      <w:r w:rsidR="00DE46DB" w:rsidRPr="00DE46DB">
        <w:rPr>
          <w:rFonts w:ascii="Century Gothic" w:hAnsi="Century Gothic"/>
          <w:lang w:val="es-MX"/>
        </w:rPr>
        <w:t xml:space="preserve"> </w:t>
      </w:r>
      <w:r w:rsidR="00021100" w:rsidRPr="009733B9">
        <w:rPr>
          <w:rFonts w:ascii="Century Gothic" w:hAnsi="Century Gothic"/>
          <w:bCs/>
          <w:szCs w:val="22"/>
        </w:rPr>
        <w:t xml:space="preserve">En seguimiento a los acuerdos emitidos por el Pleno del Supremo Tribunal de Justicia del Estado, se emitieron los </w:t>
      </w:r>
      <w:r w:rsidR="00021100">
        <w:rPr>
          <w:rFonts w:ascii="Century Gothic" w:hAnsi="Century Gothic"/>
          <w:bCs/>
          <w:szCs w:val="22"/>
        </w:rPr>
        <w:t>o</w:t>
      </w:r>
      <w:r w:rsidR="00021100" w:rsidRPr="009733B9">
        <w:rPr>
          <w:rFonts w:ascii="Century Gothic" w:hAnsi="Century Gothic"/>
          <w:bCs/>
          <w:szCs w:val="22"/>
        </w:rPr>
        <w:t>ficio</w:t>
      </w:r>
      <w:r w:rsidR="00021100">
        <w:rPr>
          <w:rFonts w:ascii="Century Gothic" w:hAnsi="Century Gothic"/>
          <w:bCs/>
          <w:szCs w:val="22"/>
        </w:rPr>
        <w:t>s 738/2026, 739/2026, 740/2026, 741/2026, 742/2026, 743/2026 y 744/2026</w:t>
      </w:r>
      <w:r w:rsidR="00021100" w:rsidRPr="000B1AA4">
        <w:rPr>
          <w:rFonts w:ascii="Century Gothic" w:hAnsi="Century Gothic"/>
          <w:bCs/>
          <w:szCs w:val="22"/>
        </w:rPr>
        <w:t>, dirigid</w:t>
      </w:r>
      <w:r w:rsidR="00021100">
        <w:rPr>
          <w:rFonts w:ascii="Century Gothic" w:hAnsi="Century Gothic"/>
          <w:bCs/>
          <w:szCs w:val="22"/>
        </w:rPr>
        <w:t>os respectivamente al Consejero</w:t>
      </w:r>
      <w:r w:rsidR="00021100" w:rsidRPr="000B1AA4">
        <w:rPr>
          <w:rFonts w:ascii="Century Gothic" w:hAnsi="Century Gothic"/>
          <w:bCs/>
          <w:szCs w:val="22"/>
        </w:rPr>
        <w:t xml:space="preserve"> Francisco Ramos Silva, Presidente del Órgano de Administración Judicial del Poder Judicial del Estado</w:t>
      </w:r>
      <w:r w:rsidR="00021100">
        <w:rPr>
          <w:rFonts w:ascii="Century Gothic" w:hAnsi="Century Gothic"/>
          <w:bCs/>
          <w:szCs w:val="22"/>
        </w:rPr>
        <w:t>; Magistrado Juan David Ramos Ruiz, Presidente</w:t>
      </w:r>
      <w:r w:rsidR="00021100" w:rsidRPr="000B1AA4">
        <w:rPr>
          <w:rFonts w:ascii="Century Gothic" w:hAnsi="Century Gothic"/>
          <w:bCs/>
          <w:szCs w:val="22"/>
        </w:rPr>
        <w:t xml:space="preserve"> de la </w:t>
      </w:r>
      <w:r w:rsidR="00021100">
        <w:rPr>
          <w:rFonts w:ascii="Century Gothic" w:hAnsi="Century Gothic"/>
          <w:bCs/>
          <w:szCs w:val="22"/>
        </w:rPr>
        <w:t>Primera</w:t>
      </w:r>
      <w:r w:rsidR="00021100" w:rsidRPr="000B1AA4">
        <w:rPr>
          <w:rFonts w:ascii="Century Gothic" w:hAnsi="Century Gothic"/>
          <w:bCs/>
          <w:szCs w:val="22"/>
        </w:rPr>
        <w:t xml:space="preserve"> Sala del Supremo Tribunal de Justicia del Estado; </w:t>
      </w:r>
      <w:r w:rsidR="00021100">
        <w:rPr>
          <w:rFonts w:ascii="Century Gothic" w:hAnsi="Century Gothic"/>
          <w:bCs/>
          <w:szCs w:val="22"/>
        </w:rPr>
        <w:t>Magistrada Liliana Elizabeth Aguilar Gómez, Integrante de la Segunda Sala del Supremo Tribunal de Justicia del Estado</w:t>
      </w:r>
      <w:r w:rsidR="00021100" w:rsidRPr="000B1AA4">
        <w:rPr>
          <w:rFonts w:ascii="Century Gothic" w:hAnsi="Century Gothic"/>
          <w:bCs/>
          <w:szCs w:val="22"/>
        </w:rPr>
        <w:t xml:space="preserve">, y los últimos </w:t>
      </w:r>
      <w:r w:rsidR="00021100">
        <w:rPr>
          <w:rFonts w:ascii="Century Gothic" w:hAnsi="Century Gothic"/>
          <w:bCs/>
          <w:szCs w:val="22"/>
        </w:rPr>
        <w:t>cuatro</w:t>
      </w:r>
      <w:r w:rsidR="00021100" w:rsidRPr="000B1AA4">
        <w:rPr>
          <w:rFonts w:ascii="Century Gothic" w:hAnsi="Century Gothic"/>
          <w:bCs/>
          <w:szCs w:val="22"/>
        </w:rPr>
        <w:t xml:space="preserve"> oficios dirigidos a los Presidentes de las Salas</w:t>
      </w:r>
      <w:r w:rsidR="00021100">
        <w:rPr>
          <w:rFonts w:ascii="Century Gothic" w:hAnsi="Century Gothic"/>
          <w:bCs/>
          <w:szCs w:val="22"/>
        </w:rPr>
        <w:t xml:space="preserve"> Segunda, Tercera, Cuarta y Quinta</w:t>
      </w:r>
      <w:r w:rsidR="00021100" w:rsidRPr="000B1AA4">
        <w:rPr>
          <w:rFonts w:ascii="Century Gothic" w:hAnsi="Century Gothic"/>
          <w:bCs/>
          <w:szCs w:val="22"/>
        </w:rPr>
        <w:t xml:space="preserve"> del Supremo Tribuna</w:t>
      </w:r>
      <w:r w:rsidR="00021100">
        <w:rPr>
          <w:rFonts w:ascii="Century Gothic" w:hAnsi="Century Gothic"/>
          <w:bCs/>
          <w:szCs w:val="22"/>
        </w:rPr>
        <w:t>l de Justicia del</w:t>
      </w:r>
      <w:r w:rsidR="00021100" w:rsidRPr="000B1AA4">
        <w:rPr>
          <w:rFonts w:ascii="Century Gothic" w:hAnsi="Century Gothic"/>
          <w:bCs/>
          <w:szCs w:val="22"/>
        </w:rPr>
        <w:t xml:space="preserve"> Estado.</w:t>
      </w:r>
      <w:r w:rsidR="00DE46DB" w:rsidRPr="00DE46DB">
        <w:rPr>
          <w:rFonts w:ascii="Century Gothic" w:hAnsi="Century Gothic"/>
          <w:lang w:val="es-MX"/>
        </w:rPr>
        <w:t xml:space="preserve"> </w:t>
      </w:r>
      <w:r w:rsidR="00564FD1">
        <w:rPr>
          <w:rFonts w:ascii="Century Gothic" w:hAnsi="Century Gothic"/>
          <w:b/>
          <w:szCs w:val="22"/>
          <w:lang w:val="es-MX"/>
        </w:rPr>
        <w:t xml:space="preserve"> </w:t>
      </w:r>
      <w:r w:rsidR="00DE46DB" w:rsidRPr="00DE46DB">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w:t>
      </w:r>
      <w:r w:rsidR="00BD203B">
        <w:rPr>
          <w:rFonts w:ascii="Century Gothic" w:hAnsi="Century Gothic" w:cs="Tahoma"/>
        </w:rPr>
        <w:t xml:space="preserve"> </w:t>
      </w:r>
      <w:r w:rsidRPr="00026B78">
        <w:rPr>
          <w:rFonts w:ascii="Century Gothic" w:hAnsi="Century Gothic"/>
        </w:rPr>
        <w:t>Acto continuo, atento a lo dispuesto por el artículo 5, fracción I</w:t>
      </w:r>
      <w:r w:rsidR="001A00AB">
        <w:rPr>
          <w:rFonts w:ascii="Century Gothic" w:hAnsi="Century Gothic"/>
        </w:rPr>
        <w:t>,</w:t>
      </w:r>
      <w:r w:rsidRPr="00026B78">
        <w:rPr>
          <w:rFonts w:ascii="Century Gothic" w:hAnsi="Century Gothic"/>
        </w:rPr>
        <w:t xml:space="preserve">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w:t>
      </w:r>
      <w:r w:rsidR="001A00AB">
        <w:rPr>
          <w:rFonts w:ascii="Century Gothic" w:hAnsi="Century Gothic"/>
        </w:rPr>
        <w:t>Enseguida,</w:t>
      </w:r>
      <w:r w:rsidRPr="00026B78">
        <w:rPr>
          <w:rFonts w:ascii="Century Gothic" w:hAnsi="Century Gothic"/>
        </w:rPr>
        <w:t xml:space="preserv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00737D09">
        <w:rPr>
          <w:rFonts w:ascii="Century Gothic" w:hAnsi="Century Gothic"/>
        </w:rPr>
        <w:t xml:space="preserve">procede </w:t>
      </w:r>
      <w:r w:rsidRPr="00026B78">
        <w:rPr>
          <w:rFonts w:ascii="Century Gothic" w:hAnsi="Century Gothic"/>
        </w:rPr>
        <w:t xml:space="preserve">a </w:t>
      </w:r>
      <w:r w:rsidR="00737D09">
        <w:rPr>
          <w:rFonts w:ascii="Century Gothic" w:hAnsi="Century Gothic"/>
        </w:rPr>
        <w:t xml:space="preserve">pasar </w:t>
      </w:r>
      <w:r w:rsidR="00461992" w:rsidRPr="00E86D07">
        <w:rPr>
          <w:rFonts w:ascii="Century Gothic" w:hAnsi="Century Gothic"/>
          <w:b/>
        </w:rPr>
        <w:t xml:space="preserve">lista de asistencia </w:t>
      </w:r>
      <w:r w:rsidR="00737D09">
        <w:rPr>
          <w:rFonts w:ascii="Century Gothic" w:hAnsi="Century Gothic"/>
        </w:rPr>
        <w:t>a las y los Magistrados</w:t>
      </w:r>
      <w:r w:rsidR="00C7403D">
        <w:rPr>
          <w:rFonts w:ascii="Century Gothic" w:hAnsi="Century Gothic"/>
        </w:rPr>
        <w:t xml:space="preserve"> presentes.</w:t>
      </w:r>
      <w:r w:rsidR="00461992">
        <w:rPr>
          <w:rFonts w:ascii="Century Gothic" w:hAnsi="Century Gothic"/>
        </w:rPr>
        <w:t xml:space="preserve"> </w:t>
      </w:r>
      <w:r w:rsidR="00BF36D4" w:rsidRPr="00BF36D4">
        <w:rPr>
          <w:rFonts w:ascii="Century Gothic" w:hAnsi="Century Gothic"/>
          <w:lang w:val="es-MX"/>
        </w:rPr>
        <w:lastRenderedPageBreak/>
        <w:t>Una vez verific</w:t>
      </w:r>
      <w:r w:rsidR="00737D09">
        <w:rPr>
          <w:rFonts w:ascii="Century Gothic" w:hAnsi="Century Gothic"/>
          <w:lang w:val="es-MX"/>
        </w:rPr>
        <w:t>ada la asistencia de las y los</w:t>
      </w:r>
      <w:r w:rsidR="00C7403D">
        <w:rPr>
          <w:rFonts w:ascii="Century Gothic" w:hAnsi="Century Gothic"/>
          <w:lang w:val="es-MX"/>
        </w:rPr>
        <w:t xml:space="preserve"> integrantes de este P</w:t>
      </w:r>
      <w:r w:rsidR="00BF36D4" w:rsidRPr="00BF36D4">
        <w:rPr>
          <w:rFonts w:ascii="Century Gothic" w:hAnsi="Century Gothic"/>
          <w:lang w:val="es-MX"/>
        </w:rPr>
        <w:t>leno</w:t>
      </w:r>
      <w:r w:rsidR="00737D09">
        <w:rPr>
          <w:rFonts w:ascii="Century Gothic" w:hAnsi="Century Gothic"/>
          <w:lang w:val="es-MX"/>
        </w:rPr>
        <w:t>, y</w:t>
      </w:r>
      <w:r w:rsidR="00BF36D4" w:rsidRPr="00BF36D4">
        <w:rPr>
          <w:rFonts w:ascii="Century Gothic" w:hAnsi="Century Gothic"/>
          <w:lang w:val="es-MX"/>
        </w:rPr>
        <w:t xml:space="preserve"> con </w:t>
      </w:r>
      <w:r w:rsidR="00737D09">
        <w:rPr>
          <w:rFonts w:ascii="Century Gothic" w:hAnsi="Century Gothic"/>
          <w:lang w:val="es-MX"/>
        </w:rPr>
        <w:t>fundamento en el artículo 5</w:t>
      </w:r>
      <w:r w:rsidR="00C7403D">
        <w:rPr>
          <w:rFonts w:ascii="Century Gothic" w:hAnsi="Century Gothic"/>
          <w:lang w:val="es-MX"/>
        </w:rPr>
        <w:t>,</w:t>
      </w:r>
      <w:r w:rsidR="00737D09">
        <w:rPr>
          <w:rFonts w:ascii="Century Gothic" w:hAnsi="Century Gothic"/>
          <w:lang w:val="es-MX"/>
        </w:rPr>
        <w:t xml:space="preserve"> fracción I</w:t>
      </w:r>
      <w:r w:rsidR="00C7403D">
        <w:rPr>
          <w:rFonts w:ascii="Century Gothic" w:hAnsi="Century Gothic"/>
          <w:lang w:val="es-MX"/>
        </w:rPr>
        <w:t>,</w:t>
      </w:r>
      <w:r w:rsidR="00737D09">
        <w:rPr>
          <w:rFonts w:ascii="Century Gothic" w:hAnsi="Century Gothic"/>
          <w:lang w:val="es-MX"/>
        </w:rPr>
        <w:t xml:space="preserve"> del Reglamento I</w:t>
      </w:r>
      <w:r w:rsidR="00BF36D4" w:rsidRPr="00BF36D4">
        <w:rPr>
          <w:rFonts w:ascii="Century Gothic" w:hAnsi="Century Gothic"/>
          <w:lang w:val="es-MX"/>
        </w:rPr>
        <w:t>nterio</w:t>
      </w:r>
      <w:r w:rsidR="00AD6583">
        <w:rPr>
          <w:rFonts w:ascii="Century Gothic" w:hAnsi="Century Gothic"/>
          <w:lang w:val="es-MX"/>
        </w:rPr>
        <w:t>r del Poder Judicial del Estado</w:t>
      </w:r>
      <w:r w:rsidR="00737D09">
        <w:rPr>
          <w:rFonts w:ascii="Century Gothic" w:hAnsi="Century Gothic"/>
          <w:lang w:val="es-MX"/>
        </w:rPr>
        <w:t xml:space="preserve">, se hace constar la existencia de </w:t>
      </w:r>
      <w:r w:rsidR="00461992" w:rsidRPr="006A6915">
        <w:rPr>
          <w:rFonts w:ascii="Century Gothic" w:hAnsi="Century Gothic"/>
        </w:rPr>
        <w:t xml:space="preserve">quórum </w:t>
      </w:r>
      <w:r w:rsidR="00737D09">
        <w:rPr>
          <w:rFonts w:ascii="Century Gothic" w:hAnsi="Century Gothic"/>
        </w:rPr>
        <w:t xml:space="preserve">legal para sesionar. En consecuencia,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w:t>
      </w:r>
      <w:r w:rsidR="00737D09">
        <w:rPr>
          <w:rFonts w:ascii="Century Gothic" w:hAnsi="Century Gothic"/>
          <w:b/>
        </w:rPr>
        <w:t>mente instalada</w:t>
      </w:r>
      <w:r w:rsidR="00461992" w:rsidRPr="007F1FAE">
        <w:rPr>
          <w:rFonts w:ascii="Century Gothic" w:hAnsi="Century Gothic"/>
          <w:b/>
        </w:rPr>
        <w:t xml:space="preserve"> la sesión, al igual que los acuerdos que en ella se tomen</w:t>
      </w:r>
      <w:r w:rsidR="00461992" w:rsidRPr="007F1FAE">
        <w:rPr>
          <w:rFonts w:ascii="Century Gothic" w:hAnsi="Century Gothic"/>
          <w:b/>
          <w:lang w:val="es-MX"/>
        </w:rPr>
        <w:t>.</w:t>
      </w:r>
      <w:r w:rsidR="00737D09">
        <w:rPr>
          <w:rFonts w:ascii="Century Gothic" w:hAnsi="Century Gothic"/>
        </w:rPr>
        <w:t xml:space="preserve">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564FD1" w:rsidRPr="00564FD1">
        <w:rPr>
          <w:rFonts w:ascii="Century Gothic" w:hAnsi="Century Gothic"/>
          <w:lang w:val="es-MX"/>
        </w:rPr>
        <w:t>El orden del día se encuentra a su consideración. Si hubiera alguna intervención, este es el momento para hacerla.</w:t>
      </w:r>
      <w:r w:rsidR="00564FD1">
        <w:rPr>
          <w:rFonts w:ascii="Century Gothic" w:hAnsi="Century Gothic"/>
          <w:lang w:val="es-MX"/>
        </w:rPr>
        <w:t xml:space="preserve"> </w:t>
      </w:r>
      <w:r w:rsidR="00564FD1" w:rsidRPr="00564FD1">
        <w:rPr>
          <w:rFonts w:ascii="Century Gothic" w:hAnsi="Century Gothic"/>
          <w:lang w:val="es-MX"/>
        </w:rPr>
        <w:t>Bien, quien esté a fav</w:t>
      </w:r>
      <w:r w:rsidR="00F66D71">
        <w:rPr>
          <w:rFonts w:ascii="Century Gothic" w:hAnsi="Century Gothic"/>
          <w:lang w:val="es-MX"/>
        </w:rPr>
        <w:t xml:space="preserve">or del orden del día, sírvase </w:t>
      </w:r>
      <w:r w:rsidR="00564FD1" w:rsidRPr="00564FD1">
        <w:rPr>
          <w:rFonts w:ascii="Century Gothic" w:hAnsi="Century Gothic"/>
          <w:lang w:val="es-MX"/>
        </w:rPr>
        <w:t>levantar la mano en la forma aco</w:t>
      </w:r>
      <w:r w:rsidR="00AD6583">
        <w:rPr>
          <w:rFonts w:ascii="Century Gothic" w:hAnsi="Century Gothic"/>
          <w:lang w:val="es-MX"/>
        </w:rPr>
        <w:t xml:space="preserve">stumbrada. Secretaria General, </w:t>
      </w:r>
      <w:r w:rsidR="00564FD1" w:rsidRPr="00564FD1">
        <w:rPr>
          <w:rFonts w:ascii="Century Gothic" w:hAnsi="Century Gothic"/>
          <w:lang w:val="es-MX"/>
        </w:rPr>
        <w:t>me puede indicar el resultado de la v</w:t>
      </w:r>
      <w:r w:rsidR="00AD6583">
        <w:rPr>
          <w:rFonts w:ascii="Century Gothic" w:hAnsi="Century Gothic"/>
          <w:lang w:val="es-MX"/>
        </w:rPr>
        <w:t>otación</w:t>
      </w:r>
      <w:r w:rsidR="001871B3">
        <w:rPr>
          <w:rFonts w:ascii="Century Gothic" w:hAnsi="Century Gothic"/>
          <w:bCs/>
          <w:lang w:val="es-MX"/>
        </w:rPr>
        <w:t>”</w:t>
      </w:r>
      <w:r w:rsidR="001925DC">
        <w:rPr>
          <w:rFonts w:ascii="Century Gothic" w:hAnsi="Century Gothic"/>
          <w:bCs/>
          <w:lang w:val="es-MX"/>
        </w:rPr>
        <w:t>,</w:t>
      </w:r>
      <w:r w:rsidR="001871B3">
        <w:rPr>
          <w:rFonts w:ascii="Century Gothic" w:hAnsi="Century Gothic"/>
          <w:bCs/>
          <w:lang w:val="es-MX"/>
        </w:rPr>
        <w:t xml:space="preserve"> 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AD6583">
        <w:rPr>
          <w:rFonts w:ascii="Century Gothic" w:hAnsi="Century Gothic"/>
          <w:bCs/>
          <w:lang w:val="es-MX"/>
        </w:rPr>
        <w:t>Quince 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AD6583">
        <w:rPr>
          <w:rFonts w:ascii="Century Gothic" w:hAnsi="Century Gothic"/>
          <w:bCs/>
          <w:lang w:val="es-MX"/>
        </w:rPr>
        <w:t>Aprobado</w:t>
      </w:r>
      <w:r w:rsidR="00564FD1" w:rsidRPr="00564FD1">
        <w:rPr>
          <w:rFonts w:ascii="Century Gothic" w:hAnsi="Century Gothic"/>
          <w:bCs/>
          <w:lang w:val="es-MX"/>
        </w:rPr>
        <w:t xml:space="preserve"> el orden </w:t>
      </w:r>
      <w:r w:rsidR="00AD6583">
        <w:rPr>
          <w:rFonts w:ascii="Century Gothic" w:hAnsi="Century Gothic"/>
          <w:bCs/>
          <w:lang w:val="es-MX"/>
        </w:rPr>
        <w:t>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rden del día es aprobado</w:t>
      </w:r>
      <w:r w:rsidR="00461992" w:rsidRPr="00F30496">
        <w:rPr>
          <w:rFonts w:ascii="Century Gothic" w:hAnsi="Century Gothic"/>
          <w:b/>
          <w:bCs/>
        </w:rPr>
        <w:t xml:space="preserve"> por unanimidad de votos</w:t>
      </w:r>
      <w:r w:rsidR="00461992" w:rsidRPr="005D4E27">
        <w:rPr>
          <w:rFonts w:ascii="Century Gothic" w:hAnsi="Century Gothic"/>
          <w:b/>
        </w:rPr>
        <w:t>.</w:t>
      </w:r>
      <w:r w:rsidR="00461992" w:rsidRPr="005D4E27">
        <w:rPr>
          <w:rFonts w:ascii="Century Gothic" w:hAnsi="Century Gothic"/>
          <w:b/>
          <w:bCs/>
        </w:rPr>
        <w:t xml:space="preserve"> - - - - - </w:t>
      </w:r>
    </w:p>
    <w:p w14:paraId="35724953" w14:textId="1D62F8C1" w:rsidR="00B77CF3" w:rsidRPr="00B77CF3" w:rsidRDefault="008A52E5" w:rsidP="00B77CF3">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B77CF3" w:rsidRPr="00B77CF3">
        <w:rPr>
          <w:rFonts w:ascii="Century Gothic" w:hAnsi="Century Gothic"/>
          <w:b/>
          <w:bCs/>
          <w:lang w:val="es-MX"/>
        </w:rPr>
        <w:t xml:space="preserve">Se somete a consideración del </w:t>
      </w:r>
      <w:r w:rsidR="00B77CF3" w:rsidRPr="00B77CF3">
        <w:rPr>
          <w:rFonts w:ascii="Century Gothic" w:hAnsi="Century Gothic"/>
          <w:b/>
          <w:bCs/>
          <w:lang w:val="es-MX"/>
        </w:rPr>
        <w:lastRenderedPageBreak/>
        <w:t>Honorable Pleno y, en su caso, aprobación el acta correspondiente a la sesión pública ordinaria celebrada el cinco de febrero de dos mil veintiséis.</w:t>
      </w:r>
      <w:r w:rsidR="006D26C8">
        <w:rPr>
          <w:rFonts w:ascii="Century Gothic" w:hAnsi="Century Gothic"/>
          <w:b/>
          <w:bCs/>
          <w:lang w:val="es-MX"/>
        </w:rPr>
        <w:t xml:space="preserve">”. </w:t>
      </w:r>
      <w:r w:rsidR="006D26C8" w:rsidRPr="006D26C8">
        <w:rPr>
          <w:rFonts w:ascii="Century Gothic" w:hAnsi="Century Gothic"/>
          <w:bCs/>
          <w:lang w:val="es-MX"/>
        </w:rPr>
        <w:t>“</w:t>
      </w:r>
      <w:r w:rsidR="00B77CF3" w:rsidRPr="006D26C8">
        <w:rPr>
          <w:rFonts w:ascii="Century Gothic" w:hAnsi="Century Gothic"/>
          <w:bCs/>
          <w:lang w:val="es-MX"/>
        </w:rPr>
        <w:t>Magistrada Presidenta, me permito dar</w:t>
      </w:r>
      <w:r w:rsidR="00F66D71">
        <w:rPr>
          <w:rFonts w:ascii="Century Gothic" w:hAnsi="Century Gothic"/>
          <w:bCs/>
          <w:lang w:val="es-MX"/>
        </w:rPr>
        <w:t xml:space="preserve"> cuenta que en dicha sesión tuvo</w:t>
      </w:r>
      <w:r w:rsidR="00B77CF3" w:rsidRPr="006D26C8">
        <w:rPr>
          <w:rFonts w:ascii="Century Gothic" w:hAnsi="Century Gothic"/>
          <w:bCs/>
          <w:lang w:val="es-MX"/>
        </w:rPr>
        <w:t xml:space="preserve"> ausencia justificada </w:t>
      </w:r>
      <w:r w:rsidR="00E97B85" w:rsidRPr="00E97B85">
        <w:rPr>
          <w:rFonts w:ascii="Century Gothic" w:hAnsi="Century Gothic"/>
          <w:bCs/>
          <w:lang w:val="es-MX"/>
        </w:rPr>
        <w:t>e</w:t>
      </w:r>
      <w:r w:rsidR="00B77CF3" w:rsidRPr="00E97B85">
        <w:rPr>
          <w:rFonts w:ascii="Century Gothic" w:hAnsi="Century Gothic"/>
          <w:bCs/>
          <w:lang w:val="es-MX"/>
        </w:rPr>
        <w:t>l</w:t>
      </w:r>
      <w:r w:rsidR="00B77CF3" w:rsidRPr="006D26C8">
        <w:rPr>
          <w:rFonts w:ascii="Century Gothic" w:hAnsi="Century Gothic"/>
          <w:bCs/>
          <w:lang w:val="es-MX"/>
        </w:rPr>
        <w:t xml:space="preserve"> Ma</w:t>
      </w:r>
      <w:r w:rsidR="00F66D71">
        <w:rPr>
          <w:rFonts w:ascii="Century Gothic" w:hAnsi="Century Gothic"/>
          <w:bCs/>
          <w:lang w:val="es-MX"/>
        </w:rPr>
        <w:t>gistrado Armando Rafael Oviedo A</w:t>
      </w:r>
      <w:r w:rsidR="00B77CF3" w:rsidRPr="006D26C8">
        <w:rPr>
          <w:rFonts w:ascii="Century Gothic" w:hAnsi="Century Gothic"/>
          <w:bCs/>
          <w:lang w:val="es-MX"/>
        </w:rPr>
        <w:t>brego</w:t>
      </w:r>
      <w:r w:rsidR="006D26C8">
        <w:rPr>
          <w:rFonts w:ascii="Century Gothic" w:hAnsi="Century Gothic"/>
          <w:bCs/>
          <w:lang w:val="es-MX"/>
        </w:rPr>
        <w:t xml:space="preserve">”, dice la </w:t>
      </w:r>
      <w:r w:rsidR="006D26C8">
        <w:rPr>
          <w:rFonts w:ascii="Century Gothic" w:hAnsi="Century Gothic"/>
          <w:b/>
          <w:bCs/>
          <w:lang w:val="es-MX"/>
        </w:rPr>
        <w:t>licenciada Graciela Treviño Rodríguez.</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B77CF3" w:rsidRPr="00B77CF3">
        <w:rPr>
          <w:rFonts w:ascii="Century Gothic" w:hAnsi="Century Gothic"/>
          <w:bCs/>
          <w:color w:val="000000"/>
          <w:lang w:val="es-MX"/>
        </w:rPr>
        <w:t>Gracias. Se encuentra a su consideración el acta número cinco de fecha cinco de febrero de dos mil veintiséis.</w:t>
      </w:r>
    </w:p>
    <w:p w14:paraId="673B49A4" w14:textId="2980D24D" w:rsidR="00203215" w:rsidRPr="00B77CF3" w:rsidRDefault="00B77CF3" w:rsidP="00B77CF3">
      <w:pPr>
        <w:spacing w:line="504" w:lineRule="auto"/>
        <w:jc w:val="both"/>
        <w:rPr>
          <w:rFonts w:ascii="Century Gothic" w:hAnsi="Century Gothic"/>
          <w:bCs/>
          <w:color w:val="000000"/>
          <w:lang w:val="es-MX"/>
        </w:rPr>
      </w:pPr>
      <w:r w:rsidRPr="00B77CF3">
        <w:rPr>
          <w:rFonts w:ascii="Century Gothic" w:hAnsi="Century Gothic"/>
          <w:bCs/>
          <w:color w:val="000000"/>
          <w:lang w:val="es-MX"/>
        </w:rPr>
        <w:t>¿Alguna observación? Bien, proced</w:t>
      </w:r>
      <w:r w:rsidR="006D26C8">
        <w:rPr>
          <w:rFonts w:ascii="Century Gothic" w:hAnsi="Century Gothic"/>
          <w:bCs/>
          <w:color w:val="000000"/>
          <w:lang w:val="es-MX"/>
        </w:rPr>
        <w:t>o</w:t>
      </w:r>
      <w:r w:rsidR="00B95BAB">
        <w:rPr>
          <w:rFonts w:ascii="Century Gothic" w:hAnsi="Century Gothic"/>
          <w:bCs/>
          <w:color w:val="000000"/>
          <w:lang w:val="es-MX"/>
        </w:rPr>
        <w:t xml:space="preserve"> a someter</w:t>
      </w:r>
      <w:r w:rsidRPr="00B77CF3">
        <w:rPr>
          <w:rFonts w:ascii="Century Gothic" w:hAnsi="Century Gothic"/>
          <w:bCs/>
          <w:color w:val="000000"/>
          <w:lang w:val="es-MX"/>
        </w:rPr>
        <w:t>la</w:t>
      </w:r>
      <w:r w:rsidR="00B95BAB">
        <w:rPr>
          <w:rFonts w:ascii="Century Gothic" w:hAnsi="Century Gothic"/>
          <w:bCs/>
          <w:color w:val="000000"/>
          <w:lang w:val="es-MX"/>
        </w:rPr>
        <w:t xml:space="preserve"> a</w:t>
      </w:r>
      <w:r w:rsidRPr="00B77CF3">
        <w:rPr>
          <w:rFonts w:ascii="Century Gothic" w:hAnsi="Century Gothic"/>
          <w:bCs/>
          <w:color w:val="000000"/>
          <w:lang w:val="es-MX"/>
        </w:rPr>
        <w:t xml:space="preserve"> votación. Quienes estén a favor del acta ante</w:t>
      </w:r>
      <w:r w:rsidR="00B95BAB">
        <w:rPr>
          <w:rFonts w:ascii="Century Gothic" w:hAnsi="Century Gothic"/>
          <w:bCs/>
          <w:color w:val="000000"/>
          <w:lang w:val="es-MX"/>
        </w:rPr>
        <w:t xml:space="preserve">s referida, sírvanse </w:t>
      </w:r>
      <w:r w:rsidRPr="00B77CF3">
        <w:rPr>
          <w:rFonts w:ascii="Century Gothic" w:hAnsi="Century Gothic"/>
          <w:bCs/>
          <w:color w:val="000000"/>
          <w:lang w:val="es-MX"/>
        </w:rPr>
        <w:t>levantar la mano en la forma acostumbrada. Secretaria General, le solicito me info</w:t>
      </w:r>
      <w:r w:rsidR="006D26C8">
        <w:rPr>
          <w:rFonts w:ascii="Century Gothic" w:hAnsi="Century Gothic"/>
          <w:bCs/>
          <w:color w:val="000000"/>
          <w:lang w:val="es-MX"/>
        </w:rPr>
        <w:t>rme el resultado de la 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EE54B2">
        <w:rPr>
          <w:rFonts w:ascii="Century Gothic" w:hAnsi="Century Gothic"/>
        </w:rPr>
        <w:t>Catorce</w:t>
      </w:r>
      <w:r w:rsidR="00EE54B2" w:rsidRPr="00D42011">
        <w:rPr>
          <w:rFonts w:ascii="Century Gothic" w:hAnsi="Century Gothic"/>
        </w:rPr>
        <w:t xml:space="preserve"> </w:t>
      </w:r>
      <w:r w:rsidR="00CD1197">
        <w:rPr>
          <w:rFonts w:ascii="Century Gothic" w:hAnsi="Century Gothic"/>
          <w:bCs/>
          <w:lang w:val="es-MX"/>
        </w:rPr>
        <w:t>votos a favor</w:t>
      </w:r>
      <w:r w:rsidRPr="008748FE">
        <w:rPr>
          <w:rFonts w:ascii="Century Gothic" w:hAnsi="Century Gothic"/>
        </w:rPr>
        <w:t>, con abstención del Magistra</w:t>
      </w:r>
      <w:r w:rsidR="00F66D71">
        <w:rPr>
          <w:rFonts w:ascii="Century Gothic" w:hAnsi="Century Gothic"/>
        </w:rPr>
        <w:t>do Armando Rafael Oviedo A</w:t>
      </w:r>
      <w:r w:rsidR="006D26C8">
        <w:rPr>
          <w:rFonts w:ascii="Century Gothic" w:hAnsi="Century Gothic"/>
        </w:rPr>
        <w:t>brego</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Pr>
          <w:rFonts w:ascii="Calibri" w:eastAsia="Calibri" w:hAnsi="Calibri" w:cs="Calibri"/>
          <w:lang w:val="es-MX" w:eastAsia="es-MX"/>
        </w:rPr>
        <w:t>“</w:t>
      </w:r>
      <w:r w:rsidRPr="00B77CF3">
        <w:rPr>
          <w:rFonts w:ascii="Century Gothic" w:hAnsi="Century Gothic"/>
        </w:rPr>
        <w:t>Aprobada por unanimidad de votos, con abstención del Magistra</w:t>
      </w:r>
      <w:r w:rsidR="00F66D71">
        <w:rPr>
          <w:rFonts w:ascii="Century Gothic" w:hAnsi="Century Gothic"/>
        </w:rPr>
        <w:t>do Armando Rafael Oviedo A</w:t>
      </w:r>
      <w:r w:rsidR="006D26C8">
        <w:rPr>
          <w:rFonts w:ascii="Century Gothic" w:hAnsi="Century Gothic"/>
        </w:rPr>
        <w:t>brego</w:t>
      </w:r>
      <w:r w:rsidR="00CD1197" w:rsidRPr="00B77CF3">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Pr>
          <w:rFonts w:ascii="Century Gothic" w:hAnsi="Century Gothic"/>
          <w:b/>
        </w:rPr>
        <w:t xml:space="preserve">, </w:t>
      </w:r>
      <w:r w:rsidR="004F2B63">
        <w:rPr>
          <w:rFonts w:ascii="Century Gothic" w:hAnsi="Century Gothic"/>
          <w:b/>
          <w:bCs/>
        </w:rPr>
        <w:t xml:space="preserve">con </w:t>
      </w:r>
      <w:r w:rsidR="006D26C8">
        <w:rPr>
          <w:rFonts w:ascii="Century Gothic" w:hAnsi="Century Gothic"/>
          <w:b/>
          <w:bCs/>
        </w:rPr>
        <w:t>abstención del Magistrado Armando Rafael Oviedo Abrego</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Pr>
          <w:rFonts w:ascii="Century Gothic" w:hAnsi="Century Gothic"/>
          <w:b/>
          <w:bCs/>
        </w:rPr>
        <w:t xml:space="preserve">- - - - - - - - - - </w:t>
      </w:r>
    </w:p>
    <w:p w14:paraId="0E5E7289" w14:textId="6BA6B1FD" w:rsidR="0084313B" w:rsidRDefault="00495ED2" w:rsidP="006D26C8">
      <w:pPr>
        <w:spacing w:line="528" w:lineRule="auto"/>
        <w:jc w:val="both"/>
        <w:rPr>
          <w:rFonts w:ascii="Century Gothic" w:hAnsi="Century Gothic"/>
          <w:b/>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B77CF3" w:rsidRPr="00B77CF3">
        <w:rPr>
          <w:rFonts w:ascii="Century Gothic" w:hAnsi="Century Gothic"/>
          <w:b/>
          <w:bCs/>
          <w:lang w:val="es-ES_tradnl"/>
        </w:rPr>
        <w:t xml:space="preserve">Se somete a consideración del honorable Pleno el oficio 281/2026, signado por el Magistrado Armando Rafael Oviedo Abrego, en su </w:t>
      </w:r>
      <w:r w:rsidR="00B77CF3" w:rsidRPr="00B77CF3">
        <w:rPr>
          <w:rFonts w:ascii="Century Gothic" w:hAnsi="Century Gothic"/>
          <w:b/>
          <w:bCs/>
          <w:lang w:val="es-ES_tradnl"/>
        </w:rPr>
        <w:lastRenderedPageBreak/>
        <w:t xml:space="preserve">carácter de Coordinador de la Comisión de Justicia para Pueblos Originarios, mediante el cual comunica que, en sesión celebrada el veintidós de enero del año en curso por la Comisión de Justicia para Pueblos Originarios, por unanimidad de votos, fue designado como </w:t>
      </w:r>
      <w:r w:rsidR="00B77CF3">
        <w:rPr>
          <w:rFonts w:ascii="Century Gothic" w:hAnsi="Century Gothic"/>
          <w:b/>
          <w:bCs/>
          <w:lang w:val="es-ES_tradnl"/>
        </w:rPr>
        <w:t>Coordinador de la misma.</w:t>
      </w:r>
      <w:r w:rsidR="00B21D02">
        <w:rPr>
          <w:rFonts w:ascii="Century Gothic" w:hAnsi="Century Gothic"/>
          <w:b/>
          <w:bCs/>
          <w:lang w:val="es-ES_tradnl"/>
        </w:rPr>
        <w:t>”</w:t>
      </w:r>
      <w:r w:rsidR="006D26C8">
        <w:rPr>
          <w:rFonts w:ascii="Century Gothic" w:hAnsi="Century Gothic"/>
          <w:b/>
          <w:bCs/>
          <w:lang w:val="es-ES_tradnl"/>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B77CF3" w:rsidRPr="00B77CF3">
        <w:rPr>
          <w:rFonts w:ascii="Century Gothic" w:hAnsi="Century Gothic"/>
          <w:bCs/>
        </w:rPr>
        <w:t xml:space="preserve">Se da cuenta del oficio número </w:t>
      </w:r>
      <w:r w:rsidR="006D26C8">
        <w:rPr>
          <w:rFonts w:ascii="Century Gothic" w:hAnsi="Century Gothic"/>
          <w:bCs/>
        </w:rPr>
        <w:t>281/2026</w:t>
      </w:r>
      <w:r w:rsidR="00B77CF3" w:rsidRPr="00B77CF3">
        <w:rPr>
          <w:rFonts w:ascii="Century Gothic" w:hAnsi="Century Gothic"/>
          <w:bCs/>
        </w:rPr>
        <w:t xml:space="preserve">, suscrito por el Magistrado Armando Rafael Oviedo </w:t>
      </w:r>
      <w:r w:rsidR="006023FD">
        <w:rPr>
          <w:rFonts w:ascii="Century Gothic" w:hAnsi="Century Gothic"/>
          <w:bCs/>
        </w:rPr>
        <w:t>A</w:t>
      </w:r>
      <w:r w:rsidR="00B77CF3" w:rsidRPr="00B77CF3">
        <w:rPr>
          <w:rFonts w:ascii="Century Gothic" w:hAnsi="Century Gothic"/>
          <w:bCs/>
        </w:rPr>
        <w:t>brego, mediante el cual comunica que, en sesión celebrada el veintidós de enero del año en curso, por la Comisión de Justicia para Pueblos Originarios, por unanimida</w:t>
      </w:r>
      <w:r w:rsidR="00E94692">
        <w:rPr>
          <w:rFonts w:ascii="Century Gothic" w:hAnsi="Century Gothic"/>
          <w:bCs/>
        </w:rPr>
        <w:t>d de votos, fue designado como C</w:t>
      </w:r>
      <w:r w:rsidR="00B77CF3" w:rsidRPr="00B77CF3">
        <w:rPr>
          <w:rFonts w:ascii="Century Gothic" w:hAnsi="Century Gothic"/>
          <w:bCs/>
        </w:rPr>
        <w:t>oordinador de la misma.</w:t>
      </w:r>
      <w:r w:rsidR="00B77CF3">
        <w:rPr>
          <w:rFonts w:ascii="Century Gothic" w:hAnsi="Century Gothic"/>
          <w:bCs/>
        </w:rPr>
        <w:t xml:space="preserve"> </w:t>
      </w:r>
      <w:r w:rsidR="00B77CF3" w:rsidRPr="00B77CF3">
        <w:rPr>
          <w:rFonts w:ascii="Century Gothic" w:hAnsi="Century Gothic"/>
          <w:bCs/>
        </w:rPr>
        <w:t>Al respecto, este Pleno queda enterado de su contenido y se tiene por recibido el oficio de cuenta. Asimismo, extiendo una felicitación al Magistrado Armando Oviedo por su designación, deseándole el mayor de los éxitos en el desempeño de esta responsabilida</w:t>
      </w:r>
      <w:r w:rsidR="006D26C8">
        <w:rPr>
          <w:rFonts w:ascii="Century Gothic" w:hAnsi="Century Gothic"/>
          <w:bCs/>
        </w:rPr>
        <w:t>d</w:t>
      </w:r>
      <w:r w:rsidR="001919BD" w:rsidRPr="00B77CF3">
        <w:rPr>
          <w:rFonts w:ascii="Century Gothic" w:hAnsi="Century Gothic"/>
          <w:bCs/>
          <w:lang w:val="es-MX"/>
        </w:rPr>
        <w:t>”</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1919BD" w:rsidRPr="009E7EC2">
        <w:rPr>
          <w:rFonts w:ascii="Century Gothic" w:hAnsi="Century Gothic"/>
          <w:b/>
        </w:rPr>
        <w:t>Atento a ello,</w:t>
      </w:r>
      <w:r w:rsidR="001919BD">
        <w:rPr>
          <w:rFonts w:ascii="Century Gothic" w:hAnsi="Century Gothic"/>
          <w:b/>
        </w:rPr>
        <w:t xml:space="preserve"> </w:t>
      </w:r>
      <w:r w:rsidR="006D26C8" w:rsidRPr="00397A00">
        <w:rPr>
          <w:rFonts w:ascii="Century Gothic" w:hAnsi="Century Gothic"/>
          <w:b/>
          <w:bCs/>
        </w:rPr>
        <w:t>se dan por enterados del contenido</w:t>
      </w:r>
      <w:r w:rsidR="006D26C8">
        <w:rPr>
          <w:rFonts w:ascii="Century Gothic" w:hAnsi="Century Gothic"/>
          <w:b/>
          <w:bCs/>
        </w:rPr>
        <w:t xml:space="preserve"> del oficio </w:t>
      </w:r>
      <w:r w:rsidR="006D26C8" w:rsidRPr="00B77CF3">
        <w:rPr>
          <w:rFonts w:ascii="Century Gothic" w:hAnsi="Century Gothic"/>
          <w:b/>
          <w:bCs/>
          <w:lang w:val="es-ES_tradnl"/>
        </w:rPr>
        <w:t>281/2026, signado por el Magistrado Armando Rafael Oviedo Abrego, en su carácter de Coordinador de la Comisión de Justicia para Pueblos Originarios</w:t>
      </w:r>
      <w:r w:rsidR="006D26C8">
        <w:rPr>
          <w:rFonts w:ascii="Century Gothic" w:hAnsi="Century Gothic"/>
          <w:b/>
          <w:bCs/>
          <w:lang w:val="es-ES_tradnl"/>
        </w:rPr>
        <w:t xml:space="preserve">. - - - - - - - - - - - - - - - </w:t>
      </w:r>
    </w:p>
    <w:p w14:paraId="51C56091" w14:textId="10FF6E1D" w:rsidR="00654582" w:rsidRPr="00334845" w:rsidRDefault="00654582" w:rsidP="00141989">
      <w:pPr>
        <w:spacing w:line="504" w:lineRule="auto"/>
        <w:jc w:val="both"/>
        <w:rPr>
          <w:rFonts w:ascii="Century Gothic" w:hAnsi="Century Gothic"/>
          <w:bCs/>
          <w:color w:val="000000"/>
          <w:lang w:val="es-MX"/>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B13224" w:rsidRPr="006D26C8">
        <w:rPr>
          <w:rFonts w:ascii="Century Gothic" w:hAnsi="Century Gothic"/>
          <w:b/>
        </w:rPr>
        <w:t>“</w:t>
      </w:r>
      <w:r w:rsidR="006D26C8" w:rsidRPr="006D26C8">
        <w:rPr>
          <w:rFonts w:ascii="Century Gothic" w:hAnsi="Century Gothic"/>
          <w:b/>
          <w:bCs/>
          <w:lang w:val="es-MX"/>
        </w:rPr>
        <w:t xml:space="preserve">Se someten a consideración, discusión y en su caso aprobación, las ponencias presentadas por las personas Magistradas siguientes: A) </w:t>
      </w:r>
      <w:r w:rsidR="006D26C8" w:rsidRPr="006D26C8">
        <w:rPr>
          <w:rFonts w:ascii="Century Gothic" w:hAnsi="Century Gothic"/>
          <w:b/>
          <w:bCs/>
          <w:lang w:val="es-MX"/>
        </w:rPr>
        <w:lastRenderedPageBreak/>
        <w:t xml:space="preserve">La que presenta el Magistrado Juan David Ramos Ruiz, para resolver el toca 166/2025, relativo al Recurso de Queja, interpuesto por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por derecho propio y en representación de su menor hija de iniciales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en contra del auto de 22 veintidós de octubre de 2025 dos mil veinticinco, pronunciado por el Juez Tercero Familiar del Primer Distrito Judicial, en el cual se determinó, tener por no interpuesta la demanda, presentada por el quejoso dentro de los autos de las Diligencias de Jurisdicción Voluntaria, número 843/2025, del índice del Juzgado antes citado.</w:t>
      </w:r>
      <w:r w:rsidR="001A6EEA" w:rsidRPr="006D26C8">
        <w:rPr>
          <w:rFonts w:ascii="Century Gothic" w:hAnsi="Century Gothic"/>
          <w:b/>
          <w:lang w:val="es-MX"/>
        </w:rPr>
        <w:t>”</w:t>
      </w:r>
      <w:r w:rsidR="001A6EEA" w:rsidRPr="00B13224">
        <w:rPr>
          <w:rFonts w:ascii="Century Gothic" w:hAnsi="Century Gothic"/>
          <w:b/>
          <w:lang w:val="es-MX"/>
        </w:rPr>
        <w:t xml:space="preserve"> </w:t>
      </w:r>
      <w:r w:rsidR="001A6EEA">
        <w:rPr>
          <w:rFonts w:ascii="Century Gothic" w:hAnsi="Century Gothic"/>
          <w:lang w:val="es-MX"/>
        </w:rPr>
        <w:t>Puntos resolutivos que textualmente disponen:</w:t>
      </w:r>
      <w:r w:rsidR="004340AC">
        <w:rPr>
          <w:rFonts w:ascii="Century Gothic" w:hAnsi="Century Gothic"/>
          <w:lang w:val="es-MX"/>
        </w:rPr>
        <w:t xml:space="preserve"> </w:t>
      </w:r>
      <w:r w:rsidR="004340AC" w:rsidRPr="00141989">
        <w:rPr>
          <w:rFonts w:ascii="Century Gothic" w:hAnsi="Century Gothic"/>
          <w:lang w:val="es-MX"/>
        </w:rPr>
        <w:t>“</w:t>
      </w:r>
      <w:r w:rsidR="00141989" w:rsidRPr="00141989">
        <w:rPr>
          <w:rFonts w:ascii="Century Gothic" w:hAnsi="Century Gothic"/>
          <w:b/>
          <w:lang w:val="es-MX"/>
        </w:rPr>
        <w:t xml:space="preserve">PRIMERO. </w:t>
      </w:r>
      <w:r w:rsidR="00141989" w:rsidRPr="00141989">
        <w:rPr>
          <w:rFonts w:ascii="Century Gothic" w:hAnsi="Century Gothic"/>
          <w:lang w:val="es-MX"/>
        </w:rPr>
        <w:t xml:space="preserve">El Pleno de este Supremo Tribunal de Justicia del Estado resultó competente para conocer el recurso de queja, y el trámite que se dio al mismo estuvo ajustado a derecho. </w:t>
      </w:r>
      <w:r w:rsidR="00141989" w:rsidRPr="00141989">
        <w:rPr>
          <w:rFonts w:ascii="Century Gothic" w:hAnsi="Century Gothic"/>
          <w:b/>
          <w:lang w:val="es-MX"/>
        </w:rPr>
        <w:t>SEGUNDO</w:t>
      </w:r>
      <w:r w:rsidR="00141989" w:rsidRPr="00141989">
        <w:rPr>
          <w:rFonts w:ascii="Century Gothic" w:hAnsi="Century Gothic"/>
          <w:lang w:val="es-MX"/>
        </w:rPr>
        <w:t>. Los agravios planteados no fueron analizados, al advertirse una ilegalidad manifiesta ante la violación al interés superior del menor y su derecho de acceso a la justicia.</w:t>
      </w:r>
      <w:r w:rsidR="00141989">
        <w:rPr>
          <w:rFonts w:ascii="Century Gothic" w:hAnsi="Century Gothic"/>
          <w:lang w:val="es-MX"/>
        </w:rPr>
        <w:t xml:space="preserve"> </w:t>
      </w:r>
      <w:r w:rsidR="00141989" w:rsidRPr="00141989">
        <w:rPr>
          <w:rFonts w:ascii="Century Gothic" w:hAnsi="Century Gothic"/>
          <w:b/>
          <w:lang w:val="es-MX"/>
        </w:rPr>
        <w:t>TERCERO</w:t>
      </w:r>
      <w:r w:rsidR="00141989" w:rsidRPr="00141989">
        <w:rPr>
          <w:rFonts w:ascii="Century Gothic" w:hAnsi="Century Gothic"/>
          <w:lang w:val="es-MX"/>
        </w:rPr>
        <w:t xml:space="preserve">. Ante tales consideraciones, se estima procedente REVOCAR, el auto de 22 veintidós de octubre de 2025 dos mil veinticinco, pronunciado por el Juez Tercero Familiar del Primer Distrito Judicial, en el cual se determinó, tener por no interpuesta la demanda, presentada por el quejoso dentro de los autos de las DILIGENCIAS DE JURISDICCIÓN VOLUNTARIA, número 843/2025, del índice del Juzgado antes citado y, en su lugar, ordenar dicté otro auto, en el cual establezca expresamente de ofició la vía en que se debe tramitar, admita la demanda presentada en contra del Director de Registro Civil del Estado, al oficial 1º primero del Registro Civil de San Luis Potosí y a la </w:t>
      </w:r>
      <w:r w:rsidR="00860837" w:rsidRPr="00860837">
        <w:rPr>
          <w:rFonts w:ascii="Century Gothic" w:hAnsi="Century Gothic"/>
          <w:b/>
          <w:lang w:val="es-MX"/>
        </w:rPr>
        <w:t xml:space="preserve"> ELIMINADO </w:t>
      </w:r>
      <w:r w:rsidR="00141989" w:rsidRPr="00141989">
        <w:rPr>
          <w:rFonts w:ascii="Century Gothic" w:hAnsi="Century Gothic"/>
          <w:lang w:val="es-MX"/>
        </w:rPr>
        <w:t xml:space="preserve">, ordenando oficiosamente, ante las manifestaciones del </w:t>
      </w:r>
      <w:r w:rsidR="00141989" w:rsidRPr="00141989">
        <w:rPr>
          <w:rFonts w:ascii="Century Gothic" w:hAnsi="Century Gothic"/>
          <w:lang w:val="es-MX"/>
        </w:rPr>
        <w:lastRenderedPageBreak/>
        <w:t xml:space="preserve">hoy quejoso, los oficios de localización del domicilio de la </w:t>
      </w:r>
      <w:r w:rsidR="00860837" w:rsidRPr="00860837">
        <w:rPr>
          <w:rFonts w:ascii="Century Gothic" w:hAnsi="Century Gothic"/>
          <w:b/>
          <w:lang w:val="es-MX"/>
        </w:rPr>
        <w:t xml:space="preserve"> ELIMINADO </w:t>
      </w:r>
      <w:r w:rsidR="00141989" w:rsidRPr="00141989">
        <w:rPr>
          <w:rFonts w:ascii="Century Gothic" w:hAnsi="Century Gothic"/>
          <w:lang w:val="es-MX"/>
        </w:rPr>
        <w:t xml:space="preserve"> y, realice en todo momento la suplencia en los planteamientos de derecho e incluso de requisitos como lo son las copias de traslado que se requieran y del desahogo de pruebas necesarias, omitiendo requerir por requisitos que no prevé el artículo 252 del Código de Procedimientos Civiles Vigente del Estado de San Luis Potosí.</w:t>
      </w:r>
      <w:r w:rsidR="00141989">
        <w:rPr>
          <w:rFonts w:ascii="Century Gothic" w:hAnsi="Century Gothic"/>
          <w:lang w:val="es-MX"/>
        </w:rPr>
        <w:t xml:space="preserve"> </w:t>
      </w:r>
      <w:r w:rsidR="00141989" w:rsidRPr="00141989">
        <w:rPr>
          <w:rFonts w:ascii="Century Gothic" w:hAnsi="Century Gothic"/>
          <w:b/>
          <w:lang w:val="es-MX"/>
        </w:rPr>
        <w:t>CUARTO</w:t>
      </w:r>
      <w:r w:rsidR="00141989" w:rsidRPr="00141989">
        <w:rPr>
          <w:rFonts w:ascii="Century Gothic" w:hAnsi="Century Gothic"/>
          <w:lang w:val="es-MX"/>
        </w:rPr>
        <w:t xml:space="preserve">. No ha lugar a imponer multa, en los términos del considerando Octavo de la presente resolución. </w:t>
      </w:r>
      <w:r w:rsidR="00141989" w:rsidRPr="00141989">
        <w:rPr>
          <w:rFonts w:ascii="Century Gothic" w:hAnsi="Century Gothic"/>
          <w:b/>
          <w:lang w:val="es-MX"/>
        </w:rPr>
        <w:t>QUINTO</w:t>
      </w:r>
      <w:r w:rsidR="00141989" w:rsidRPr="00141989">
        <w:rPr>
          <w:rFonts w:ascii="Century Gothic" w:hAnsi="Century Gothic"/>
          <w:lang w:val="es-MX"/>
        </w:rPr>
        <w:t xml:space="preserve">. Dese publicidad a esta sentencia en términos del considerando noveno. </w:t>
      </w:r>
      <w:r w:rsidR="00141989" w:rsidRPr="00141989">
        <w:rPr>
          <w:rFonts w:ascii="Century Gothic" w:hAnsi="Century Gothic"/>
          <w:b/>
          <w:lang w:val="es-MX"/>
        </w:rPr>
        <w:t>SEXTO.</w:t>
      </w:r>
      <w:r w:rsidR="00141989" w:rsidRPr="00141989">
        <w:rPr>
          <w:rFonts w:ascii="Century Gothic" w:hAnsi="Century Gothic"/>
          <w:lang w:val="es-MX"/>
        </w:rPr>
        <w:t xml:space="preserve"> Envíese copia certificada de la presente resolución al Juez Tercero del ramo familiar del primer distrito judicial, con residencia en esta ciudad para su conocimiento y efectos legales, y en su oportunidad, archívese </w:t>
      </w:r>
      <w:proofErr w:type="gramStart"/>
      <w:r w:rsidR="00141989" w:rsidRPr="00141989">
        <w:rPr>
          <w:rFonts w:ascii="Century Gothic" w:hAnsi="Century Gothic"/>
          <w:lang w:val="es-MX"/>
        </w:rPr>
        <w:t>el toca</w:t>
      </w:r>
      <w:proofErr w:type="gramEnd"/>
      <w:r w:rsidR="00141989" w:rsidRPr="00141989">
        <w:rPr>
          <w:rFonts w:ascii="Century Gothic" w:hAnsi="Century Gothic"/>
          <w:lang w:val="es-MX"/>
        </w:rPr>
        <w:t xml:space="preserve"> como asunto concluido.</w:t>
      </w:r>
      <w:r w:rsidR="00141989">
        <w:rPr>
          <w:rFonts w:ascii="Century Gothic" w:hAnsi="Century Gothic"/>
          <w:lang w:val="es-MX"/>
        </w:rPr>
        <w:t xml:space="preserve"> </w:t>
      </w:r>
      <w:r w:rsidR="00141989" w:rsidRPr="00141989">
        <w:rPr>
          <w:rFonts w:ascii="Century Gothic" w:hAnsi="Century Gothic"/>
          <w:b/>
          <w:lang w:val="es-MX"/>
        </w:rPr>
        <w:t>SÉPTIMO</w:t>
      </w:r>
      <w:r w:rsidR="00141989" w:rsidRPr="00141989">
        <w:rPr>
          <w:rFonts w:ascii="Century Gothic" w:hAnsi="Century Gothic"/>
          <w:lang w:val="es-MX"/>
        </w:rPr>
        <w:t>. Notifíquese personalmente, comuníquese y cúmplase</w:t>
      </w:r>
      <w:r w:rsidR="00141989" w:rsidRPr="00141989">
        <w:rPr>
          <w:rFonts w:ascii="Century Gothic" w:hAnsi="Century Gothic"/>
          <w:b/>
          <w:lang w:val="es-MX"/>
        </w:rPr>
        <w:t>.</w:t>
      </w:r>
      <w:r w:rsidR="004340AC" w:rsidRPr="00141989">
        <w:rPr>
          <w:rFonts w:ascii="Century Gothic" w:hAnsi="Century Gothic"/>
          <w:lang w:val="es-MX"/>
        </w:rPr>
        <w:t>”</w:t>
      </w:r>
      <w:r w:rsidR="001A6EEA">
        <w:rPr>
          <w:rFonts w:ascii="Century Gothic" w:hAnsi="Century Gothic"/>
          <w:lang w:val="es-MX"/>
        </w:rPr>
        <w:t xml:space="preserve"> </w:t>
      </w:r>
      <w:r w:rsidR="001A6EEA" w:rsidRPr="00A077D2">
        <w:rPr>
          <w:rFonts w:ascii="Century Gothic" w:hAnsi="Century Gothic"/>
          <w:bCs/>
        </w:rPr>
        <w:t xml:space="preserve">Al respecto </w:t>
      </w:r>
      <w:r w:rsidR="001A6EEA" w:rsidRPr="0001425D">
        <w:rPr>
          <w:rFonts w:ascii="Century Gothic" w:hAnsi="Century Gothic"/>
          <w:bCs/>
          <w:lang w:val="es-MX"/>
        </w:rPr>
        <w:t xml:space="preserve">la </w:t>
      </w:r>
      <w:r w:rsidR="001A6EEA" w:rsidRPr="0001425D">
        <w:rPr>
          <w:rFonts w:ascii="Century Gothic" w:hAnsi="Century Gothic"/>
          <w:b/>
          <w:bCs/>
        </w:rPr>
        <w:t xml:space="preserve">Magistrada </w:t>
      </w:r>
      <w:r w:rsidR="001A6EEA">
        <w:rPr>
          <w:rFonts w:ascii="Century Gothic" w:hAnsi="Century Gothic"/>
          <w:b/>
          <w:bCs/>
        </w:rPr>
        <w:t xml:space="preserve">Presidenta </w:t>
      </w:r>
      <w:r w:rsidR="001A6EEA" w:rsidRPr="0001425D">
        <w:rPr>
          <w:rFonts w:ascii="Century Gothic" w:hAnsi="Century Gothic"/>
          <w:b/>
          <w:bCs/>
        </w:rPr>
        <w:t>Lourdes Anahí Zarazúa Martínez</w:t>
      </w:r>
      <w:r w:rsidR="001A6EEA" w:rsidRPr="00A077D2">
        <w:rPr>
          <w:rFonts w:ascii="Century Gothic" w:hAnsi="Century Gothic"/>
          <w:bCs/>
        </w:rPr>
        <w:t xml:space="preserve">, </w:t>
      </w:r>
      <w:r w:rsidR="000F7685">
        <w:rPr>
          <w:rFonts w:ascii="Century Gothic" w:hAnsi="Century Gothic"/>
          <w:bCs/>
        </w:rPr>
        <w:t>expresó</w:t>
      </w:r>
      <w:r w:rsidR="001A6EEA" w:rsidRPr="00A077D2">
        <w:rPr>
          <w:rFonts w:ascii="Century Gothic" w:hAnsi="Century Gothic"/>
          <w:bCs/>
        </w:rPr>
        <w:t>:</w:t>
      </w:r>
      <w:r w:rsidR="000F7685">
        <w:rPr>
          <w:rFonts w:ascii="Century Gothic" w:hAnsi="Century Gothic"/>
          <w:bCs/>
        </w:rPr>
        <w:t xml:space="preserve"> </w:t>
      </w:r>
      <w:r w:rsidR="007808DC">
        <w:rPr>
          <w:rFonts w:ascii="Century Gothic" w:hAnsi="Century Gothic"/>
          <w:bCs/>
        </w:rPr>
        <w:t>“</w:t>
      </w:r>
      <w:r w:rsidR="006C2326" w:rsidRPr="006C2326">
        <w:rPr>
          <w:rFonts w:ascii="Century Gothic" w:hAnsi="Century Gothic"/>
          <w:bCs/>
          <w:lang w:val="es-MX"/>
        </w:rPr>
        <w:t xml:space="preserve">Se encuentra a su consideración la ponencia que presenta el Magistrado Juan David Ramos Ruiz en </w:t>
      </w:r>
      <w:proofErr w:type="gramStart"/>
      <w:r w:rsidR="006C2326" w:rsidRPr="006C2326">
        <w:rPr>
          <w:rFonts w:ascii="Century Gothic" w:hAnsi="Century Gothic"/>
          <w:bCs/>
          <w:lang w:val="es-MX"/>
        </w:rPr>
        <w:t xml:space="preserve">el </w:t>
      </w:r>
      <w:r w:rsidR="006D26C8">
        <w:rPr>
          <w:rFonts w:ascii="Century Gothic" w:hAnsi="Century Gothic"/>
          <w:bCs/>
          <w:lang w:val="es-MX"/>
        </w:rPr>
        <w:t>toca</w:t>
      </w:r>
      <w:proofErr w:type="gramEnd"/>
      <w:r w:rsidR="006C2326" w:rsidRPr="006C2326">
        <w:rPr>
          <w:rFonts w:ascii="Century Gothic" w:hAnsi="Century Gothic"/>
          <w:bCs/>
          <w:lang w:val="es-MX"/>
        </w:rPr>
        <w:t xml:space="preserve"> </w:t>
      </w:r>
      <w:r w:rsidR="006D26C8">
        <w:rPr>
          <w:rFonts w:ascii="Century Gothic" w:hAnsi="Century Gothic"/>
          <w:bCs/>
          <w:lang w:val="es-MX"/>
        </w:rPr>
        <w:t>166/2025</w:t>
      </w:r>
      <w:r w:rsidR="006C2326">
        <w:rPr>
          <w:rFonts w:ascii="Century Gothic" w:hAnsi="Century Gothic"/>
          <w:bCs/>
          <w:lang w:val="es-MX"/>
        </w:rPr>
        <w:t xml:space="preserve"> </w:t>
      </w:r>
      <w:r w:rsidR="006C2326" w:rsidRPr="006C2326">
        <w:rPr>
          <w:rFonts w:ascii="Century Gothic" w:hAnsi="Century Gothic"/>
          <w:bCs/>
          <w:lang w:val="es-MX"/>
        </w:rPr>
        <w:t>¿Alguna interven</w:t>
      </w:r>
      <w:r w:rsidR="006D26C8">
        <w:rPr>
          <w:rFonts w:ascii="Century Gothic" w:hAnsi="Century Gothic"/>
          <w:bCs/>
          <w:lang w:val="es-MX"/>
        </w:rPr>
        <w:t>ción? Sí, Magistrado, por favor</w:t>
      </w:r>
      <w:r w:rsidR="00A507CC" w:rsidRPr="007808DC">
        <w:rPr>
          <w:rFonts w:ascii="Century Gothic" w:hAnsi="Century Gothic"/>
          <w:bCs/>
          <w:lang w:val="es-MX"/>
        </w:rPr>
        <w:t>”</w:t>
      </w:r>
      <w:r w:rsidR="00B13224">
        <w:rPr>
          <w:rFonts w:ascii="Century Gothic" w:hAnsi="Century Gothic"/>
          <w:bCs/>
          <w:lang w:val="es-MX"/>
        </w:rPr>
        <w:t>,</w:t>
      </w:r>
      <w:r w:rsidR="008640FE">
        <w:rPr>
          <w:rFonts w:ascii="Century Gothic" w:hAnsi="Century Gothic"/>
          <w:bCs/>
          <w:lang w:val="es-MX"/>
        </w:rPr>
        <w:t xml:space="preserve"> </w:t>
      </w:r>
      <w:r w:rsidR="00B13224">
        <w:rPr>
          <w:rFonts w:ascii="Century Gothic" w:hAnsi="Century Gothic"/>
          <w:bCs/>
          <w:lang w:val="es-MX"/>
        </w:rPr>
        <w:t>a</w:t>
      </w:r>
      <w:r w:rsidR="008640FE">
        <w:rPr>
          <w:rFonts w:ascii="Century Gothic" w:hAnsi="Century Gothic"/>
          <w:bCs/>
          <w:lang w:val="es-MX"/>
        </w:rPr>
        <w:t>utoriza el uso de la vo</w:t>
      </w:r>
      <w:r w:rsidR="00B13224">
        <w:rPr>
          <w:rFonts w:ascii="Century Gothic" w:hAnsi="Century Gothic"/>
          <w:bCs/>
          <w:lang w:val="es-MX"/>
        </w:rPr>
        <w:t>z</w:t>
      </w:r>
      <w:r w:rsidR="008640FE">
        <w:rPr>
          <w:rFonts w:ascii="Century Gothic" w:hAnsi="Century Gothic"/>
          <w:bCs/>
          <w:lang w:val="es-MX"/>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8640FE">
        <w:rPr>
          <w:rFonts w:ascii="Century Gothic" w:hAnsi="Century Gothic"/>
          <w:bCs/>
          <w:color w:val="000000"/>
        </w:rPr>
        <w:t>“</w:t>
      </w:r>
      <w:r w:rsidR="00334845" w:rsidRPr="00334845">
        <w:rPr>
          <w:rFonts w:ascii="Century Gothic" w:hAnsi="Century Gothic"/>
          <w:bCs/>
          <w:color w:val="000000"/>
        </w:rPr>
        <w:t xml:space="preserve">Con su permiso, </w:t>
      </w:r>
      <w:r w:rsidR="006D26C8">
        <w:rPr>
          <w:rFonts w:ascii="Century Gothic" w:hAnsi="Century Gothic"/>
          <w:bCs/>
          <w:color w:val="000000"/>
        </w:rPr>
        <w:t>P</w:t>
      </w:r>
      <w:r w:rsidR="00334845" w:rsidRPr="00334845">
        <w:rPr>
          <w:rFonts w:ascii="Century Gothic" w:hAnsi="Century Gothic"/>
          <w:bCs/>
          <w:color w:val="000000"/>
        </w:rPr>
        <w:t xml:space="preserve">residenta, y de este </w:t>
      </w:r>
      <w:r w:rsidR="006D26C8" w:rsidRPr="00334845">
        <w:rPr>
          <w:rFonts w:ascii="Century Gothic" w:hAnsi="Century Gothic"/>
          <w:bCs/>
          <w:color w:val="000000"/>
        </w:rPr>
        <w:t>Cuerpo Colegiado</w:t>
      </w:r>
      <w:r w:rsidR="00334845" w:rsidRPr="00334845">
        <w:rPr>
          <w:rFonts w:ascii="Century Gothic" w:hAnsi="Century Gothic"/>
          <w:bCs/>
          <w:color w:val="000000"/>
        </w:rPr>
        <w:t>. El proyecto que ha sido puesto a su consideración corresponde a unas diligencias de jurisdicción voluntaria a través de las cuales el promovente pretendió que su hija menor de edad fuera registrada de fo</w:t>
      </w:r>
      <w:r w:rsidR="00DB21A2">
        <w:rPr>
          <w:rFonts w:ascii="Century Gothic" w:hAnsi="Century Gothic"/>
          <w:bCs/>
          <w:color w:val="000000"/>
        </w:rPr>
        <w:t>rma extemporánea, a lo cual el J</w:t>
      </w:r>
      <w:r w:rsidR="00334845" w:rsidRPr="00334845">
        <w:rPr>
          <w:rFonts w:ascii="Century Gothic" w:hAnsi="Century Gothic"/>
          <w:bCs/>
          <w:color w:val="000000"/>
        </w:rPr>
        <w:t xml:space="preserve">uez de primera instancia le solicitó previo a radicar el asunto que completara su </w:t>
      </w:r>
      <w:r w:rsidR="00E94692">
        <w:rPr>
          <w:rFonts w:ascii="Century Gothic" w:hAnsi="Century Gothic"/>
          <w:bCs/>
          <w:color w:val="000000"/>
        </w:rPr>
        <w:t>demanda, proporcionara</w:t>
      </w:r>
      <w:r w:rsidR="00334845" w:rsidRPr="00334845">
        <w:rPr>
          <w:rFonts w:ascii="Century Gothic" w:hAnsi="Century Gothic"/>
          <w:bCs/>
          <w:color w:val="000000"/>
        </w:rPr>
        <w:t xml:space="preserve"> el domicilio de la madre </w:t>
      </w:r>
      <w:r w:rsidR="00334845" w:rsidRPr="00334845">
        <w:rPr>
          <w:rFonts w:ascii="Century Gothic" w:hAnsi="Century Gothic"/>
          <w:bCs/>
          <w:color w:val="000000"/>
        </w:rPr>
        <w:lastRenderedPageBreak/>
        <w:t xml:space="preserve">como tercera interesada, ampliar su demanda designando como parte demandada al </w:t>
      </w:r>
      <w:r w:rsidR="00DB21A2">
        <w:rPr>
          <w:rFonts w:ascii="Century Gothic" w:hAnsi="Century Gothic"/>
          <w:bCs/>
          <w:color w:val="000000"/>
        </w:rPr>
        <w:t>D</w:t>
      </w:r>
      <w:r w:rsidR="00334845" w:rsidRPr="00334845">
        <w:rPr>
          <w:rFonts w:ascii="Century Gothic" w:hAnsi="Century Gothic"/>
          <w:bCs/>
          <w:color w:val="000000"/>
        </w:rPr>
        <w:t xml:space="preserve">irector del </w:t>
      </w:r>
      <w:r w:rsidR="00DB21A2">
        <w:rPr>
          <w:rFonts w:ascii="Century Gothic" w:hAnsi="Century Gothic"/>
          <w:bCs/>
          <w:color w:val="000000"/>
        </w:rPr>
        <w:t>R</w:t>
      </w:r>
      <w:r w:rsidR="00334845" w:rsidRPr="00334845">
        <w:rPr>
          <w:rFonts w:ascii="Century Gothic" w:hAnsi="Century Gothic"/>
          <w:bCs/>
          <w:color w:val="000000"/>
        </w:rPr>
        <w:t>e</w:t>
      </w:r>
      <w:r w:rsidR="00DB21A2">
        <w:rPr>
          <w:rFonts w:ascii="Century Gothic" w:hAnsi="Century Gothic"/>
          <w:bCs/>
          <w:color w:val="000000"/>
        </w:rPr>
        <w:t xml:space="preserve">gistro Civil y enderezar la vía”, </w:t>
      </w:r>
      <w:r w:rsidR="00DB21A2">
        <w:rPr>
          <w:rFonts w:ascii="Century Gothic" w:hAnsi="Century Gothic"/>
          <w:bCs/>
          <w:color w:val="000000"/>
          <w:lang w:val="es-MX"/>
        </w:rPr>
        <w:t xml:space="preserve">expone el </w:t>
      </w:r>
      <w:r w:rsidR="00DB21A2" w:rsidRPr="00334845">
        <w:rPr>
          <w:rFonts w:ascii="Century Gothic" w:hAnsi="Century Gothic"/>
          <w:b/>
          <w:bCs/>
          <w:color w:val="000000"/>
          <w:lang w:val="es-MX"/>
        </w:rPr>
        <w:t>Magistrado Juan David Ramos Ruiz</w:t>
      </w:r>
      <w:r w:rsidR="00DB21A2">
        <w:rPr>
          <w:rFonts w:ascii="Century Gothic" w:hAnsi="Century Gothic"/>
          <w:b/>
        </w:rPr>
        <w:t xml:space="preserve">, </w:t>
      </w:r>
      <w:r w:rsidR="00DB21A2">
        <w:rPr>
          <w:rFonts w:ascii="Century Gothic" w:hAnsi="Century Gothic"/>
        </w:rPr>
        <w:t>“</w:t>
      </w:r>
      <w:r w:rsidR="00334845" w:rsidRPr="00334845">
        <w:rPr>
          <w:rFonts w:ascii="Century Gothic" w:hAnsi="Century Gothic"/>
          <w:bCs/>
          <w:color w:val="000000"/>
        </w:rPr>
        <w:t xml:space="preserve">Por auto posterior se tuvo al promovente por presentando demanda en contra del </w:t>
      </w:r>
      <w:r w:rsidR="00DB21A2">
        <w:rPr>
          <w:rFonts w:ascii="Century Gothic" w:hAnsi="Century Gothic"/>
          <w:bCs/>
          <w:color w:val="000000"/>
        </w:rPr>
        <w:t>D</w:t>
      </w:r>
      <w:r w:rsidR="00334845" w:rsidRPr="00334845">
        <w:rPr>
          <w:rFonts w:ascii="Century Gothic" w:hAnsi="Century Gothic"/>
          <w:bCs/>
          <w:color w:val="000000"/>
        </w:rPr>
        <w:t xml:space="preserve">irector del </w:t>
      </w:r>
      <w:r w:rsidR="00DB21A2">
        <w:rPr>
          <w:rFonts w:ascii="Century Gothic" w:hAnsi="Century Gothic"/>
          <w:bCs/>
          <w:color w:val="000000"/>
        </w:rPr>
        <w:t>R</w:t>
      </w:r>
      <w:r w:rsidR="00334845" w:rsidRPr="00334845">
        <w:rPr>
          <w:rFonts w:ascii="Century Gothic" w:hAnsi="Century Gothic"/>
          <w:bCs/>
          <w:color w:val="000000"/>
        </w:rPr>
        <w:t xml:space="preserve">egistro </w:t>
      </w:r>
      <w:r w:rsidR="00DB21A2">
        <w:rPr>
          <w:rFonts w:ascii="Century Gothic" w:hAnsi="Century Gothic"/>
          <w:bCs/>
          <w:color w:val="000000"/>
        </w:rPr>
        <w:t>C</w:t>
      </w:r>
      <w:r w:rsidR="00334845" w:rsidRPr="00334845">
        <w:rPr>
          <w:rFonts w:ascii="Century Gothic" w:hAnsi="Century Gothic"/>
          <w:bCs/>
          <w:color w:val="000000"/>
        </w:rPr>
        <w:t>ivil del Estado</w:t>
      </w:r>
      <w:r w:rsidR="00E94692">
        <w:rPr>
          <w:rFonts w:ascii="Century Gothic" w:hAnsi="Century Gothic"/>
          <w:bCs/>
          <w:color w:val="000000"/>
        </w:rPr>
        <w:t>,</w:t>
      </w:r>
      <w:r w:rsidR="00334845" w:rsidRPr="00334845">
        <w:rPr>
          <w:rFonts w:ascii="Century Gothic" w:hAnsi="Century Gothic"/>
          <w:bCs/>
          <w:color w:val="000000"/>
        </w:rPr>
        <w:t xml:space="preserve"> a la </w:t>
      </w:r>
      <w:r w:rsidR="00DB21A2">
        <w:rPr>
          <w:rFonts w:ascii="Century Gothic" w:hAnsi="Century Gothic"/>
          <w:bCs/>
          <w:color w:val="000000"/>
        </w:rPr>
        <w:t>O</w:t>
      </w:r>
      <w:r w:rsidR="00334845" w:rsidRPr="00334845">
        <w:rPr>
          <w:rFonts w:ascii="Century Gothic" w:hAnsi="Century Gothic"/>
          <w:bCs/>
          <w:color w:val="000000"/>
        </w:rPr>
        <w:t xml:space="preserve">ficial </w:t>
      </w:r>
      <w:r w:rsidR="00DB21A2">
        <w:rPr>
          <w:rFonts w:ascii="Century Gothic" w:hAnsi="Century Gothic"/>
          <w:bCs/>
          <w:color w:val="000000"/>
        </w:rPr>
        <w:t>P</w:t>
      </w:r>
      <w:r w:rsidR="00334845" w:rsidRPr="00334845">
        <w:rPr>
          <w:rFonts w:ascii="Century Gothic" w:hAnsi="Century Gothic"/>
          <w:bCs/>
          <w:color w:val="000000"/>
        </w:rPr>
        <w:t xml:space="preserve">rimero del </w:t>
      </w:r>
      <w:r w:rsidR="00DB21A2">
        <w:rPr>
          <w:rFonts w:ascii="Century Gothic" w:hAnsi="Century Gothic"/>
          <w:bCs/>
          <w:color w:val="000000"/>
        </w:rPr>
        <w:t>R</w:t>
      </w:r>
      <w:r w:rsidR="00334845" w:rsidRPr="00334845">
        <w:rPr>
          <w:rFonts w:ascii="Century Gothic" w:hAnsi="Century Gothic"/>
          <w:bCs/>
          <w:color w:val="000000"/>
        </w:rPr>
        <w:t xml:space="preserve">egistro </w:t>
      </w:r>
      <w:r w:rsidR="00DB21A2">
        <w:rPr>
          <w:rFonts w:ascii="Century Gothic" w:hAnsi="Century Gothic"/>
          <w:bCs/>
          <w:color w:val="000000"/>
        </w:rPr>
        <w:t>C</w:t>
      </w:r>
      <w:r w:rsidR="00334845" w:rsidRPr="00334845">
        <w:rPr>
          <w:rFonts w:ascii="Century Gothic" w:hAnsi="Century Gothic"/>
          <w:bCs/>
          <w:color w:val="000000"/>
        </w:rPr>
        <w:t xml:space="preserve">ivil de San Luis Potosí y en contra de la madre de la menor, no obstante, lo requirió previo a admitir su demanda, </w:t>
      </w:r>
      <w:r w:rsidR="00E94692">
        <w:rPr>
          <w:rFonts w:ascii="Century Gothic" w:hAnsi="Century Gothic"/>
          <w:bCs/>
          <w:color w:val="000000"/>
        </w:rPr>
        <w:t>para</w:t>
      </w:r>
      <w:r w:rsidR="00334845" w:rsidRPr="00334845">
        <w:rPr>
          <w:rFonts w:ascii="Century Gothic" w:hAnsi="Century Gothic"/>
          <w:bCs/>
          <w:color w:val="000000"/>
        </w:rPr>
        <w:t xml:space="preserve"> antes de ordenar los oficios de localización del domicilio de la madre, proporcionar la CURP, número de seguridad social, clave </w:t>
      </w:r>
      <w:r w:rsidR="00334845" w:rsidRPr="00E97B85">
        <w:rPr>
          <w:rFonts w:ascii="Century Gothic" w:hAnsi="Century Gothic"/>
          <w:bCs/>
          <w:color w:val="000000"/>
        </w:rPr>
        <w:t>de</w:t>
      </w:r>
      <w:r w:rsidR="00E97B85" w:rsidRPr="00E97B85">
        <w:rPr>
          <w:rFonts w:ascii="Century Gothic" w:hAnsi="Century Gothic"/>
          <w:bCs/>
          <w:color w:val="000000"/>
        </w:rPr>
        <w:t xml:space="preserve"> ele</w:t>
      </w:r>
      <w:r w:rsidR="00334845" w:rsidRPr="00E97B85">
        <w:rPr>
          <w:rFonts w:ascii="Century Gothic" w:hAnsi="Century Gothic"/>
          <w:bCs/>
          <w:color w:val="000000"/>
        </w:rPr>
        <w:t>ctor</w:t>
      </w:r>
      <w:r w:rsidR="00DB21A2" w:rsidRPr="00E97B85">
        <w:rPr>
          <w:rFonts w:ascii="Century Gothic" w:hAnsi="Century Gothic"/>
          <w:bCs/>
          <w:color w:val="000000"/>
        </w:rPr>
        <w:t>,</w:t>
      </w:r>
      <w:r w:rsidR="00334845" w:rsidRPr="00334845">
        <w:rPr>
          <w:rFonts w:ascii="Century Gothic" w:hAnsi="Century Gothic"/>
          <w:bCs/>
          <w:color w:val="000000"/>
        </w:rPr>
        <w:t xml:space="preserve"> RFC, a efecto de descartar algún </w:t>
      </w:r>
      <w:r w:rsidR="00DB21A2">
        <w:rPr>
          <w:rFonts w:ascii="Century Gothic" w:hAnsi="Century Gothic"/>
          <w:bCs/>
          <w:color w:val="000000"/>
        </w:rPr>
        <w:t>homónimo. Posterior a ello, el J</w:t>
      </w:r>
      <w:r w:rsidR="00334845" w:rsidRPr="00334845">
        <w:rPr>
          <w:rFonts w:ascii="Century Gothic" w:hAnsi="Century Gothic"/>
          <w:bCs/>
          <w:color w:val="000000"/>
        </w:rPr>
        <w:t xml:space="preserve">uez natural consideró que al no haber dado cumplimiento el promovente con la prevención realizada, hacía efectivo </w:t>
      </w:r>
      <w:r w:rsidR="007D3CD6">
        <w:rPr>
          <w:rFonts w:ascii="Century Gothic" w:hAnsi="Century Gothic"/>
          <w:bCs/>
          <w:color w:val="000000"/>
        </w:rPr>
        <w:t>el apercibimiento ordenado en el</w:t>
      </w:r>
      <w:r w:rsidR="00334845" w:rsidRPr="00334845">
        <w:rPr>
          <w:rFonts w:ascii="Century Gothic" w:hAnsi="Century Gothic"/>
          <w:bCs/>
          <w:color w:val="000000"/>
        </w:rPr>
        <w:t xml:space="preserve"> mismo, por lo que se le tenía por no interpuesta la demanda que pretendía, actuación contra la cual se presentó el recurso de queja que ahora se resuelve. El proyecto propone que al advertirse una ilegalidad manifiesta ante la violación al interés superior del menor en su vertiente de derecho a la identidad, que incluye el derecho al nombre y a la nacionalidad y su derecho de acceso a la justicia, lo procedente es revocar el auto</w:t>
      </w:r>
      <w:r w:rsidR="00DB21A2">
        <w:rPr>
          <w:rFonts w:ascii="Century Gothic" w:hAnsi="Century Gothic"/>
          <w:bCs/>
          <w:color w:val="000000"/>
        </w:rPr>
        <w:t xml:space="preserve"> </w:t>
      </w:r>
      <w:r w:rsidR="00DB21A2" w:rsidRPr="00334845">
        <w:rPr>
          <w:rFonts w:ascii="Century Gothic" w:hAnsi="Century Gothic"/>
          <w:bCs/>
          <w:color w:val="000000"/>
        </w:rPr>
        <w:t>recurrido</w:t>
      </w:r>
      <w:r w:rsidR="00334845" w:rsidRPr="00334845">
        <w:rPr>
          <w:rFonts w:ascii="Century Gothic" w:hAnsi="Century Gothic"/>
          <w:bCs/>
          <w:color w:val="000000"/>
        </w:rPr>
        <w:t xml:space="preserve"> y, en su lugar, ordenar al </w:t>
      </w:r>
      <w:r w:rsidR="00DB21A2">
        <w:rPr>
          <w:rFonts w:ascii="Century Gothic" w:hAnsi="Century Gothic"/>
          <w:bCs/>
          <w:color w:val="000000"/>
        </w:rPr>
        <w:t>J</w:t>
      </w:r>
      <w:r w:rsidR="00334845" w:rsidRPr="00334845">
        <w:rPr>
          <w:rFonts w:ascii="Century Gothic" w:hAnsi="Century Gothic"/>
          <w:bCs/>
          <w:color w:val="000000"/>
        </w:rPr>
        <w:t>uez dicte otro auto en el cual establezca expresamente de oficio la vía en que se deba tramitar, admita la de</w:t>
      </w:r>
      <w:r w:rsidR="00DB21A2">
        <w:rPr>
          <w:rFonts w:ascii="Century Gothic" w:hAnsi="Century Gothic"/>
          <w:bCs/>
          <w:color w:val="000000"/>
        </w:rPr>
        <w:t>manda presentada en contra del D</w:t>
      </w:r>
      <w:r w:rsidR="00334845" w:rsidRPr="00334845">
        <w:rPr>
          <w:rFonts w:ascii="Century Gothic" w:hAnsi="Century Gothic"/>
          <w:bCs/>
          <w:color w:val="000000"/>
        </w:rPr>
        <w:t xml:space="preserve">irector del </w:t>
      </w:r>
      <w:r w:rsidR="00DB21A2">
        <w:rPr>
          <w:rFonts w:ascii="Century Gothic" w:hAnsi="Century Gothic"/>
          <w:bCs/>
          <w:color w:val="000000"/>
        </w:rPr>
        <w:t>R</w:t>
      </w:r>
      <w:r w:rsidR="00334845" w:rsidRPr="00334845">
        <w:rPr>
          <w:rFonts w:ascii="Century Gothic" w:hAnsi="Century Gothic"/>
          <w:bCs/>
          <w:color w:val="000000"/>
        </w:rPr>
        <w:t xml:space="preserve">egistro </w:t>
      </w:r>
      <w:r w:rsidR="00DB21A2">
        <w:rPr>
          <w:rFonts w:ascii="Century Gothic" w:hAnsi="Century Gothic"/>
          <w:bCs/>
          <w:color w:val="000000"/>
        </w:rPr>
        <w:t>C</w:t>
      </w:r>
      <w:r w:rsidR="00334845" w:rsidRPr="00334845">
        <w:rPr>
          <w:rFonts w:ascii="Century Gothic" w:hAnsi="Century Gothic"/>
          <w:bCs/>
          <w:color w:val="000000"/>
        </w:rPr>
        <w:t>ivil del Estado, en contra de</w:t>
      </w:r>
      <w:r w:rsidR="00E94692">
        <w:rPr>
          <w:rFonts w:ascii="Century Gothic" w:hAnsi="Century Gothic"/>
          <w:bCs/>
          <w:color w:val="000000"/>
        </w:rPr>
        <w:t xml:space="preserve"> </w:t>
      </w:r>
      <w:r w:rsidR="00334845" w:rsidRPr="00334845">
        <w:rPr>
          <w:rFonts w:ascii="Century Gothic" w:hAnsi="Century Gothic"/>
          <w:bCs/>
          <w:color w:val="000000"/>
        </w:rPr>
        <w:t>l</w:t>
      </w:r>
      <w:r w:rsidR="00E94692">
        <w:rPr>
          <w:rFonts w:ascii="Century Gothic" w:hAnsi="Century Gothic"/>
          <w:bCs/>
          <w:color w:val="000000"/>
        </w:rPr>
        <w:t>a</w:t>
      </w:r>
      <w:r w:rsidR="00334845" w:rsidRPr="00334845">
        <w:rPr>
          <w:rFonts w:ascii="Century Gothic" w:hAnsi="Century Gothic"/>
          <w:bCs/>
          <w:color w:val="000000"/>
        </w:rPr>
        <w:t xml:space="preserve"> </w:t>
      </w:r>
      <w:r w:rsidR="00DB21A2">
        <w:rPr>
          <w:rFonts w:ascii="Century Gothic" w:hAnsi="Century Gothic"/>
          <w:bCs/>
          <w:color w:val="000000"/>
        </w:rPr>
        <w:t>O</w:t>
      </w:r>
      <w:r w:rsidR="00334845" w:rsidRPr="00334845">
        <w:rPr>
          <w:rFonts w:ascii="Century Gothic" w:hAnsi="Century Gothic"/>
          <w:bCs/>
          <w:color w:val="000000"/>
        </w:rPr>
        <w:t xml:space="preserve">ficial </w:t>
      </w:r>
      <w:r w:rsidR="00DB21A2">
        <w:rPr>
          <w:rFonts w:ascii="Century Gothic" w:hAnsi="Century Gothic"/>
          <w:bCs/>
          <w:color w:val="000000"/>
        </w:rPr>
        <w:t>P</w:t>
      </w:r>
      <w:r w:rsidR="00334845" w:rsidRPr="00334845">
        <w:rPr>
          <w:rFonts w:ascii="Century Gothic" w:hAnsi="Century Gothic"/>
          <w:bCs/>
          <w:color w:val="000000"/>
        </w:rPr>
        <w:t xml:space="preserve">rimero del </w:t>
      </w:r>
      <w:r w:rsidR="00DB21A2">
        <w:rPr>
          <w:rFonts w:ascii="Century Gothic" w:hAnsi="Century Gothic"/>
          <w:bCs/>
          <w:color w:val="000000"/>
        </w:rPr>
        <w:t>R</w:t>
      </w:r>
      <w:r w:rsidR="00334845" w:rsidRPr="00334845">
        <w:rPr>
          <w:rFonts w:ascii="Century Gothic" w:hAnsi="Century Gothic"/>
          <w:bCs/>
          <w:color w:val="000000"/>
        </w:rPr>
        <w:t xml:space="preserve">egistro </w:t>
      </w:r>
      <w:r w:rsidR="00DB21A2">
        <w:rPr>
          <w:rFonts w:ascii="Century Gothic" w:hAnsi="Century Gothic"/>
          <w:bCs/>
          <w:color w:val="000000"/>
        </w:rPr>
        <w:t>C</w:t>
      </w:r>
      <w:r w:rsidR="00334845" w:rsidRPr="00334845">
        <w:rPr>
          <w:rFonts w:ascii="Century Gothic" w:hAnsi="Century Gothic"/>
          <w:bCs/>
          <w:color w:val="000000"/>
        </w:rPr>
        <w:t xml:space="preserve">ivil y en contra de la madre </w:t>
      </w:r>
      <w:r w:rsidR="00B22ED7">
        <w:rPr>
          <w:rFonts w:ascii="Century Gothic" w:hAnsi="Century Gothic"/>
          <w:bCs/>
          <w:color w:val="000000"/>
        </w:rPr>
        <w:t>de</w:t>
      </w:r>
      <w:r w:rsidR="00334845" w:rsidRPr="00334845">
        <w:rPr>
          <w:rFonts w:ascii="Century Gothic" w:hAnsi="Century Gothic"/>
          <w:bCs/>
          <w:color w:val="000000"/>
        </w:rPr>
        <w:t xml:space="preserve"> la menor, ordenando oficiosame</w:t>
      </w:r>
      <w:r w:rsidR="00DB21A2">
        <w:rPr>
          <w:rFonts w:ascii="Century Gothic" w:hAnsi="Century Gothic"/>
          <w:bCs/>
          <w:color w:val="000000"/>
        </w:rPr>
        <w:t>nte ante las manifestaciones del hoy q</w:t>
      </w:r>
      <w:r w:rsidR="00334845" w:rsidRPr="00334845">
        <w:rPr>
          <w:rFonts w:ascii="Century Gothic" w:hAnsi="Century Gothic"/>
          <w:bCs/>
          <w:color w:val="000000"/>
        </w:rPr>
        <w:t xml:space="preserve">uejoso los oficios de localización del domicilio de la madre de la infanta y realice en todo momento la </w:t>
      </w:r>
      <w:r w:rsidR="00334845" w:rsidRPr="00334845">
        <w:rPr>
          <w:rFonts w:ascii="Century Gothic" w:hAnsi="Century Gothic"/>
          <w:bCs/>
          <w:color w:val="000000"/>
        </w:rPr>
        <w:lastRenderedPageBreak/>
        <w:t>suplencia en los planteamientos de derecho e incluso de requisitos como lo son las copias de traslado que se requieran y del desahogo de pruebas necesarias, omitiendo requerir por requisitos que no prevé la normatividad procesal.</w:t>
      </w:r>
      <w:r w:rsidR="00334845">
        <w:rPr>
          <w:rFonts w:ascii="Century Gothic" w:hAnsi="Century Gothic"/>
          <w:bCs/>
          <w:color w:val="000000"/>
        </w:rPr>
        <w:t xml:space="preserve"> </w:t>
      </w:r>
      <w:r w:rsidR="00334845" w:rsidRPr="00334845">
        <w:rPr>
          <w:rFonts w:ascii="Century Gothic" w:hAnsi="Century Gothic"/>
          <w:bCs/>
          <w:color w:val="000000"/>
        </w:rPr>
        <w:t>Sería cuanto</w:t>
      </w:r>
      <w:r w:rsidR="00DB21A2">
        <w:rPr>
          <w:rFonts w:ascii="Century Gothic" w:hAnsi="Century Gothic"/>
          <w:bCs/>
          <w:color w:val="000000"/>
        </w:rPr>
        <w:t>”. “</w:t>
      </w:r>
      <w:r w:rsidR="00334845" w:rsidRPr="00334845">
        <w:rPr>
          <w:rFonts w:ascii="Century Gothic" w:hAnsi="Century Gothic"/>
          <w:bCs/>
          <w:color w:val="000000"/>
          <w:lang w:val="es-MX"/>
        </w:rPr>
        <w:t>Muchas gracias, Magistrado. ¿Alguna otra intervención? Bien, procedemos a su votación.</w:t>
      </w:r>
      <w:r w:rsidR="00334845">
        <w:rPr>
          <w:rFonts w:ascii="Century Gothic" w:hAnsi="Century Gothic"/>
          <w:bCs/>
          <w:color w:val="000000"/>
          <w:lang w:val="es-MX"/>
        </w:rPr>
        <w:t xml:space="preserve"> </w:t>
      </w:r>
      <w:r w:rsidR="00334845" w:rsidRPr="00334845">
        <w:rPr>
          <w:rFonts w:ascii="Century Gothic" w:hAnsi="Century Gothic"/>
          <w:bCs/>
          <w:color w:val="000000"/>
          <w:lang w:val="es-MX"/>
        </w:rPr>
        <w:t xml:space="preserve">Quienes estén a favor de la ponencia que presenta el Magistrado Ramos Ruiz en </w:t>
      </w:r>
      <w:proofErr w:type="gramStart"/>
      <w:r w:rsidR="00334845" w:rsidRPr="00334845">
        <w:rPr>
          <w:rFonts w:ascii="Century Gothic" w:hAnsi="Century Gothic"/>
          <w:bCs/>
          <w:color w:val="000000"/>
          <w:lang w:val="es-MX"/>
        </w:rPr>
        <w:t xml:space="preserve">el </w:t>
      </w:r>
      <w:r w:rsidR="00DB21A2">
        <w:rPr>
          <w:rFonts w:ascii="Century Gothic" w:hAnsi="Century Gothic"/>
          <w:bCs/>
          <w:color w:val="000000"/>
          <w:lang w:val="es-MX"/>
        </w:rPr>
        <w:t>toca</w:t>
      </w:r>
      <w:proofErr w:type="gramEnd"/>
      <w:r w:rsidR="007D3CD6">
        <w:rPr>
          <w:rFonts w:ascii="Century Gothic" w:hAnsi="Century Gothic"/>
          <w:bCs/>
          <w:color w:val="000000"/>
          <w:lang w:val="es-MX"/>
        </w:rPr>
        <w:t xml:space="preserve"> ya referido, sírvanse</w:t>
      </w:r>
      <w:r w:rsidR="00334845" w:rsidRPr="00334845">
        <w:rPr>
          <w:rFonts w:ascii="Century Gothic" w:hAnsi="Century Gothic"/>
          <w:bCs/>
          <w:color w:val="000000"/>
          <w:lang w:val="es-MX"/>
        </w:rPr>
        <w:t xml:space="preserve"> levantar la mano en la forma aco</w:t>
      </w:r>
      <w:r w:rsidR="00DB21A2">
        <w:rPr>
          <w:rFonts w:ascii="Century Gothic" w:hAnsi="Century Gothic"/>
          <w:bCs/>
          <w:color w:val="000000"/>
          <w:lang w:val="es-MX"/>
        </w:rPr>
        <w:t xml:space="preserve">stumbrada. Secretaria General, </w:t>
      </w:r>
      <w:r w:rsidR="00334845" w:rsidRPr="00334845">
        <w:rPr>
          <w:rFonts w:ascii="Century Gothic" w:hAnsi="Century Gothic"/>
          <w:bCs/>
          <w:color w:val="000000"/>
          <w:lang w:val="es-MX"/>
        </w:rPr>
        <w:t>me podría indi</w:t>
      </w:r>
      <w:r w:rsidR="00DB21A2">
        <w:rPr>
          <w:rFonts w:ascii="Century Gothic" w:hAnsi="Century Gothic"/>
          <w:bCs/>
          <w:color w:val="000000"/>
          <w:lang w:val="es-MX"/>
        </w:rPr>
        <w:t>car el resultado de la votación</w:t>
      </w:r>
      <w:r w:rsidR="008640FE">
        <w:rPr>
          <w:rFonts w:ascii="Century Gothic" w:hAnsi="Century Gothic"/>
          <w:bCs/>
          <w:color w:val="000000"/>
        </w:rPr>
        <w:t>”</w:t>
      </w:r>
      <w:r w:rsidR="00970126">
        <w:rPr>
          <w:rFonts w:ascii="Century Gothic" w:hAnsi="Century Gothic"/>
          <w:bCs/>
          <w:color w:val="000000"/>
        </w:rPr>
        <w:t>,</w:t>
      </w:r>
      <w:r w:rsidR="008640FE">
        <w:rPr>
          <w:rFonts w:ascii="Century Gothic" w:hAnsi="Century Gothic"/>
          <w:bCs/>
          <w:color w:val="000000"/>
        </w:rPr>
        <w:t xml:space="preserve"> requiere la </w:t>
      </w:r>
      <w:r w:rsidR="008640FE" w:rsidRPr="000617D2">
        <w:rPr>
          <w:rFonts w:ascii="Century Gothic" w:hAnsi="Century Gothic" w:cs="Century Gothic"/>
          <w:b/>
          <w:bCs/>
        </w:rPr>
        <w:t>Magistrad</w:t>
      </w:r>
      <w:r w:rsidR="008640FE">
        <w:rPr>
          <w:rFonts w:ascii="Century Gothic" w:hAnsi="Century Gothic" w:cs="Century Gothic"/>
          <w:b/>
          <w:bCs/>
        </w:rPr>
        <w:t xml:space="preserve">a Presidenta </w:t>
      </w:r>
      <w:r w:rsidR="008640FE" w:rsidRPr="005A258C">
        <w:rPr>
          <w:rFonts w:ascii="Century Gothic" w:hAnsi="Century Gothic"/>
          <w:b/>
          <w:bCs/>
          <w:color w:val="000000"/>
        </w:rPr>
        <w:t>Lourdes Anahí Zarazúa Martínez</w:t>
      </w:r>
      <w:r w:rsidR="008640FE">
        <w:rPr>
          <w:rFonts w:ascii="Century Gothic" w:hAnsi="Century Gothic"/>
          <w:b/>
          <w:bCs/>
          <w:color w:val="000000"/>
        </w:rPr>
        <w:t>.</w:t>
      </w:r>
      <w:r w:rsidR="008640FE">
        <w:rPr>
          <w:rFonts w:ascii="Century Gothic" w:hAnsi="Century Gothic"/>
          <w:b/>
        </w:rPr>
        <w:t xml:space="preserve"> </w:t>
      </w:r>
      <w:r w:rsidR="00A507CC">
        <w:rPr>
          <w:rFonts w:ascii="Century Gothic" w:hAnsi="Century Gothic"/>
          <w:bCs/>
          <w:color w:val="000000"/>
        </w:rPr>
        <w:t>“</w:t>
      </w:r>
      <w:r w:rsidR="00334845" w:rsidRPr="00334845">
        <w:rPr>
          <w:rFonts w:ascii="Century Gothic" w:hAnsi="Century Gothic"/>
          <w:bCs/>
          <w:color w:val="000000"/>
          <w:lang w:val="es-MX"/>
        </w:rPr>
        <w:t xml:space="preserve">Quince </w:t>
      </w:r>
      <w:r w:rsidR="007808DC">
        <w:rPr>
          <w:rFonts w:ascii="Century Gothic" w:hAnsi="Century Gothic"/>
          <w:bCs/>
          <w:color w:val="000000"/>
          <w:lang w:val="es-MX"/>
        </w:rPr>
        <w:t>votos a favor”</w:t>
      </w:r>
      <w:r w:rsidR="00DB21A2">
        <w:rPr>
          <w:rFonts w:ascii="Century Gothic" w:hAnsi="Century Gothic"/>
          <w:bCs/>
          <w:color w:val="000000"/>
          <w:lang w:val="es-MX"/>
        </w:rPr>
        <w:t xml:space="preserve">, </w:t>
      </w:r>
      <w:r w:rsidR="00A507CC">
        <w:rPr>
          <w:rFonts w:ascii="Century Gothic" w:hAnsi="Century Gothic"/>
        </w:rPr>
        <w:t xml:space="preserve">dice la </w:t>
      </w:r>
      <w:r w:rsidR="00A507CC">
        <w:rPr>
          <w:rFonts w:ascii="Century Gothic" w:hAnsi="Century Gothic"/>
          <w:b/>
        </w:rPr>
        <w:t xml:space="preserve">licenciada Graciela Treviño Rodríguez. </w:t>
      </w:r>
      <w:r w:rsidR="00A507CC">
        <w:rPr>
          <w:rFonts w:ascii="Century Gothic" w:hAnsi="Century Gothic"/>
        </w:rPr>
        <w:t>“</w:t>
      </w:r>
      <w:r w:rsidR="007808DC" w:rsidRPr="0055604F">
        <w:rPr>
          <w:rFonts w:ascii="Century Gothic" w:hAnsi="Century Gothic"/>
        </w:rPr>
        <w:t>Aprobado por unanimidad de votos</w:t>
      </w:r>
      <w:r w:rsidR="00A507CC">
        <w:rPr>
          <w:rFonts w:ascii="Century Gothic" w:hAnsi="Century Gothic"/>
        </w:rPr>
        <w:t>”</w:t>
      </w:r>
      <w:r w:rsidR="00DB21A2">
        <w:rPr>
          <w:rFonts w:ascii="Century Gothic" w:hAnsi="Century Gothic"/>
        </w:rPr>
        <w:t>,</w:t>
      </w:r>
      <w:r w:rsidR="00A507CC">
        <w:rPr>
          <w:rFonts w:ascii="Century Gothic" w:hAnsi="Century Gothic"/>
        </w:rPr>
        <w:t xml:space="preserve"> d</w:t>
      </w:r>
      <w:r w:rsidR="00A507CC" w:rsidRPr="00634769">
        <w:rPr>
          <w:rFonts w:ascii="Century Gothic" w:hAnsi="Century Gothic"/>
        </w:rPr>
        <w:t>eclara</w:t>
      </w:r>
      <w:r w:rsidR="00A507CC">
        <w:rPr>
          <w:rFonts w:ascii="Century Gothic" w:hAnsi="Century Gothic"/>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sidRPr="005D4E27">
        <w:rPr>
          <w:rFonts w:ascii="Century Gothic" w:hAnsi="Century Gothic"/>
          <w:b/>
        </w:rPr>
        <w:t xml:space="preserve">Atento a ello, </w:t>
      </w:r>
      <w:r w:rsidR="00A507CC">
        <w:rPr>
          <w:rFonts w:ascii="Century Gothic" w:hAnsi="Century Gothic"/>
          <w:b/>
          <w:bCs/>
        </w:rPr>
        <w:t>la ponencia</w:t>
      </w:r>
      <w:r w:rsidR="00A507CC" w:rsidRPr="005D4E27">
        <w:rPr>
          <w:rFonts w:ascii="Century Gothic" w:hAnsi="Century Gothic"/>
          <w:b/>
          <w:bCs/>
        </w:rPr>
        <w:t xml:space="preserve"> de cuenta es aprobada en sus términos por </w:t>
      </w:r>
      <w:r w:rsidR="00DB21A2">
        <w:rPr>
          <w:rFonts w:ascii="Century Gothic" w:hAnsi="Century Gothic"/>
          <w:b/>
        </w:rPr>
        <w:t xml:space="preserve">unanimidad de votos. - - - - - - - - - - - </w:t>
      </w:r>
    </w:p>
    <w:p w14:paraId="66CBD56C" w14:textId="7C48ED7E" w:rsidR="00EA6BE4" w:rsidRPr="00024723" w:rsidRDefault="00EA6BE4" w:rsidP="00141989">
      <w:pPr>
        <w:spacing w:line="504" w:lineRule="auto"/>
        <w:jc w:val="both"/>
        <w:rPr>
          <w:rFonts w:ascii="Century Gothic" w:hAnsi="Century Gothic"/>
          <w:bCs/>
        </w:rPr>
      </w:pPr>
      <w:r w:rsidRPr="006D26C8">
        <w:rPr>
          <w:rFonts w:ascii="Century Gothic" w:hAnsi="Century Gothic"/>
          <w:b/>
          <w:lang w:val="es-MX"/>
        </w:rPr>
        <w:t>“</w:t>
      </w:r>
      <w:r w:rsidR="006D26C8" w:rsidRPr="006D26C8">
        <w:rPr>
          <w:rFonts w:ascii="Century Gothic" w:hAnsi="Century Gothic"/>
          <w:b/>
          <w:bCs/>
          <w:lang w:val="es-MX"/>
        </w:rPr>
        <w:t xml:space="preserve">B) La que proyecta el Magistrado Rogelio Javier Salazar Zavala, para resolver el Toca 189-2025, formado con motivo del recurso de queja interpuesto por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en contra del auto de 03 tres de diciembre de 2025 dos mil veinticinco, emitido por el Juez Primero Civil del Sexto Distrito Judicial del Estado, con residencia en Ciudad Valles, San Luis Potosí; en el que no se admitió el recurso de apelación interpuesto por la aquí quejosa, dada la extemporaneidad del mismo, dentro del expediente 22/2023, relativo al juicio extraordinario civil por interdicto de retener la posesión de un inmueble, promovido por la aquí recurrente en contra de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y </w:t>
      </w:r>
      <w:r w:rsidR="00860837" w:rsidRPr="00860837">
        <w:rPr>
          <w:rFonts w:ascii="Century Gothic" w:hAnsi="Century Gothic"/>
          <w:b/>
          <w:bCs/>
          <w:lang w:val="es-MX"/>
        </w:rPr>
        <w:t xml:space="preserve"> ELIMINADO </w:t>
      </w:r>
      <w:r w:rsidRPr="006D26C8">
        <w:rPr>
          <w:rFonts w:ascii="Century Gothic" w:hAnsi="Century Gothic"/>
          <w:b/>
          <w:lang w:val="es-MX"/>
        </w:rPr>
        <w:t>”</w:t>
      </w:r>
      <w:r>
        <w:rPr>
          <w:rFonts w:ascii="Century Gothic" w:hAnsi="Century Gothic"/>
          <w:b/>
          <w:lang w:val="es-MX"/>
        </w:rPr>
        <w:t xml:space="preserve"> </w:t>
      </w:r>
      <w:r>
        <w:rPr>
          <w:rFonts w:ascii="Century Gothic" w:hAnsi="Century Gothic"/>
          <w:lang w:val="es-MX"/>
        </w:rPr>
        <w:t>Puntos resolut</w:t>
      </w:r>
      <w:r w:rsidR="004340AC">
        <w:rPr>
          <w:rFonts w:ascii="Century Gothic" w:hAnsi="Century Gothic"/>
          <w:lang w:val="es-MX"/>
        </w:rPr>
        <w:t xml:space="preserve">ivos que textualmente disponen: </w:t>
      </w:r>
      <w:r w:rsidR="004340AC" w:rsidRPr="00141989">
        <w:rPr>
          <w:rFonts w:ascii="Century Gothic" w:hAnsi="Century Gothic"/>
          <w:lang w:val="es-MX"/>
        </w:rPr>
        <w:lastRenderedPageBreak/>
        <w:t>“</w:t>
      </w:r>
      <w:r w:rsidR="00141989" w:rsidRPr="00141989">
        <w:rPr>
          <w:rFonts w:ascii="Century Gothic" w:hAnsi="Century Gothic"/>
          <w:b/>
          <w:lang w:val="es-MX"/>
        </w:rPr>
        <w:t xml:space="preserve">PRIMERO.- </w:t>
      </w:r>
      <w:r w:rsidR="00141989" w:rsidRPr="00141989">
        <w:rPr>
          <w:rFonts w:ascii="Century Gothic" w:hAnsi="Century Gothic"/>
          <w:lang w:val="es-MX"/>
        </w:rPr>
        <w:t>Este Tribunal actuando en Pleno resultó competente para conocer y resolver del presente recurso, y el trámite seguido se encontró ajustado a derecho.</w:t>
      </w:r>
      <w:r w:rsidR="00141989">
        <w:rPr>
          <w:rFonts w:ascii="Century Gothic" w:hAnsi="Century Gothic"/>
          <w:lang w:val="es-MX"/>
        </w:rPr>
        <w:t xml:space="preserve"> </w:t>
      </w:r>
      <w:proofErr w:type="gramStart"/>
      <w:r w:rsidR="00141989" w:rsidRPr="00141989">
        <w:rPr>
          <w:rFonts w:ascii="Century Gothic" w:hAnsi="Century Gothic"/>
          <w:b/>
          <w:lang w:val="es-MX"/>
        </w:rPr>
        <w:t>SEGUNDO</w:t>
      </w:r>
      <w:r w:rsidR="00141989" w:rsidRPr="00141989">
        <w:rPr>
          <w:rFonts w:ascii="Century Gothic" w:hAnsi="Century Gothic"/>
          <w:lang w:val="es-MX"/>
        </w:rPr>
        <w:t>.-</w:t>
      </w:r>
      <w:proofErr w:type="gramEnd"/>
      <w:r w:rsidR="00141989" w:rsidRPr="00141989">
        <w:rPr>
          <w:rFonts w:ascii="Century Gothic" w:hAnsi="Century Gothic"/>
          <w:lang w:val="es-MX"/>
        </w:rPr>
        <w:t xml:space="preserve"> Los motivos de inconformidad expresados por </w:t>
      </w:r>
      <w:r w:rsidR="00860837" w:rsidRPr="00860837">
        <w:rPr>
          <w:rFonts w:ascii="Century Gothic" w:hAnsi="Century Gothic"/>
          <w:b/>
          <w:lang w:val="es-MX"/>
        </w:rPr>
        <w:t xml:space="preserve"> ELIMINADO </w:t>
      </w:r>
      <w:r w:rsidR="00141989" w:rsidRPr="00141989">
        <w:rPr>
          <w:rFonts w:ascii="Century Gothic" w:hAnsi="Century Gothic"/>
          <w:lang w:val="es-MX"/>
        </w:rPr>
        <w:t>, resultaron inoperantes e infundados.</w:t>
      </w:r>
      <w:r w:rsidR="00141989">
        <w:rPr>
          <w:rFonts w:ascii="Century Gothic" w:hAnsi="Century Gothic"/>
          <w:lang w:val="es-MX"/>
        </w:rPr>
        <w:t xml:space="preserve"> </w:t>
      </w:r>
      <w:r w:rsidR="00141989" w:rsidRPr="00141989">
        <w:rPr>
          <w:rFonts w:ascii="Century Gothic" w:hAnsi="Century Gothic"/>
          <w:b/>
          <w:lang w:val="es-MX"/>
        </w:rPr>
        <w:t>TERCERO</w:t>
      </w:r>
      <w:r w:rsidR="00141989" w:rsidRPr="00141989">
        <w:rPr>
          <w:rFonts w:ascii="Century Gothic" w:hAnsi="Century Gothic"/>
          <w:lang w:val="es-MX"/>
        </w:rPr>
        <w:t xml:space="preserve">.-  En las relatadas condiciones, se declara infundada la queja de mérito, y se confirma el auto de 03 tres de diciembre de 2025 dos mil veinticinco, emitido por el Juez Primero Civil del Sexto Distrito Judicial del Estado, con residencia en Ciudad Valles, San Luis Potosí; en el que se no se admitió el recurso de apelación interpuesto por la aquí quejosa dada la extemporaneidad del mismo, dentro del expediente 22/2023, relativo al juicio extraordinario civil por interdicto de retener la posesión de un inmueble, promovido por la aquí recurrente en contra de </w:t>
      </w:r>
      <w:r w:rsidR="00860837" w:rsidRPr="00860837">
        <w:rPr>
          <w:rFonts w:ascii="Century Gothic" w:hAnsi="Century Gothic"/>
          <w:b/>
          <w:lang w:val="es-MX"/>
        </w:rPr>
        <w:t xml:space="preserve"> ELIMINADO </w:t>
      </w:r>
      <w:r w:rsidR="00141989" w:rsidRPr="00141989">
        <w:rPr>
          <w:rFonts w:ascii="Century Gothic" w:hAnsi="Century Gothic"/>
          <w:lang w:val="es-MX"/>
        </w:rPr>
        <w:t xml:space="preserve">y </w:t>
      </w:r>
      <w:r w:rsidR="00860837" w:rsidRPr="00860837">
        <w:rPr>
          <w:rFonts w:ascii="Century Gothic" w:hAnsi="Century Gothic"/>
          <w:b/>
          <w:lang w:val="es-MX"/>
        </w:rPr>
        <w:t xml:space="preserve"> ELIMINADO </w:t>
      </w:r>
      <w:r w:rsidR="00141989" w:rsidRPr="00141989">
        <w:rPr>
          <w:rFonts w:ascii="Century Gothic" w:hAnsi="Century Gothic"/>
          <w:lang w:val="es-MX"/>
        </w:rPr>
        <w:t>.</w:t>
      </w:r>
      <w:r w:rsidR="00141989">
        <w:rPr>
          <w:rFonts w:ascii="Century Gothic" w:hAnsi="Century Gothic"/>
          <w:lang w:val="es-MX"/>
        </w:rPr>
        <w:t xml:space="preserve"> </w:t>
      </w:r>
      <w:proofErr w:type="gramStart"/>
      <w:r w:rsidR="00141989" w:rsidRPr="00141989">
        <w:rPr>
          <w:rFonts w:ascii="Century Gothic" w:hAnsi="Century Gothic"/>
          <w:b/>
          <w:lang w:val="es-MX"/>
        </w:rPr>
        <w:t>CUARTO</w:t>
      </w:r>
      <w:r w:rsidR="00141989" w:rsidRPr="00141989">
        <w:rPr>
          <w:rFonts w:ascii="Century Gothic" w:hAnsi="Century Gothic"/>
          <w:lang w:val="es-MX"/>
        </w:rPr>
        <w:t>.-</w:t>
      </w:r>
      <w:proofErr w:type="gramEnd"/>
      <w:r w:rsidR="00141989" w:rsidRPr="00141989">
        <w:rPr>
          <w:rFonts w:ascii="Century Gothic" w:hAnsi="Century Gothic"/>
          <w:lang w:val="es-MX"/>
        </w:rPr>
        <w:t xml:space="preserve"> Resultó improcedente la imposición de sanción pecuniaria.</w:t>
      </w:r>
      <w:r w:rsidR="00141989">
        <w:rPr>
          <w:rFonts w:ascii="Century Gothic" w:hAnsi="Century Gothic"/>
          <w:lang w:val="es-MX"/>
        </w:rPr>
        <w:t xml:space="preserve"> </w:t>
      </w:r>
      <w:proofErr w:type="gramStart"/>
      <w:r w:rsidR="00141989" w:rsidRPr="00141989">
        <w:rPr>
          <w:rFonts w:ascii="Century Gothic" w:hAnsi="Century Gothic"/>
          <w:b/>
          <w:lang w:val="es-MX"/>
        </w:rPr>
        <w:t>QUINTO</w:t>
      </w:r>
      <w:r w:rsidR="00141989" w:rsidRPr="00141989">
        <w:rPr>
          <w:rFonts w:ascii="Century Gothic" w:hAnsi="Century Gothic"/>
          <w:lang w:val="es-MX"/>
        </w:rPr>
        <w:t>.-</w:t>
      </w:r>
      <w:proofErr w:type="gramEnd"/>
      <w:r w:rsidR="00141989" w:rsidRPr="00141989">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proofErr w:type="gramStart"/>
      <w:r w:rsidR="00141989" w:rsidRPr="00141989">
        <w:rPr>
          <w:rFonts w:ascii="Century Gothic" w:hAnsi="Century Gothic"/>
          <w:b/>
          <w:lang w:val="es-MX"/>
        </w:rPr>
        <w:t>SEXTO</w:t>
      </w:r>
      <w:r w:rsidR="00141989" w:rsidRPr="00141989">
        <w:rPr>
          <w:rFonts w:ascii="Century Gothic" w:hAnsi="Century Gothic"/>
          <w:lang w:val="es-MX"/>
        </w:rPr>
        <w:t>.-</w:t>
      </w:r>
      <w:proofErr w:type="gramEnd"/>
      <w:r w:rsidR="00141989" w:rsidRPr="00141989">
        <w:rPr>
          <w:rFonts w:ascii="Century Gothic" w:hAnsi="Century Gothic"/>
          <w:lang w:val="es-MX"/>
        </w:rPr>
        <w:t xml:space="preserve"> Remítase copia certificada de la presente resolución al Titular del Juzgado Primero Civil del Sexto Distrito Judicial del Estado, con residencia en Ciudad Valles, San Luis Potosí, para los efectos legales consiguientes; y en su oportunidad archívese el toca como asunto concluido. </w:t>
      </w:r>
      <w:r w:rsidR="00141989">
        <w:rPr>
          <w:rFonts w:ascii="Century Gothic" w:hAnsi="Century Gothic"/>
          <w:lang w:val="es-MX"/>
        </w:rPr>
        <w:t xml:space="preserve"> </w:t>
      </w:r>
      <w:proofErr w:type="gramStart"/>
      <w:r w:rsidR="00141989" w:rsidRPr="00141989">
        <w:rPr>
          <w:rFonts w:ascii="Century Gothic" w:hAnsi="Century Gothic"/>
          <w:b/>
          <w:lang w:val="es-MX"/>
        </w:rPr>
        <w:t>SÉPTIMO</w:t>
      </w:r>
      <w:r w:rsidR="00141989" w:rsidRPr="00141989">
        <w:rPr>
          <w:rFonts w:ascii="Century Gothic" w:hAnsi="Century Gothic"/>
          <w:lang w:val="es-MX"/>
        </w:rPr>
        <w:t>.-</w:t>
      </w:r>
      <w:proofErr w:type="gramEnd"/>
      <w:r w:rsidR="00141989" w:rsidRPr="00141989">
        <w:rPr>
          <w:rFonts w:ascii="Century Gothic" w:hAnsi="Century Gothic"/>
          <w:lang w:val="es-MX"/>
        </w:rPr>
        <w:t xml:space="preserve"> Notifíquese personalmente, comuníquese y cúmplase</w:t>
      </w:r>
      <w:r w:rsidR="00141989" w:rsidRPr="00141989">
        <w:rPr>
          <w:rFonts w:ascii="Century Gothic" w:hAnsi="Century Gothic"/>
          <w:b/>
          <w:lang w:val="es-MX"/>
        </w:rPr>
        <w:t>.</w:t>
      </w:r>
      <w:r w:rsidR="004340AC" w:rsidRPr="00141989">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970126">
        <w:rPr>
          <w:rFonts w:ascii="Century Gothic" w:hAnsi="Century Gothic"/>
          <w:bCs/>
        </w:rPr>
        <w:t>“</w:t>
      </w:r>
      <w:r w:rsidR="00B52EF3" w:rsidRPr="008748FE">
        <w:rPr>
          <w:rFonts w:ascii="Century Gothic" w:hAnsi="Century Gothic"/>
        </w:rPr>
        <w:t xml:space="preserve">Se encuentra a su consideración la ponencia que presenta el </w:t>
      </w:r>
      <w:r w:rsidR="00B52EF3" w:rsidRPr="008748FE">
        <w:rPr>
          <w:rFonts w:ascii="Century Gothic" w:hAnsi="Century Gothic"/>
        </w:rPr>
        <w:lastRenderedPageBreak/>
        <w:t xml:space="preserve">Magistrado Rogelio Javier Salazar Zavala en </w:t>
      </w:r>
      <w:proofErr w:type="gramStart"/>
      <w:r w:rsidR="00B52EF3" w:rsidRPr="008748FE">
        <w:rPr>
          <w:rFonts w:ascii="Century Gothic" w:hAnsi="Century Gothic"/>
        </w:rPr>
        <w:t xml:space="preserve">el </w:t>
      </w:r>
      <w:r w:rsidR="00393F69">
        <w:rPr>
          <w:rFonts w:ascii="Century Gothic" w:hAnsi="Century Gothic"/>
        </w:rPr>
        <w:t>toca</w:t>
      </w:r>
      <w:proofErr w:type="gramEnd"/>
      <w:r w:rsidR="00393F69">
        <w:rPr>
          <w:rFonts w:ascii="Century Gothic" w:hAnsi="Century Gothic"/>
        </w:rPr>
        <w:t xml:space="preserve"> 189/2025</w:t>
      </w:r>
      <w:r w:rsidR="00B52EF3">
        <w:rPr>
          <w:rFonts w:ascii="Century Gothic" w:hAnsi="Century Gothic"/>
        </w:rPr>
        <w:t xml:space="preserve"> ¿Alguna intervención? </w:t>
      </w:r>
      <w:r w:rsidR="00393F69">
        <w:rPr>
          <w:rFonts w:ascii="Century Gothic" w:hAnsi="Century Gothic"/>
        </w:rPr>
        <w:t>Magistrado, por favor</w:t>
      </w:r>
      <w:r>
        <w:rPr>
          <w:rFonts w:ascii="Century Gothic" w:hAnsi="Century Gothic"/>
          <w:bCs/>
          <w:lang w:val="es-MX"/>
        </w:rPr>
        <w:t>”</w:t>
      </w:r>
      <w:r w:rsidR="00660726">
        <w:rPr>
          <w:rFonts w:ascii="Century Gothic" w:hAnsi="Century Gothic"/>
          <w:bCs/>
          <w:lang w:val="es-MX"/>
        </w:rPr>
        <w:t>, indica</w:t>
      </w:r>
      <w:r>
        <w:rPr>
          <w:rFonts w:ascii="Century Gothic" w:hAnsi="Century Gothic"/>
          <w:bCs/>
          <w:lang w:val="es-MX"/>
        </w:rPr>
        <w:t xml:space="preserv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w:t>
      </w:r>
      <w:r>
        <w:rPr>
          <w:rFonts w:ascii="Century Gothic" w:hAnsi="Century Gothic"/>
          <w:bCs/>
          <w:lang w:val="es-MX"/>
        </w:rPr>
        <w:t xml:space="preserve"> “</w:t>
      </w:r>
      <w:r w:rsidR="00B52EF3" w:rsidRPr="00B52EF3">
        <w:rPr>
          <w:rFonts w:ascii="Century Gothic" w:hAnsi="Century Gothic"/>
          <w:bCs/>
        </w:rPr>
        <w:t xml:space="preserve">Con el permiso del honorable Pleno, les comento el proyecto que previamente les fue circulado, deriva de un juicio extraordinario civil en ejercicio de la acción </w:t>
      </w:r>
      <w:proofErr w:type="spellStart"/>
      <w:r w:rsidR="00B52EF3" w:rsidRPr="00B52EF3">
        <w:rPr>
          <w:rFonts w:ascii="Century Gothic" w:hAnsi="Century Gothic"/>
          <w:bCs/>
        </w:rPr>
        <w:t>interdictal</w:t>
      </w:r>
      <w:proofErr w:type="spellEnd"/>
      <w:r w:rsidR="00B52EF3" w:rsidRPr="00B52EF3">
        <w:rPr>
          <w:rFonts w:ascii="Century Gothic" w:hAnsi="Century Gothic"/>
          <w:bCs/>
        </w:rPr>
        <w:t xml:space="preserve"> de retener la posesión, en el que mediante interlocutoria de veinte de octubre de dos mil ve</w:t>
      </w:r>
      <w:r w:rsidR="007D3CD6">
        <w:rPr>
          <w:rFonts w:ascii="Century Gothic" w:hAnsi="Century Gothic"/>
          <w:bCs/>
        </w:rPr>
        <w:t>inticinco se declaró procedente</w:t>
      </w:r>
      <w:r w:rsidR="00393F69">
        <w:rPr>
          <w:rFonts w:ascii="Century Gothic" w:hAnsi="Century Gothic"/>
          <w:bCs/>
        </w:rPr>
        <w:t xml:space="preserve"> la caducidad de la instancia”,</w:t>
      </w:r>
      <w:r w:rsidR="00B52EF3" w:rsidRPr="00B52EF3">
        <w:rPr>
          <w:rFonts w:ascii="Century Gothic" w:hAnsi="Century Gothic"/>
          <w:bCs/>
        </w:rPr>
        <w:t xml:space="preserve"> </w:t>
      </w:r>
      <w:r w:rsidR="00393F69">
        <w:rPr>
          <w:rFonts w:ascii="Century Gothic" w:hAnsi="Century Gothic"/>
          <w:bCs/>
        </w:rPr>
        <w:t>exterioriza</w:t>
      </w:r>
      <w:r w:rsidR="00393F69">
        <w:rPr>
          <w:rFonts w:ascii="Century Gothic" w:hAnsi="Century Gothic"/>
          <w:bCs/>
          <w:lang w:val="es-MX"/>
        </w:rPr>
        <w:t xml:space="preserve"> el</w:t>
      </w:r>
      <w:r w:rsidR="00393F69" w:rsidRPr="00EA6BE4">
        <w:rPr>
          <w:rFonts w:ascii="Century Gothic" w:hAnsi="Century Gothic"/>
          <w:b/>
          <w:bCs/>
          <w:lang w:val="es-MX"/>
        </w:rPr>
        <w:t xml:space="preserve"> </w:t>
      </w:r>
      <w:r w:rsidR="00393F69" w:rsidRPr="00B52EF3">
        <w:rPr>
          <w:rFonts w:ascii="Century Gothic" w:hAnsi="Century Gothic"/>
          <w:b/>
          <w:bCs/>
          <w:lang w:val="es-MX"/>
        </w:rPr>
        <w:t>Magistrad</w:t>
      </w:r>
      <w:r w:rsidR="00393F69">
        <w:rPr>
          <w:rFonts w:ascii="Century Gothic" w:hAnsi="Century Gothic"/>
          <w:b/>
          <w:bCs/>
          <w:lang w:val="es-MX"/>
        </w:rPr>
        <w:t xml:space="preserve">o Rogelio Javier Salazar Zavala, </w:t>
      </w:r>
      <w:r w:rsidR="00393F69">
        <w:rPr>
          <w:rFonts w:ascii="Century Gothic" w:hAnsi="Century Gothic"/>
          <w:bCs/>
          <w:lang w:val="es-MX"/>
        </w:rPr>
        <w:t>“</w:t>
      </w:r>
      <w:r w:rsidR="00B52EF3" w:rsidRPr="00B52EF3">
        <w:rPr>
          <w:rFonts w:ascii="Century Gothic" w:hAnsi="Century Gothic"/>
          <w:bCs/>
        </w:rPr>
        <w:t>Inconforme con esa determinación, la parte actora interpuso el recurso de apel</w:t>
      </w:r>
      <w:r w:rsidR="007D3CD6">
        <w:rPr>
          <w:rFonts w:ascii="Century Gothic" w:hAnsi="Century Gothic"/>
          <w:bCs/>
        </w:rPr>
        <w:t>ación en su contra, no obstante</w:t>
      </w:r>
      <w:r w:rsidR="00B52EF3" w:rsidRPr="00B52EF3">
        <w:rPr>
          <w:rFonts w:ascii="Century Gothic" w:hAnsi="Century Gothic"/>
          <w:bCs/>
        </w:rPr>
        <w:t xml:space="preserve"> ello, el mismo no fue a</w:t>
      </w:r>
      <w:r w:rsidR="00393F69">
        <w:rPr>
          <w:rFonts w:ascii="Century Gothic" w:hAnsi="Century Gothic"/>
          <w:bCs/>
        </w:rPr>
        <w:t>dmitido a trámite, dado que el J</w:t>
      </w:r>
      <w:r w:rsidR="00B52EF3" w:rsidRPr="00B52EF3">
        <w:rPr>
          <w:rFonts w:ascii="Century Gothic" w:hAnsi="Century Gothic"/>
          <w:bCs/>
        </w:rPr>
        <w:t>uez estimó que era extemporáneo.</w:t>
      </w:r>
      <w:r w:rsidR="00B52EF3">
        <w:rPr>
          <w:rFonts w:ascii="Century Gothic" w:hAnsi="Century Gothic"/>
          <w:bCs/>
        </w:rPr>
        <w:t xml:space="preserve"> </w:t>
      </w:r>
      <w:r w:rsidR="00B52EF3" w:rsidRPr="00B52EF3">
        <w:rPr>
          <w:rFonts w:ascii="Century Gothic" w:hAnsi="Century Gothic"/>
          <w:bCs/>
        </w:rPr>
        <w:t xml:space="preserve">En contra de esta determinación, la accionante interpuso el presente recurso que nos ocupa, en el que </w:t>
      </w:r>
      <w:r w:rsidR="00B22ED7">
        <w:rPr>
          <w:rFonts w:ascii="Century Gothic" w:hAnsi="Century Gothic"/>
          <w:bCs/>
        </w:rPr>
        <w:t>di</w:t>
      </w:r>
      <w:r w:rsidR="00B52EF3" w:rsidRPr="00B52EF3">
        <w:rPr>
          <w:rFonts w:ascii="Century Gothic" w:hAnsi="Century Gothic"/>
          <w:bCs/>
        </w:rPr>
        <w:t xml:space="preserve">jo medularmente que su recurso lo interpuso en tiempo y forma, toda vez que se le había notificado la caducidad de la instancia de manera personal con fecha cuatro de noviembre de dos mil veinticinco, sin que para ello incidiera que también se le hubiera notificado por lista la referida resolución en fecha veintiuno de octubre del mismo año, pues dicha notificación refiere que fue ilegal, mientras que la diligencia personal es la que se encontraba </w:t>
      </w:r>
      <w:r w:rsidR="007D3CD6">
        <w:rPr>
          <w:rFonts w:ascii="Century Gothic" w:hAnsi="Century Gothic"/>
          <w:bCs/>
        </w:rPr>
        <w:t>a</w:t>
      </w:r>
      <w:r w:rsidR="00B52EF3" w:rsidRPr="00B52EF3">
        <w:rPr>
          <w:rFonts w:ascii="Century Gothic" w:hAnsi="Century Gothic"/>
          <w:bCs/>
        </w:rPr>
        <w:t xml:space="preserve">pegada </w:t>
      </w:r>
      <w:r w:rsidR="007D3CD6">
        <w:rPr>
          <w:rFonts w:ascii="Century Gothic" w:hAnsi="Century Gothic"/>
          <w:bCs/>
        </w:rPr>
        <w:t xml:space="preserve">a </w:t>
      </w:r>
      <w:r w:rsidR="00B52EF3" w:rsidRPr="00B52EF3">
        <w:rPr>
          <w:rFonts w:ascii="Century Gothic" w:hAnsi="Century Gothic"/>
          <w:bCs/>
        </w:rPr>
        <w:t>derecho, pue</w:t>
      </w:r>
      <w:r w:rsidR="007D3CD6">
        <w:rPr>
          <w:rFonts w:ascii="Century Gothic" w:hAnsi="Century Gothic"/>
          <w:bCs/>
        </w:rPr>
        <w:t>s la resolución de mérito puso</w:t>
      </w:r>
      <w:r w:rsidR="00B52EF3" w:rsidRPr="00B52EF3">
        <w:rPr>
          <w:rFonts w:ascii="Century Gothic" w:hAnsi="Century Gothic"/>
          <w:bCs/>
        </w:rPr>
        <w:t xml:space="preserve"> fin</w:t>
      </w:r>
      <w:r w:rsidR="007D3CD6">
        <w:rPr>
          <w:rFonts w:ascii="Century Gothic" w:hAnsi="Century Gothic"/>
          <w:bCs/>
        </w:rPr>
        <w:t xml:space="preserve"> </w:t>
      </w:r>
      <w:r w:rsidR="00B52EF3" w:rsidRPr="00B52EF3">
        <w:rPr>
          <w:rFonts w:ascii="Century Gothic" w:hAnsi="Century Gothic"/>
          <w:bCs/>
        </w:rPr>
        <w:t>al procedimiento y por ende se le debía notificar personalmente. Muy bien, en sus conceptos de agravio</w:t>
      </w:r>
      <w:r w:rsidR="007D3CD6">
        <w:rPr>
          <w:rFonts w:ascii="Century Gothic" w:hAnsi="Century Gothic"/>
          <w:bCs/>
        </w:rPr>
        <w:t>s</w:t>
      </w:r>
      <w:r w:rsidR="00B52EF3" w:rsidRPr="00B52EF3">
        <w:rPr>
          <w:rFonts w:ascii="Century Gothic" w:hAnsi="Century Gothic"/>
          <w:bCs/>
        </w:rPr>
        <w:t xml:space="preserve"> resultan inoperantes en una parte e </w:t>
      </w:r>
      <w:r w:rsidR="00214283" w:rsidRPr="00214283">
        <w:rPr>
          <w:rFonts w:ascii="Century Gothic" w:hAnsi="Century Gothic"/>
          <w:bCs/>
        </w:rPr>
        <w:t>infundado</w:t>
      </w:r>
      <w:r w:rsidR="00B52EF3" w:rsidRPr="00214283">
        <w:rPr>
          <w:rFonts w:ascii="Century Gothic" w:hAnsi="Century Gothic"/>
          <w:bCs/>
        </w:rPr>
        <w:t>s</w:t>
      </w:r>
      <w:r w:rsidR="00B52EF3" w:rsidRPr="00B52EF3">
        <w:rPr>
          <w:rFonts w:ascii="Century Gothic" w:hAnsi="Century Gothic"/>
          <w:bCs/>
        </w:rPr>
        <w:t xml:space="preserve"> en otra, son inoperantes en virtud de que la recurrente pretende combatir una notificación en el recurso que nos ocupa, </w:t>
      </w:r>
      <w:r w:rsidR="00B52EF3" w:rsidRPr="00B52EF3">
        <w:rPr>
          <w:rFonts w:ascii="Century Gothic" w:hAnsi="Century Gothic"/>
          <w:bCs/>
        </w:rPr>
        <w:lastRenderedPageBreak/>
        <w:t>toda vez que para ello debió haber in</w:t>
      </w:r>
      <w:r w:rsidR="00B22ED7">
        <w:rPr>
          <w:rFonts w:ascii="Century Gothic" w:hAnsi="Century Gothic"/>
          <w:bCs/>
        </w:rPr>
        <w:t>terpuesto el incidente de nulidad</w:t>
      </w:r>
      <w:r w:rsidR="00B52EF3" w:rsidRPr="00B52EF3">
        <w:rPr>
          <w:rFonts w:ascii="Century Gothic" w:hAnsi="Century Gothic"/>
          <w:bCs/>
        </w:rPr>
        <w:t xml:space="preserve"> correspondiente. Y, por otra parte, son infundados al estimar que el cómputo para la interposición del recurso de apelación se debe calcular desde la notificación personal, ya que conforme el estudio aquí propuesto, la notificación que genera certeza jurídica para las partes fue la que fue realizada por medio de lista, de tal suerte que es correcta la determinación del </w:t>
      </w:r>
      <w:r w:rsidR="00B22ED7">
        <w:rPr>
          <w:rFonts w:ascii="Century Gothic" w:hAnsi="Century Gothic"/>
          <w:bCs/>
        </w:rPr>
        <w:t>A quo</w:t>
      </w:r>
      <w:r w:rsidR="00B52EF3" w:rsidRPr="00B52EF3">
        <w:rPr>
          <w:rFonts w:ascii="Century Gothic" w:hAnsi="Century Gothic"/>
          <w:bCs/>
        </w:rPr>
        <w:t xml:space="preserve"> de no </w:t>
      </w:r>
      <w:r w:rsidR="007D3CD6">
        <w:rPr>
          <w:rFonts w:ascii="Century Gothic" w:hAnsi="Century Gothic"/>
          <w:bCs/>
        </w:rPr>
        <w:t>admitir a trámite el recurso por</w:t>
      </w:r>
      <w:r w:rsidR="00B52EF3" w:rsidRPr="00B52EF3">
        <w:rPr>
          <w:rFonts w:ascii="Century Gothic" w:hAnsi="Century Gothic"/>
          <w:bCs/>
        </w:rPr>
        <w:t xml:space="preserve"> extemporáneo.</w:t>
      </w:r>
      <w:r w:rsidR="00B52EF3">
        <w:rPr>
          <w:rFonts w:ascii="Century Gothic" w:hAnsi="Century Gothic"/>
          <w:bCs/>
        </w:rPr>
        <w:t xml:space="preserve"> </w:t>
      </w:r>
      <w:r w:rsidR="00B52EF3" w:rsidRPr="00B52EF3">
        <w:rPr>
          <w:rFonts w:ascii="Century Gothic" w:hAnsi="Century Gothic"/>
          <w:bCs/>
        </w:rPr>
        <w:t>En esa medida se propone que el recurso se declar</w:t>
      </w:r>
      <w:r w:rsidR="00B22ED7">
        <w:rPr>
          <w:rFonts w:ascii="Century Gothic" w:hAnsi="Century Gothic"/>
          <w:bCs/>
        </w:rPr>
        <w:t>e infundado y confirmar el auto recurrido. Es todo</w:t>
      </w:r>
      <w:r w:rsidR="00393F69">
        <w:rPr>
          <w:rFonts w:ascii="Century Gothic" w:hAnsi="Century Gothic"/>
          <w:bCs/>
          <w:lang w:val="es-MX"/>
        </w:rPr>
        <w:t>”.</w:t>
      </w:r>
      <w:r w:rsidR="00660726">
        <w:rPr>
          <w:rFonts w:ascii="Century Gothic" w:hAnsi="Century Gothic"/>
          <w:bCs/>
          <w:lang w:val="es-MX"/>
        </w:rPr>
        <w:t xml:space="preserve"> “</w:t>
      </w:r>
      <w:r w:rsidR="00B22ED7">
        <w:rPr>
          <w:rFonts w:ascii="Century Gothic" w:hAnsi="Century Gothic"/>
          <w:bCs/>
          <w:lang w:val="es-MX"/>
        </w:rPr>
        <w:t>Gracias, Magistrado</w:t>
      </w:r>
      <w:r w:rsidR="00B52EF3">
        <w:rPr>
          <w:rFonts w:ascii="Century Gothic" w:hAnsi="Century Gothic"/>
          <w:bCs/>
          <w:lang w:val="es-MX"/>
        </w:rPr>
        <w:t xml:space="preserve"> </w:t>
      </w:r>
      <w:r w:rsidR="00B52EF3" w:rsidRPr="00B52EF3">
        <w:rPr>
          <w:rFonts w:ascii="Century Gothic" w:hAnsi="Century Gothic"/>
          <w:bCs/>
          <w:lang w:val="es-MX"/>
        </w:rPr>
        <w:t>¿Alguna otra interven</w:t>
      </w:r>
      <w:r w:rsidR="00B22ED7">
        <w:rPr>
          <w:rFonts w:ascii="Century Gothic" w:hAnsi="Century Gothic"/>
          <w:bCs/>
          <w:lang w:val="es-MX"/>
        </w:rPr>
        <w:t>ción? Sí, Magistrado, por favor</w:t>
      </w:r>
      <w:r w:rsidR="00B52EF3">
        <w:rPr>
          <w:rFonts w:ascii="Century Gothic" w:hAnsi="Century Gothic"/>
          <w:bCs/>
        </w:rPr>
        <w:t>”</w:t>
      </w:r>
      <w:r w:rsidR="00B22ED7">
        <w:rPr>
          <w:rFonts w:ascii="Century Gothic" w:hAnsi="Century Gothic"/>
          <w:bCs/>
        </w:rPr>
        <w:t>,</w:t>
      </w:r>
      <w:r w:rsidR="00B52EF3">
        <w:rPr>
          <w:rFonts w:ascii="Century Gothic" w:hAnsi="Century Gothic"/>
          <w:bCs/>
        </w:rPr>
        <w:t xml:space="preserve"> </w:t>
      </w:r>
      <w:r w:rsidR="00B22ED7">
        <w:rPr>
          <w:rFonts w:ascii="Century Gothic" w:hAnsi="Century Gothic"/>
          <w:bCs/>
        </w:rPr>
        <w:t>autoriza</w:t>
      </w:r>
      <w:r w:rsidR="007D3CD6">
        <w:rPr>
          <w:rFonts w:ascii="Century Gothic" w:hAnsi="Century Gothic"/>
          <w:bCs/>
        </w:rPr>
        <w:t xml:space="preserve"> </w:t>
      </w:r>
      <w:r w:rsidR="00B52EF3">
        <w:rPr>
          <w:rFonts w:ascii="Century Gothic" w:hAnsi="Century Gothic"/>
          <w:bCs/>
        </w:rPr>
        <w:t>l</w:t>
      </w:r>
      <w:r w:rsidR="007D3CD6">
        <w:rPr>
          <w:rFonts w:ascii="Century Gothic" w:hAnsi="Century Gothic"/>
          <w:bCs/>
        </w:rPr>
        <w:t>a</w:t>
      </w:r>
      <w:r w:rsidR="00B52EF3">
        <w:rPr>
          <w:rFonts w:ascii="Century Gothic" w:hAnsi="Century Gothic"/>
          <w:bCs/>
        </w:rPr>
        <w:t xml:space="preserve"> </w:t>
      </w:r>
      <w:r w:rsidR="00B52EF3" w:rsidRPr="0001425D">
        <w:rPr>
          <w:rFonts w:ascii="Century Gothic" w:hAnsi="Century Gothic"/>
          <w:b/>
          <w:bCs/>
        </w:rPr>
        <w:t xml:space="preserve">Magistrada </w:t>
      </w:r>
      <w:r w:rsidR="00B52EF3">
        <w:rPr>
          <w:rFonts w:ascii="Century Gothic" w:hAnsi="Century Gothic"/>
          <w:b/>
          <w:bCs/>
        </w:rPr>
        <w:t xml:space="preserve">Presidenta </w:t>
      </w:r>
      <w:r w:rsidR="00B52EF3" w:rsidRPr="0001425D">
        <w:rPr>
          <w:rFonts w:ascii="Century Gothic" w:hAnsi="Century Gothic"/>
          <w:b/>
          <w:bCs/>
        </w:rPr>
        <w:t>Lourdes Anahí Zarazúa Martínez</w:t>
      </w:r>
      <w:r w:rsidR="00B52EF3">
        <w:rPr>
          <w:rFonts w:ascii="Century Gothic" w:hAnsi="Century Gothic"/>
          <w:b/>
          <w:bCs/>
        </w:rPr>
        <w:t xml:space="preserve">. </w:t>
      </w:r>
      <w:r w:rsidR="00B52EF3">
        <w:rPr>
          <w:rFonts w:ascii="Century Gothic" w:hAnsi="Century Gothic"/>
          <w:bCs/>
        </w:rPr>
        <w:t>“</w:t>
      </w:r>
      <w:r w:rsidR="00B22ED7">
        <w:rPr>
          <w:rFonts w:ascii="Century Gothic" w:hAnsi="Century Gothic"/>
          <w:bCs/>
          <w:lang w:val="es-MX"/>
        </w:rPr>
        <w:t>Gracias, P</w:t>
      </w:r>
      <w:r w:rsidR="00B52EF3" w:rsidRPr="00B52EF3">
        <w:rPr>
          <w:rFonts w:ascii="Century Gothic" w:hAnsi="Century Gothic"/>
          <w:bCs/>
          <w:lang w:val="es-MX"/>
        </w:rPr>
        <w:t>residenta. Con el permiso de mis compañeros Magistrados, sumarme a lo que</w:t>
      </w:r>
      <w:r w:rsidR="00B22ED7">
        <w:rPr>
          <w:rFonts w:ascii="Century Gothic" w:hAnsi="Century Gothic"/>
          <w:bCs/>
          <w:lang w:val="es-MX"/>
        </w:rPr>
        <w:t xml:space="preserve"> comentó el Magistrado Rogelio”, interviene el </w:t>
      </w:r>
      <w:r w:rsidR="00B22ED7" w:rsidRPr="00024723">
        <w:rPr>
          <w:rFonts w:ascii="Century Gothic" w:hAnsi="Century Gothic"/>
          <w:b/>
          <w:bCs/>
        </w:rPr>
        <w:t>Magistrado Ángel Gonzalo Santiago Hernández.</w:t>
      </w:r>
      <w:r w:rsidR="00B22ED7">
        <w:rPr>
          <w:rFonts w:ascii="Century Gothic" w:hAnsi="Century Gothic"/>
          <w:b/>
          <w:bCs/>
        </w:rPr>
        <w:t xml:space="preserve">, </w:t>
      </w:r>
      <w:r w:rsidR="00B22ED7">
        <w:rPr>
          <w:rFonts w:ascii="Century Gothic" w:hAnsi="Century Gothic"/>
          <w:bCs/>
        </w:rPr>
        <w:t>“</w:t>
      </w:r>
      <w:r w:rsidR="00B52EF3" w:rsidRPr="00B52EF3">
        <w:rPr>
          <w:rFonts w:ascii="Century Gothic" w:hAnsi="Century Gothic"/>
          <w:bCs/>
          <w:lang w:val="es-MX"/>
        </w:rPr>
        <w:t xml:space="preserve">pero más allá de eso, ya </w:t>
      </w:r>
      <w:r w:rsidR="00B22ED7">
        <w:rPr>
          <w:rFonts w:ascii="Century Gothic" w:hAnsi="Century Gothic"/>
          <w:bCs/>
          <w:lang w:val="es-MX"/>
        </w:rPr>
        <w:t>es</w:t>
      </w:r>
      <w:r w:rsidR="00B52EF3" w:rsidRPr="00B52EF3">
        <w:rPr>
          <w:rFonts w:ascii="Century Gothic" w:hAnsi="Century Gothic"/>
          <w:bCs/>
          <w:lang w:val="es-MX"/>
        </w:rPr>
        <w:t xml:space="preserve"> el segundo Pleno consecutivo en donde resolvemos un recurso de queja donde indebidamente un actuario v</w:t>
      </w:r>
      <w:r w:rsidR="00B22ED7">
        <w:rPr>
          <w:rFonts w:ascii="Century Gothic" w:hAnsi="Century Gothic"/>
          <w:bCs/>
          <w:lang w:val="es-MX"/>
        </w:rPr>
        <w:t>a más allá de lo que el propio J</w:t>
      </w:r>
      <w:r w:rsidR="00B52EF3" w:rsidRPr="00B52EF3">
        <w:rPr>
          <w:rFonts w:ascii="Century Gothic" w:hAnsi="Century Gothic"/>
          <w:bCs/>
          <w:lang w:val="es-MX"/>
        </w:rPr>
        <w:t>uez le ordena.</w:t>
      </w:r>
      <w:r w:rsidR="00024723">
        <w:rPr>
          <w:rFonts w:ascii="Century Gothic" w:hAnsi="Century Gothic"/>
          <w:bCs/>
          <w:lang w:val="es-MX"/>
        </w:rPr>
        <w:t xml:space="preserve"> </w:t>
      </w:r>
      <w:r w:rsidR="00B52EF3" w:rsidRPr="00B52EF3">
        <w:rPr>
          <w:rFonts w:ascii="Century Gothic" w:hAnsi="Century Gothic"/>
          <w:bCs/>
          <w:lang w:val="es-MX"/>
        </w:rPr>
        <w:t xml:space="preserve">Si el </w:t>
      </w:r>
      <w:r w:rsidR="00B22ED7">
        <w:rPr>
          <w:rFonts w:ascii="Century Gothic" w:hAnsi="Century Gothic"/>
          <w:bCs/>
          <w:lang w:val="es-MX"/>
        </w:rPr>
        <w:t>J</w:t>
      </w:r>
      <w:r w:rsidR="00B52EF3" w:rsidRPr="00B52EF3">
        <w:rPr>
          <w:rFonts w:ascii="Century Gothic" w:hAnsi="Century Gothic"/>
          <w:bCs/>
          <w:lang w:val="es-MX"/>
        </w:rPr>
        <w:t>uez le ordenó que fuera notificación por lista, es por lista. En su caso aquí, como bien lo expuso el Magistrado, tener que hacer valer la nulidad de actuaciones</w:t>
      </w:r>
      <w:r w:rsidR="007D3CD6">
        <w:rPr>
          <w:rFonts w:ascii="Century Gothic" w:hAnsi="Century Gothic"/>
          <w:bCs/>
          <w:lang w:val="es-MX"/>
        </w:rPr>
        <w:t>,</w:t>
      </w:r>
      <w:r w:rsidR="00B52EF3" w:rsidRPr="00B52EF3">
        <w:rPr>
          <w:rFonts w:ascii="Century Gothic" w:hAnsi="Century Gothic"/>
          <w:bCs/>
          <w:lang w:val="es-MX"/>
        </w:rPr>
        <w:t xml:space="preserve"> la parte se sintió agraviada porque esa notificación desde su consideración o desde la propia normatividad era personal, pero el actuario indebidamente va y la hace personal. Entonces, ya es el segundo caso que vemos de los actuarios.</w:t>
      </w:r>
      <w:r w:rsidR="00024723">
        <w:rPr>
          <w:rFonts w:ascii="Century Gothic" w:hAnsi="Century Gothic"/>
          <w:bCs/>
          <w:lang w:val="es-MX"/>
        </w:rPr>
        <w:t xml:space="preserve"> </w:t>
      </w:r>
      <w:r w:rsidR="00B52EF3" w:rsidRPr="00B52EF3">
        <w:rPr>
          <w:rFonts w:ascii="Century Gothic" w:hAnsi="Century Gothic"/>
          <w:bCs/>
          <w:lang w:val="es-MX"/>
        </w:rPr>
        <w:t xml:space="preserve">Yo aprovecho esta oportunidad para nuevamente decirles a los actuarios o a los </w:t>
      </w:r>
      <w:r w:rsidR="00B22ED7">
        <w:rPr>
          <w:rFonts w:ascii="Century Gothic" w:hAnsi="Century Gothic"/>
          <w:bCs/>
          <w:lang w:val="es-MX"/>
        </w:rPr>
        <w:t>J</w:t>
      </w:r>
      <w:r w:rsidR="00B52EF3" w:rsidRPr="00B52EF3">
        <w:rPr>
          <w:rFonts w:ascii="Century Gothic" w:hAnsi="Century Gothic"/>
          <w:bCs/>
          <w:lang w:val="es-MX"/>
        </w:rPr>
        <w:t>ueces que sean muy cuidadosos, de que no vayan más allá de lo que</w:t>
      </w:r>
      <w:r w:rsidR="00410475">
        <w:rPr>
          <w:rFonts w:ascii="Century Gothic" w:hAnsi="Century Gothic"/>
          <w:bCs/>
          <w:lang w:val="es-MX"/>
        </w:rPr>
        <w:t xml:space="preserve"> el auto les ordena, porque está</w:t>
      </w:r>
      <w:r w:rsidR="00B52EF3" w:rsidRPr="00B52EF3">
        <w:rPr>
          <w:rFonts w:ascii="Century Gothic" w:hAnsi="Century Gothic"/>
          <w:bCs/>
          <w:lang w:val="es-MX"/>
        </w:rPr>
        <w:t xml:space="preserve"> </w:t>
      </w:r>
      <w:r w:rsidR="00B52EF3" w:rsidRPr="00B52EF3">
        <w:rPr>
          <w:rFonts w:ascii="Century Gothic" w:hAnsi="Century Gothic"/>
          <w:bCs/>
          <w:lang w:val="es-MX"/>
        </w:rPr>
        <w:lastRenderedPageBreak/>
        <w:t xml:space="preserve">generando que haya incertidumbre, no haya certeza de las </w:t>
      </w:r>
      <w:r w:rsidR="00410475">
        <w:rPr>
          <w:rFonts w:ascii="Century Gothic" w:hAnsi="Century Gothic"/>
          <w:bCs/>
          <w:lang w:val="es-MX"/>
        </w:rPr>
        <w:t>partes, pero sobre todo que está</w:t>
      </w:r>
      <w:r w:rsidR="00B52EF3" w:rsidRPr="00B52EF3">
        <w:rPr>
          <w:rFonts w:ascii="Century Gothic" w:hAnsi="Century Gothic"/>
          <w:bCs/>
          <w:lang w:val="es-MX"/>
        </w:rPr>
        <w:t xml:space="preserve"> abriendo una posibilidad</w:t>
      </w:r>
      <w:r w:rsidR="00B22ED7">
        <w:rPr>
          <w:rFonts w:ascii="Century Gothic" w:hAnsi="Century Gothic"/>
          <w:bCs/>
          <w:lang w:val="es-MX"/>
        </w:rPr>
        <w:t xml:space="preserve"> cuando el propio J</w:t>
      </w:r>
      <w:r w:rsidR="00B52EF3" w:rsidRPr="00B52EF3">
        <w:rPr>
          <w:rFonts w:ascii="Century Gothic" w:hAnsi="Century Gothic"/>
          <w:bCs/>
          <w:lang w:val="es-MX"/>
        </w:rPr>
        <w:t>uez no lo ordena en e</w:t>
      </w:r>
      <w:r w:rsidR="00B22ED7">
        <w:rPr>
          <w:rFonts w:ascii="Century Gothic" w:hAnsi="Century Gothic"/>
          <w:bCs/>
          <w:lang w:val="es-MX"/>
        </w:rPr>
        <w:t xml:space="preserve">l mandamiento. Entonces, </w:t>
      </w:r>
      <w:r w:rsidR="00B52EF3" w:rsidRPr="00B52EF3">
        <w:rPr>
          <w:rFonts w:ascii="Century Gothic" w:hAnsi="Century Gothic"/>
          <w:bCs/>
          <w:lang w:val="es-MX"/>
        </w:rPr>
        <w:t xml:space="preserve">sí </w:t>
      </w:r>
      <w:r w:rsidR="00FC6059">
        <w:rPr>
          <w:rFonts w:ascii="Century Gothic" w:hAnsi="Century Gothic"/>
          <w:bCs/>
          <w:lang w:val="es-MX"/>
        </w:rPr>
        <w:t>es un tema importante para los J</w:t>
      </w:r>
      <w:r w:rsidR="00B52EF3" w:rsidRPr="00B52EF3">
        <w:rPr>
          <w:rFonts w:ascii="Century Gothic" w:hAnsi="Century Gothic"/>
          <w:bCs/>
          <w:lang w:val="es-MX"/>
        </w:rPr>
        <w:t xml:space="preserve">ueces de </w:t>
      </w:r>
      <w:r w:rsidR="00B52EF3">
        <w:rPr>
          <w:rFonts w:ascii="Century Gothic" w:hAnsi="Century Gothic"/>
          <w:bCs/>
          <w:lang w:val="es-MX"/>
        </w:rPr>
        <w:t>primera instancia. Sería todo, P</w:t>
      </w:r>
      <w:r w:rsidR="00B52EF3" w:rsidRPr="00B52EF3">
        <w:rPr>
          <w:rFonts w:ascii="Century Gothic" w:hAnsi="Century Gothic"/>
          <w:bCs/>
          <w:lang w:val="es-MX"/>
        </w:rPr>
        <w:t>residenta</w:t>
      </w:r>
      <w:r w:rsidR="00B22ED7">
        <w:rPr>
          <w:rFonts w:ascii="Century Gothic" w:hAnsi="Century Gothic"/>
          <w:bCs/>
          <w:lang w:val="es-MX"/>
        </w:rPr>
        <w:t xml:space="preserve">”. </w:t>
      </w:r>
      <w:r w:rsidR="00FC6059">
        <w:rPr>
          <w:rFonts w:ascii="Century Gothic" w:hAnsi="Century Gothic"/>
          <w:bCs/>
        </w:rPr>
        <w:t>“</w:t>
      </w:r>
      <w:r w:rsidR="00024723" w:rsidRPr="00024723">
        <w:rPr>
          <w:rFonts w:ascii="Century Gothic" w:hAnsi="Century Gothic"/>
          <w:bCs/>
        </w:rPr>
        <w:t>Grac</w:t>
      </w:r>
      <w:r w:rsidR="00FC6059">
        <w:rPr>
          <w:rFonts w:ascii="Century Gothic" w:hAnsi="Century Gothic"/>
          <w:bCs/>
        </w:rPr>
        <w:t>ias. Muchas gracias, Magistrado</w:t>
      </w:r>
      <w:r w:rsidR="00024723" w:rsidRPr="00024723">
        <w:rPr>
          <w:rFonts w:ascii="Century Gothic" w:hAnsi="Century Gothic"/>
          <w:bCs/>
        </w:rPr>
        <w:t xml:space="preserve"> ¿Alguien más? Muy bien, procedemos a su votación.</w:t>
      </w:r>
      <w:r w:rsidR="00024723">
        <w:rPr>
          <w:rFonts w:ascii="Century Gothic" w:hAnsi="Century Gothic"/>
          <w:bCs/>
        </w:rPr>
        <w:t xml:space="preserve"> </w:t>
      </w:r>
      <w:r w:rsidR="00024723" w:rsidRPr="00024723">
        <w:rPr>
          <w:rFonts w:ascii="Century Gothic" w:hAnsi="Century Gothic"/>
          <w:bCs/>
        </w:rPr>
        <w:t xml:space="preserve">Quienes estén a favor de la ponencia que presenta el Magistrado Salazar Zavala en </w:t>
      </w:r>
      <w:proofErr w:type="gramStart"/>
      <w:r w:rsidR="00024723" w:rsidRPr="00024723">
        <w:rPr>
          <w:rFonts w:ascii="Century Gothic" w:hAnsi="Century Gothic"/>
          <w:bCs/>
        </w:rPr>
        <w:t xml:space="preserve">el </w:t>
      </w:r>
      <w:r w:rsidR="00FC6059">
        <w:rPr>
          <w:rFonts w:ascii="Century Gothic" w:hAnsi="Century Gothic"/>
          <w:bCs/>
        </w:rPr>
        <w:t>toca</w:t>
      </w:r>
      <w:proofErr w:type="gramEnd"/>
      <w:r w:rsidR="00FC6059">
        <w:rPr>
          <w:rFonts w:ascii="Century Gothic" w:hAnsi="Century Gothic"/>
          <w:bCs/>
        </w:rPr>
        <w:t xml:space="preserve"> ya referido, sírvanse</w:t>
      </w:r>
      <w:r w:rsidR="00024723" w:rsidRPr="00024723">
        <w:rPr>
          <w:rFonts w:ascii="Century Gothic" w:hAnsi="Century Gothic"/>
          <w:bCs/>
        </w:rPr>
        <w:t xml:space="preserve"> levantar la mano en la forma aco</w:t>
      </w:r>
      <w:r w:rsidR="00FC6059">
        <w:rPr>
          <w:rFonts w:ascii="Century Gothic" w:hAnsi="Century Gothic"/>
          <w:bCs/>
        </w:rPr>
        <w:t xml:space="preserve">stumbrada. Secretaria General, </w:t>
      </w:r>
      <w:r w:rsidR="00024723" w:rsidRPr="00024723">
        <w:rPr>
          <w:rFonts w:ascii="Century Gothic" w:hAnsi="Century Gothic"/>
          <w:bCs/>
        </w:rPr>
        <w:t xml:space="preserve">me podría indicar el resultado </w:t>
      </w:r>
      <w:r w:rsidR="00FC6059">
        <w:rPr>
          <w:rFonts w:ascii="Century Gothic" w:hAnsi="Century Gothic"/>
          <w:bCs/>
        </w:rPr>
        <w:t>de la votación”,</w:t>
      </w:r>
      <w:r w:rsidR="00024723">
        <w:rPr>
          <w:rFonts w:ascii="Century Gothic" w:hAnsi="Century Gothic"/>
          <w:bCs/>
          <w:lang w:val="es-MX"/>
        </w:rPr>
        <w:t xml:space="preserve"> </w:t>
      </w:r>
      <w:r w:rsidR="00660726">
        <w:rPr>
          <w:rFonts w:ascii="Century Gothic" w:hAnsi="Century Gothic"/>
          <w:bCs/>
        </w:rPr>
        <w:t>r</w:t>
      </w:r>
      <w:r>
        <w:rPr>
          <w:rFonts w:ascii="Century Gothic" w:hAnsi="Century Gothic"/>
          <w:bCs/>
        </w:rPr>
        <w:t xml:space="preserve">equiere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00FC6059">
        <w:rPr>
          <w:rFonts w:ascii="Century Gothic" w:hAnsi="Century Gothic"/>
          <w:b/>
          <w:bCs/>
        </w:rPr>
        <w:t>.</w:t>
      </w:r>
      <w:r>
        <w:rPr>
          <w:rFonts w:ascii="Century Gothic" w:hAnsi="Century Gothic"/>
          <w:b/>
          <w:bCs/>
        </w:rPr>
        <w:t xml:space="preserve"> </w:t>
      </w:r>
      <w:r w:rsidR="00D938FA">
        <w:rPr>
          <w:rFonts w:ascii="Century Gothic" w:hAnsi="Century Gothic"/>
          <w:bCs/>
        </w:rPr>
        <w:t>“</w:t>
      </w:r>
      <w:r w:rsidR="00024723" w:rsidRPr="00024723">
        <w:rPr>
          <w:rFonts w:ascii="Century Gothic" w:hAnsi="Century Gothic"/>
          <w:bCs/>
          <w:color w:val="000000"/>
          <w:lang w:val="es-MX"/>
        </w:rPr>
        <w:t xml:space="preserve">Quince </w:t>
      </w:r>
      <w:r>
        <w:rPr>
          <w:rFonts w:ascii="Century Gothic" w:hAnsi="Century Gothic"/>
          <w:bCs/>
          <w:color w:val="000000"/>
          <w:lang w:val="es-MX"/>
        </w:rPr>
        <w:t>votos a favor”</w:t>
      </w:r>
      <w:r w:rsidR="00FC6059">
        <w:rPr>
          <w:rFonts w:ascii="Century Gothic" w:hAnsi="Century Gothic"/>
          <w:bCs/>
          <w:color w:val="000000"/>
          <w:lang w:val="es-MX"/>
        </w:rPr>
        <w:t>,</w:t>
      </w:r>
      <w:r>
        <w:rPr>
          <w:rFonts w:ascii="Century Gothic" w:hAnsi="Century Gothic"/>
          <w:bCs/>
          <w:color w:val="000000"/>
          <w:lang w:val="es-MX"/>
        </w:rPr>
        <w:t xml:space="preserve">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w:t>
      </w:r>
      <w:r w:rsidR="00FC6059">
        <w:rPr>
          <w:rFonts w:ascii="Century Gothic" w:hAnsi="Century Gothic"/>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unanimidad de votos</w:t>
      </w:r>
      <w:r w:rsidR="00660726">
        <w:rPr>
          <w:rFonts w:ascii="Century Gothic" w:hAnsi="Century Gothic"/>
          <w:b/>
        </w:rPr>
        <w:t>.</w:t>
      </w:r>
      <w:r>
        <w:rPr>
          <w:rFonts w:ascii="Century Gothic" w:hAnsi="Century Gothic"/>
          <w:b/>
        </w:rPr>
        <w:t xml:space="preserve"> </w:t>
      </w:r>
      <w:r w:rsidR="00FC6059">
        <w:rPr>
          <w:rFonts w:ascii="Century Gothic" w:hAnsi="Century Gothic"/>
          <w:b/>
        </w:rPr>
        <w:t xml:space="preserve">- - - - - - - - - - - - - - - - - - </w:t>
      </w:r>
      <w:r>
        <w:rPr>
          <w:rFonts w:ascii="Century Gothic" w:hAnsi="Century Gothic"/>
          <w:b/>
        </w:rPr>
        <w:t xml:space="preserve">- - - - - - - - - - - - - - - - - - - - - - - </w:t>
      </w:r>
    </w:p>
    <w:p w14:paraId="7DBB0707" w14:textId="486FE463" w:rsidR="00EA6BE4" w:rsidRPr="00024723" w:rsidRDefault="00EA6BE4" w:rsidP="00141989">
      <w:pPr>
        <w:spacing w:line="504" w:lineRule="auto"/>
        <w:jc w:val="both"/>
        <w:rPr>
          <w:rFonts w:ascii="Century Gothic" w:hAnsi="Century Gothic"/>
        </w:rPr>
      </w:pPr>
      <w:r w:rsidRPr="006D26C8">
        <w:rPr>
          <w:rFonts w:ascii="Century Gothic" w:hAnsi="Century Gothic"/>
          <w:b/>
          <w:lang w:val="es-MX"/>
        </w:rPr>
        <w:t>“</w:t>
      </w:r>
      <w:r w:rsidR="006D26C8" w:rsidRPr="006D26C8">
        <w:rPr>
          <w:rFonts w:ascii="Century Gothic" w:hAnsi="Century Gothic"/>
          <w:b/>
          <w:bCs/>
          <w:lang w:val="es-MX"/>
        </w:rPr>
        <w:t xml:space="preserve">C) La que plantea la Magistrada Lourdes Anahí Zarazúa Martínez, para resolver, el recurso de queja 153/2025, interpuesto por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en su carácter de demandado incidental contra la interlocutoria dictada dentro del incidente de compensación pronunciada el catorce de octubre de dos mil veinticinco, por el Juez Tercero familiar del Primer Distrito Judicial del Estado, con residencia en esta Capital; dentro del expediente 709/2023, relativo a la tramitación del Juicio Especial de Divorcio Incausado, promovido por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en contra de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w:t>
      </w:r>
      <w:r w:rsidRPr="006D26C8">
        <w:rPr>
          <w:rFonts w:ascii="Century Gothic" w:hAnsi="Century Gothic"/>
          <w:b/>
          <w:lang w:val="es-MX"/>
        </w:rPr>
        <w:t>”</w:t>
      </w:r>
      <w:r w:rsidRPr="00660726">
        <w:rPr>
          <w:rFonts w:ascii="Century Gothic" w:hAnsi="Century Gothic"/>
          <w:b/>
          <w:lang w:val="es-MX"/>
        </w:rPr>
        <w:t xml:space="preserve"> </w:t>
      </w:r>
      <w:r>
        <w:rPr>
          <w:rFonts w:ascii="Century Gothic" w:hAnsi="Century Gothic"/>
          <w:lang w:val="es-MX"/>
        </w:rPr>
        <w:t>Puntos resolutivos que textualmente disponen:</w:t>
      </w:r>
      <w:r w:rsidR="004340AC">
        <w:rPr>
          <w:rFonts w:ascii="Century Gothic" w:hAnsi="Century Gothic"/>
          <w:lang w:val="es-MX"/>
        </w:rPr>
        <w:t xml:space="preserve"> </w:t>
      </w:r>
      <w:r w:rsidR="004340AC" w:rsidRPr="00141989">
        <w:rPr>
          <w:rFonts w:ascii="Century Gothic" w:hAnsi="Century Gothic"/>
          <w:lang w:val="es-MX"/>
        </w:rPr>
        <w:t>“</w:t>
      </w:r>
      <w:r w:rsidR="00141989" w:rsidRPr="00141989">
        <w:rPr>
          <w:rFonts w:ascii="Century Gothic" w:hAnsi="Century Gothic"/>
          <w:b/>
          <w:lang w:val="es-MX"/>
        </w:rPr>
        <w:t xml:space="preserve">PRIMERO. </w:t>
      </w:r>
      <w:r w:rsidR="00141989" w:rsidRPr="00141989">
        <w:rPr>
          <w:rFonts w:ascii="Century Gothic" w:hAnsi="Century Gothic"/>
          <w:lang w:val="es-MX"/>
        </w:rPr>
        <w:t xml:space="preserve">El Pleno del Supremo Tribunal de </w:t>
      </w:r>
      <w:r w:rsidR="00141989" w:rsidRPr="00141989">
        <w:rPr>
          <w:rFonts w:ascii="Century Gothic" w:hAnsi="Century Gothic"/>
          <w:lang w:val="es-MX"/>
        </w:rPr>
        <w:lastRenderedPageBreak/>
        <w:t>Justicia del Estado es competente para conocer y resolver del presente recurso de queja.</w:t>
      </w:r>
      <w:r w:rsidR="00141989">
        <w:rPr>
          <w:rFonts w:ascii="Century Gothic" w:hAnsi="Century Gothic"/>
          <w:lang w:val="es-MX"/>
        </w:rPr>
        <w:t xml:space="preserve"> </w:t>
      </w:r>
      <w:r w:rsidR="00141989" w:rsidRPr="00141989">
        <w:rPr>
          <w:rFonts w:ascii="Century Gothic" w:hAnsi="Century Gothic"/>
          <w:b/>
          <w:lang w:val="es-MX"/>
        </w:rPr>
        <w:t>SEGUNDO</w:t>
      </w:r>
      <w:r w:rsidR="00141989" w:rsidRPr="00141989">
        <w:rPr>
          <w:rFonts w:ascii="Century Gothic" w:hAnsi="Century Gothic"/>
          <w:lang w:val="es-MX"/>
        </w:rPr>
        <w:t xml:space="preserve">. Los agravios expresados por el </w:t>
      </w:r>
      <w:proofErr w:type="gramStart"/>
      <w:r w:rsidR="00141989" w:rsidRPr="00141989">
        <w:rPr>
          <w:rFonts w:ascii="Century Gothic" w:hAnsi="Century Gothic"/>
          <w:lang w:val="es-MX"/>
        </w:rPr>
        <w:t xml:space="preserve">quejoso </w:t>
      </w:r>
      <w:r w:rsidR="00860837" w:rsidRPr="00860837">
        <w:rPr>
          <w:rFonts w:ascii="Century Gothic" w:hAnsi="Century Gothic"/>
          <w:b/>
          <w:lang w:val="es-MX"/>
        </w:rPr>
        <w:t xml:space="preserve"> ELIMINADO</w:t>
      </w:r>
      <w:proofErr w:type="gramEnd"/>
      <w:r w:rsidR="00860837" w:rsidRPr="00860837">
        <w:rPr>
          <w:rFonts w:ascii="Century Gothic" w:hAnsi="Century Gothic"/>
          <w:b/>
          <w:lang w:val="es-MX"/>
        </w:rPr>
        <w:t xml:space="preserve"> </w:t>
      </w:r>
      <w:r w:rsidR="00141989" w:rsidRPr="00141989">
        <w:rPr>
          <w:rFonts w:ascii="Century Gothic" w:hAnsi="Century Gothic"/>
          <w:lang w:val="es-MX"/>
        </w:rPr>
        <w:t>, resultaron inatendibles.</w:t>
      </w:r>
      <w:r w:rsidR="00141989">
        <w:rPr>
          <w:rFonts w:ascii="Century Gothic" w:hAnsi="Century Gothic"/>
          <w:lang w:val="es-MX"/>
        </w:rPr>
        <w:t xml:space="preserve"> </w:t>
      </w:r>
      <w:r w:rsidR="00141989" w:rsidRPr="00141989">
        <w:rPr>
          <w:rFonts w:ascii="Century Gothic" w:hAnsi="Century Gothic"/>
          <w:b/>
          <w:lang w:val="es-MX"/>
        </w:rPr>
        <w:t>TERCERO</w:t>
      </w:r>
      <w:r w:rsidR="00141989" w:rsidRPr="00141989">
        <w:rPr>
          <w:rFonts w:ascii="Century Gothic" w:hAnsi="Century Gothic"/>
          <w:lang w:val="es-MX"/>
        </w:rPr>
        <w:t xml:space="preserve">. En consecuencia, se desecha por improcedente el recurso de queja interpuesto </w:t>
      </w:r>
      <w:proofErr w:type="gramStart"/>
      <w:r w:rsidR="00141989" w:rsidRPr="00141989">
        <w:rPr>
          <w:rFonts w:ascii="Century Gothic" w:hAnsi="Century Gothic"/>
          <w:lang w:val="es-MX"/>
        </w:rPr>
        <w:t xml:space="preserve">por </w:t>
      </w:r>
      <w:r w:rsidR="00860837" w:rsidRPr="00860837">
        <w:rPr>
          <w:rFonts w:ascii="Century Gothic" w:hAnsi="Century Gothic"/>
          <w:b/>
          <w:lang w:val="es-MX"/>
        </w:rPr>
        <w:t xml:space="preserve"> ELIMINADO</w:t>
      </w:r>
      <w:proofErr w:type="gramEnd"/>
      <w:r w:rsidR="00860837" w:rsidRPr="00860837">
        <w:rPr>
          <w:rFonts w:ascii="Century Gothic" w:hAnsi="Century Gothic"/>
          <w:b/>
          <w:lang w:val="es-MX"/>
        </w:rPr>
        <w:t xml:space="preserve"> </w:t>
      </w:r>
      <w:r w:rsidR="00141989" w:rsidRPr="00141989">
        <w:rPr>
          <w:rFonts w:ascii="Century Gothic" w:hAnsi="Century Gothic"/>
          <w:lang w:val="es-MX"/>
        </w:rPr>
        <w:t xml:space="preserve"> en contra de la interlocutoria dictada dentro del incidente de compensación pronunciada el catorce de octubre de dos mil veinticinco, por el Juez Tercero familiar del Primer Distrito Judicial del Estado, con residencia en esta Capital; dentro del expediente 709/2023, relativo a la tramitación del Juicio Especial de Divorcio Incausado, promovido por </w:t>
      </w:r>
      <w:r w:rsidR="00860837" w:rsidRPr="00860837">
        <w:rPr>
          <w:rFonts w:ascii="Century Gothic" w:hAnsi="Century Gothic"/>
          <w:b/>
          <w:lang w:val="es-MX"/>
        </w:rPr>
        <w:t xml:space="preserve"> ELIMINADO </w:t>
      </w:r>
      <w:r w:rsidR="00141989" w:rsidRPr="00141989">
        <w:rPr>
          <w:rFonts w:ascii="Century Gothic" w:hAnsi="Century Gothic"/>
          <w:lang w:val="es-MX"/>
        </w:rPr>
        <w:t xml:space="preserve"> en contra de </w:t>
      </w:r>
      <w:r w:rsidR="00860837" w:rsidRPr="00860837">
        <w:rPr>
          <w:rFonts w:ascii="Century Gothic" w:hAnsi="Century Gothic"/>
          <w:b/>
          <w:lang w:val="es-MX"/>
        </w:rPr>
        <w:t xml:space="preserve"> ELIMINADO </w:t>
      </w:r>
      <w:r w:rsidR="00141989" w:rsidRPr="00141989">
        <w:rPr>
          <w:rFonts w:ascii="Century Gothic" w:hAnsi="Century Gothic"/>
          <w:lang w:val="es-MX"/>
        </w:rPr>
        <w:t xml:space="preserve">. </w:t>
      </w:r>
      <w:r w:rsidR="00141989" w:rsidRPr="00141989">
        <w:rPr>
          <w:rFonts w:ascii="Century Gothic" w:hAnsi="Century Gothic"/>
          <w:b/>
          <w:lang w:val="es-MX"/>
        </w:rPr>
        <w:t>CUARTO</w:t>
      </w:r>
      <w:r w:rsidR="00141989" w:rsidRPr="00141989">
        <w:rPr>
          <w:rFonts w:ascii="Century Gothic" w:hAnsi="Century Gothic"/>
          <w:lang w:val="es-MX"/>
        </w:rPr>
        <w:t>. Asimismo, resultó improcedente imponer multa alguna a la parte quejosa, con sustento en las consideraciones expresadas al efecto.</w:t>
      </w:r>
      <w:r w:rsidR="00141989">
        <w:rPr>
          <w:rFonts w:ascii="Century Gothic" w:hAnsi="Century Gothic"/>
          <w:lang w:val="es-MX"/>
        </w:rPr>
        <w:t xml:space="preserve"> </w:t>
      </w:r>
      <w:r w:rsidR="00141989" w:rsidRPr="00141989">
        <w:rPr>
          <w:rFonts w:ascii="Century Gothic" w:hAnsi="Century Gothic"/>
          <w:b/>
          <w:lang w:val="es-MX"/>
        </w:rPr>
        <w:t>QUINTO</w:t>
      </w:r>
      <w:r w:rsidR="00141989" w:rsidRPr="00141989">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141989">
        <w:rPr>
          <w:rFonts w:ascii="Century Gothic" w:hAnsi="Century Gothic"/>
          <w:lang w:val="es-MX"/>
        </w:rPr>
        <w:t xml:space="preserve"> </w:t>
      </w:r>
      <w:r w:rsidR="00141989" w:rsidRPr="00141989">
        <w:rPr>
          <w:rFonts w:ascii="Century Gothic" w:hAnsi="Century Gothic"/>
          <w:b/>
          <w:lang w:val="es-MX"/>
        </w:rPr>
        <w:t>SEXTO</w:t>
      </w:r>
      <w:r w:rsidR="00141989" w:rsidRPr="00141989">
        <w:rPr>
          <w:rFonts w:ascii="Century Gothic" w:hAnsi="Century Gothic"/>
          <w:lang w:val="es-MX"/>
        </w:rPr>
        <w:t>. Envíese copia certificada de la presente resolución al Juez Tercero Familiar del Primer Distrito Judicial, con residencia en la Ciudad Capital de San Luis Potosí, S.L.P., y, en su oportunidad, archívese el presente Toca 153/2025, como asunto concluido.</w:t>
      </w:r>
      <w:r w:rsidR="00141989">
        <w:rPr>
          <w:rFonts w:ascii="Century Gothic" w:hAnsi="Century Gothic"/>
          <w:lang w:val="es-MX"/>
        </w:rPr>
        <w:t xml:space="preserve"> </w:t>
      </w:r>
      <w:r w:rsidR="00141989" w:rsidRPr="00141989">
        <w:rPr>
          <w:rFonts w:ascii="Century Gothic" w:hAnsi="Century Gothic"/>
          <w:b/>
          <w:lang w:val="es-MX"/>
        </w:rPr>
        <w:t>SÉPTIMO</w:t>
      </w:r>
      <w:r w:rsidR="00141989" w:rsidRPr="00141989">
        <w:rPr>
          <w:rFonts w:ascii="Century Gothic" w:hAnsi="Century Gothic"/>
          <w:lang w:val="es-MX"/>
        </w:rPr>
        <w:t>. Notifíquese personalmente, comuníquese y cúmplase</w:t>
      </w:r>
      <w:r w:rsidR="00141989" w:rsidRPr="00141989">
        <w:rPr>
          <w:rFonts w:ascii="Century Gothic" w:hAnsi="Century Gothic"/>
          <w:b/>
          <w:lang w:val="es-MX"/>
        </w:rPr>
        <w:t>.</w:t>
      </w:r>
      <w:r w:rsidR="004340AC" w:rsidRPr="00141989">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D938FA">
        <w:rPr>
          <w:rFonts w:ascii="Century Gothic" w:hAnsi="Century Gothic"/>
          <w:bCs/>
        </w:rPr>
        <w:t>“</w:t>
      </w:r>
      <w:r w:rsidR="00024723" w:rsidRPr="00024723">
        <w:rPr>
          <w:rFonts w:ascii="Century Gothic" w:hAnsi="Century Gothic"/>
        </w:rPr>
        <w:t xml:space="preserve">Se encuentra a su consideración la ponencia que presenta la de la voz en </w:t>
      </w:r>
      <w:proofErr w:type="gramStart"/>
      <w:r w:rsidR="00024723" w:rsidRPr="00024723">
        <w:rPr>
          <w:rFonts w:ascii="Century Gothic" w:hAnsi="Century Gothic"/>
        </w:rPr>
        <w:t xml:space="preserve">el </w:t>
      </w:r>
      <w:r w:rsidR="00FC6059">
        <w:rPr>
          <w:rFonts w:ascii="Century Gothic" w:hAnsi="Century Gothic"/>
        </w:rPr>
        <w:t>toca</w:t>
      </w:r>
      <w:proofErr w:type="gramEnd"/>
      <w:r w:rsidR="00024723" w:rsidRPr="00024723">
        <w:rPr>
          <w:rFonts w:ascii="Century Gothic" w:hAnsi="Century Gothic"/>
        </w:rPr>
        <w:t xml:space="preserve"> </w:t>
      </w:r>
      <w:r w:rsidR="00FC6059">
        <w:rPr>
          <w:rFonts w:ascii="Century Gothic" w:hAnsi="Century Gothic"/>
        </w:rPr>
        <w:t>153/2025</w:t>
      </w:r>
      <w:r w:rsidR="00024723" w:rsidRPr="00024723">
        <w:rPr>
          <w:rFonts w:ascii="Century Gothic" w:hAnsi="Century Gothic"/>
        </w:rPr>
        <w:t>. ¿Alguna</w:t>
      </w:r>
      <w:r w:rsidR="00410475">
        <w:rPr>
          <w:rFonts w:ascii="Century Gothic" w:hAnsi="Century Gothic"/>
        </w:rPr>
        <w:t xml:space="preserve"> intervención? Si me permiten, c</w:t>
      </w:r>
      <w:r w:rsidR="00024723" w:rsidRPr="00024723">
        <w:rPr>
          <w:rFonts w:ascii="Century Gothic" w:hAnsi="Century Gothic"/>
        </w:rPr>
        <w:t xml:space="preserve">ompañeros integrantes de este </w:t>
      </w:r>
      <w:r w:rsidR="00FC6059" w:rsidRPr="00024723">
        <w:rPr>
          <w:rFonts w:ascii="Century Gothic" w:hAnsi="Century Gothic"/>
        </w:rPr>
        <w:t>Órgano Colegiado</w:t>
      </w:r>
      <w:r w:rsidR="00024723" w:rsidRPr="00024723">
        <w:rPr>
          <w:rFonts w:ascii="Century Gothic" w:hAnsi="Century Gothic"/>
        </w:rPr>
        <w:t xml:space="preserve">, el presente asunto se pone a su consideración en los términos ya señalados o </w:t>
      </w:r>
      <w:r w:rsidR="00024723" w:rsidRPr="00024723">
        <w:rPr>
          <w:rFonts w:ascii="Century Gothic" w:hAnsi="Century Gothic"/>
        </w:rPr>
        <w:lastRenderedPageBreak/>
        <w:t>contenidos en el proyecto que se cir</w:t>
      </w:r>
      <w:r w:rsidR="00FC6059">
        <w:rPr>
          <w:rFonts w:ascii="Century Gothic" w:hAnsi="Century Gothic"/>
        </w:rPr>
        <w:t>culó en los siguientes términos:</w:t>
      </w:r>
      <w:r w:rsidR="00024723">
        <w:rPr>
          <w:rFonts w:ascii="Century Gothic" w:hAnsi="Century Gothic"/>
        </w:rPr>
        <w:t xml:space="preserve"> </w:t>
      </w:r>
      <w:r w:rsidR="00024723" w:rsidRPr="00024723">
        <w:rPr>
          <w:rFonts w:ascii="Century Gothic" w:hAnsi="Century Gothic"/>
        </w:rPr>
        <w:t>En</w:t>
      </w:r>
      <w:r w:rsidR="00FC6059">
        <w:rPr>
          <w:rFonts w:ascii="Century Gothic" w:hAnsi="Century Gothic"/>
        </w:rPr>
        <w:t xml:space="preserve"> el presente caso, se recurre</w:t>
      </w:r>
      <w:r w:rsidR="00024723" w:rsidRPr="00024723">
        <w:rPr>
          <w:rFonts w:ascii="Century Gothic" w:hAnsi="Century Gothic"/>
        </w:rPr>
        <w:t xml:space="preserve"> la interlocutoria que resolvió como procedente un incidente de compensación planteado en un juicio de divorcio incausado. En el proceso de origen se declaró procedente la acción y en consecuencia se decretó la disolución del vínculo matrimonial que unía a los </w:t>
      </w:r>
      <w:proofErr w:type="spellStart"/>
      <w:r w:rsidR="00024723" w:rsidRPr="00024723">
        <w:rPr>
          <w:rFonts w:ascii="Century Gothic" w:hAnsi="Century Gothic"/>
        </w:rPr>
        <w:t>promoventes</w:t>
      </w:r>
      <w:proofErr w:type="spellEnd"/>
      <w:r w:rsidR="00024723" w:rsidRPr="00024723">
        <w:rPr>
          <w:rFonts w:ascii="Century Gothic" w:hAnsi="Century Gothic"/>
        </w:rPr>
        <w:t>. Posteriormente, una de las partes planteó incidente de compensación, el cual fue declarado procedente y en contra, y contra esta interlocutoria, la parte quejosa interpuso el presente recurso de queja, así como también el diverso de apelación.</w:t>
      </w:r>
      <w:r w:rsidR="00024723">
        <w:rPr>
          <w:rFonts w:ascii="Century Gothic" w:hAnsi="Century Gothic"/>
        </w:rPr>
        <w:t xml:space="preserve"> </w:t>
      </w:r>
      <w:r w:rsidR="00024723" w:rsidRPr="00024723">
        <w:rPr>
          <w:rFonts w:ascii="Century Gothic" w:hAnsi="Century Gothic"/>
        </w:rPr>
        <w:t xml:space="preserve">La queja se estima improcedente y se propone su desechamiento, dado que no se actualiza ninguno de los supuestos previstos en el artículo </w:t>
      </w:r>
      <w:r w:rsidR="00FC6059">
        <w:rPr>
          <w:rFonts w:ascii="Century Gothic" w:hAnsi="Century Gothic"/>
        </w:rPr>
        <w:t>971</w:t>
      </w:r>
      <w:r w:rsidR="00024723" w:rsidRPr="00024723">
        <w:rPr>
          <w:rFonts w:ascii="Century Gothic" w:hAnsi="Century Gothic"/>
        </w:rPr>
        <w:t xml:space="preserve"> del Código</w:t>
      </w:r>
      <w:r w:rsidR="00FC6059">
        <w:rPr>
          <w:rFonts w:ascii="Century Gothic" w:hAnsi="Century Gothic"/>
        </w:rPr>
        <w:t xml:space="preserve"> de Procedimientos Civiles del e</w:t>
      </w:r>
      <w:r w:rsidR="00024723" w:rsidRPr="00024723">
        <w:rPr>
          <w:rFonts w:ascii="Century Gothic" w:hAnsi="Century Gothic"/>
        </w:rPr>
        <w:t>stado de San Luis Potosí.</w:t>
      </w:r>
      <w:r w:rsidR="00410475">
        <w:rPr>
          <w:rFonts w:ascii="Century Gothic" w:hAnsi="Century Gothic"/>
        </w:rPr>
        <w:t xml:space="preserve"> </w:t>
      </w:r>
      <w:r w:rsidR="00024723" w:rsidRPr="00024723">
        <w:rPr>
          <w:rFonts w:ascii="Century Gothic" w:hAnsi="Century Gothic"/>
        </w:rPr>
        <w:t xml:space="preserve">En efecto, la interlocutoria tiene autonomía propia y está desvinculada de la ejecución de la sentencia, dado que no busca de manera directa lograr el cumplimiento del fallo definitivo. Aunado a lo anterior, esta resolución es impugnable mediante el recurso de apelación conforme a los artículos </w:t>
      </w:r>
      <w:r w:rsidR="00FC6059">
        <w:rPr>
          <w:rFonts w:ascii="Century Gothic" w:hAnsi="Century Gothic"/>
        </w:rPr>
        <w:t>782</w:t>
      </w:r>
      <w:r w:rsidR="00024723" w:rsidRPr="00024723">
        <w:rPr>
          <w:rFonts w:ascii="Century Gothic" w:hAnsi="Century Gothic"/>
        </w:rPr>
        <w:t xml:space="preserve"> y </w:t>
      </w:r>
      <w:r w:rsidR="00410475">
        <w:rPr>
          <w:rFonts w:ascii="Century Gothic" w:hAnsi="Century Gothic"/>
        </w:rPr>
        <w:t xml:space="preserve">946 </w:t>
      </w:r>
      <w:r w:rsidR="00410475" w:rsidRPr="00024723">
        <w:rPr>
          <w:rFonts w:ascii="Century Gothic" w:hAnsi="Century Gothic"/>
        </w:rPr>
        <w:t>de</w:t>
      </w:r>
      <w:r w:rsidR="00024723" w:rsidRPr="00024723">
        <w:rPr>
          <w:rFonts w:ascii="Century Gothic" w:hAnsi="Century Gothic"/>
        </w:rPr>
        <w:t xml:space="preserve"> la </w:t>
      </w:r>
      <w:r w:rsidR="00AD43ED" w:rsidRPr="00024723">
        <w:rPr>
          <w:rFonts w:ascii="Century Gothic" w:hAnsi="Century Gothic"/>
        </w:rPr>
        <w:t xml:space="preserve">Legislación Adjetiva </w:t>
      </w:r>
      <w:r w:rsidR="00024723" w:rsidRPr="00024723">
        <w:rPr>
          <w:rFonts w:ascii="Century Gothic" w:hAnsi="Century Gothic"/>
        </w:rPr>
        <w:t>local.</w:t>
      </w:r>
      <w:r w:rsidR="00024723">
        <w:rPr>
          <w:rFonts w:ascii="Century Gothic" w:hAnsi="Century Gothic"/>
        </w:rPr>
        <w:t xml:space="preserve"> </w:t>
      </w:r>
      <w:r w:rsidR="00024723" w:rsidRPr="00024723">
        <w:rPr>
          <w:rFonts w:ascii="Century Gothic" w:hAnsi="Century Gothic"/>
        </w:rPr>
        <w:t>En esos términos, se po</w:t>
      </w:r>
      <w:r w:rsidR="00AD43ED">
        <w:rPr>
          <w:rFonts w:ascii="Century Gothic" w:hAnsi="Century Gothic"/>
        </w:rPr>
        <w:t>ne a su consideración el asunto</w:t>
      </w:r>
      <w:r w:rsidR="00024723" w:rsidRPr="00024723">
        <w:rPr>
          <w:rFonts w:ascii="Century Gothic" w:hAnsi="Century Gothic"/>
        </w:rPr>
        <w:t xml:space="preserve"> ¿Alguna otra intervención, Magistrados? Bien, procedemos a su votación. Quienes estén a favor </w:t>
      </w:r>
      <w:r w:rsidR="00410475">
        <w:rPr>
          <w:rFonts w:ascii="Century Gothic" w:hAnsi="Century Gothic"/>
        </w:rPr>
        <w:t>de la ponencia que presenta la s</w:t>
      </w:r>
      <w:r w:rsidR="00024723" w:rsidRPr="00024723">
        <w:rPr>
          <w:rFonts w:ascii="Century Gothic" w:hAnsi="Century Gothic"/>
        </w:rPr>
        <w:t xml:space="preserve">uscrita en </w:t>
      </w:r>
      <w:proofErr w:type="gramStart"/>
      <w:r w:rsidR="00024723" w:rsidRPr="00024723">
        <w:rPr>
          <w:rFonts w:ascii="Century Gothic" w:hAnsi="Century Gothic"/>
        </w:rPr>
        <w:t xml:space="preserve">el </w:t>
      </w:r>
      <w:r w:rsidR="00AD43ED">
        <w:rPr>
          <w:rFonts w:ascii="Century Gothic" w:hAnsi="Century Gothic"/>
        </w:rPr>
        <w:t>toca</w:t>
      </w:r>
      <w:proofErr w:type="gramEnd"/>
      <w:r w:rsidR="00410475">
        <w:rPr>
          <w:rFonts w:ascii="Century Gothic" w:hAnsi="Century Gothic"/>
        </w:rPr>
        <w:t xml:space="preserve"> ya referido, sírvanse</w:t>
      </w:r>
      <w:r w:rsidR="00024723" w:rsidRPr="00024723">
        <w:rPr>
          <w:rFonts w:ascii="Century Gothic" w:hAnsi="Century Gothic"/>
        </w:rPr>
        <w:t xml:space="preserve"> levantar la mano en la forma acostumbrada.</w:t>
      </w:r>
      <w:r w:rsidR="00024723">
        <w:rPr>
          <w:rFonts w:ascii="Century Gothic" w:hAnsi="Century Gothic"/>
        </w:rPr>
        <w:t xml:space="preserve"> </w:t>
      </w:r>
      <w:r w:rsidR="00AD43ED">
        <w:rPr>
          <w:rFonts w:ascii="Century Gothic" w:hAnsi="Century Gothic"/>
        </w:rPr>
        <w:t xml:space="preserve">Secretaria General, </w:t>
      </w:r>
      <w:r w:rsidR="00024723" w:rsidRPr="00024723">
        <w:rPr>
          <w:rFonts w:ascii="Century Gothic" w:hAnsi="Century Gothic"/>
        </w:rPr>
        <w:t>me podría indi</w:t>
      </w:r>
      <w:r w:rsidR="00AD43ED">
        <w:rPr>
          <w:rFonts w:ascii="Century Gothic" w:hAnsi="Century Gothic"/>
        </w:rPr>
        <w:t>car el resultado de la votación</w:t>
      </w:r>
      <w:r w:rsidR="005908E5" w:rsidRPr="00024723">
        <w:rPr>
          <w:rFonts w:ascii="Century Gothic" w:hAnsi="Century Gothic"/>
          <w:lang w:val="es-MX"/>
        </w:rPr>
        <w:t>”</w:t>
      </w:r>
      <w:r w:rsidR="005908E5">
        <w:rPr>
          <w:rFonts w:ascii="Century Gothic" w:hAnsi="Century Gothic"/>
          <w:lang w:val="es-MX"/>
        </w:rPr>
        <w:t xml:space="preserve">, </w:t>
      </w:r>
      <w:r w:rsidR="005908E5">
        <w:rPr>
          <w:rFonts w:ascii="Century Gothic" w:hAnsi="Century Gothic"/>
          <w:bCs/>
        </w:rPr>
        <w:t>requiere</w:t>
      </w:r>
      <w:r>
        <w:rPr>
          <w:rFonts w:ascii="Century Gothic" w:hAnsi="Century Gothic"/>
          <w:bCs/>
        </w:rPr>
        <w:t xml:space="preserv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sidR="00D938FA">
        <w:rPr>
          <w:rFonts w:ascii="Century Gothic" w:hAnsi="Century Gothic"/>
          <w:b/>
          <w:bCs/>
        </w:rPr>
        <w:t>“</w:t>
      </w:r>
      <w:r w:rsidR="00BB5411" w:rsidRPr="008748FE">
        <w:rPr>
          <w:rFonts w:ascii="Century Gothic" w:hAnsi="Century Gothic"/>
        </w:rPr>
        <w:t xml:space="preserve">Quince </w:t>
      </w:r>
      <w:r>
        <w:rPr>
          <w:rFonts w:ascii="Century Gothic" w:hAnsi="Century Gothic"/>
          <w:bCs/>
          <w:color w:val="000000"/>
          <w:lang w:val="es-MX"/>
        </w:rPr>
        <w:t>votos a favor”</w:t>
      </w:r>
      <w:r w:rsidR="00AD43ED">
        <w:rPr>
          <w:rFonts w:ascii="Century Gothic" w:hAnsi="Century Gothic"/>
          <w:bCs/>
          <w:color w:val="000000"/>
          <w:lang w:val="es-MX"/>
        </w:rPr>
        <w:t>,</w:t>
      </w:r>
      <w:r>
        <w:rPr>
          <w:rFonts w:ascii="Century Gothic" w:hAnsi="Century Gothic"/>
          <w:bCs/>
          <w:color w:val="000000"/>
          <w:lang w:val="es-MX"/>
        </w:rPr>
        <w:t xml:space="preserve"> </w:t>
      </w:r>
      <w:r>
        <w:rPr>
          <w:rFonts w:ascii="Century Gothic" w:hAnsi="Century Gothic"/>
        </w:rPr>
        <w:t xml:space="preserve">dice la </w:t>
      </w:r>
      <w:r>
        <w:rPr>
          <w:rFonts w:ascii="Century Gothic" w:hAnsi="Century Gothic"/>
          <w:b/>
        </w:rPr>
        <w:t xml:space="preserve">licenciada Graciela Treviño </w:t>
      </w:r>
      <w:r>
        <w:rPr>
          <w:rFonts w:ascii="Century Gothic" w:hAnsi="Century Gothic"/>
          <w:b/>
        </w:rPr>
        <w:lastRenderedPageBreak/>
        <w:t xml:space="preserve">Rodríguez. </w:t>
      </w:r>
      <w:r>
        <w:rPr>
          <w:rFonts w:ascii="Century Gothic" w:hAnsi="Century Gothic"/>
        </w:rPr>
        <w:t>“</w:t>
      </w:r>
      <w:r w:rsidRPr="0055604F">
        <w:rPr>
          <w:rFonts w:ascii="Century Gothic" w:hAnsi="Century Gothic"/>
        </w:rPr>
        <w:t>Aprobado por unanimidad de votos</w:t>
      </w:r>
      <w:r>
        <w:rPr>
          <w:rFonts w:ascii="Century Gothic" w:hAnsi="Century Gothic"/>
        </w:rPr>
        <w:t>”</w:t>
      </w:r>
      <w:r w:rsidR="00AD43ED">
        <w:rPr>
          <w:rFonts w:ascii="Century Gothic" w:hAnsi="Century Gothic"/>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unanimidad de votos</w:t>
      </w:r>
      <w:r w:rsidR="005908E5">
        <w:rPr>
          <w:rFonts w:ascii="Century Gothic" w:hAnsi="Century Gothic"/>
          <w:b/>
        </w:rPr>
        <w:t>.</w:t>
      </w:r>
      <w:r>
        <w:rPr>
          <w:rFonts w:ascii="Century Gothic" w:hAnsi="Century Gothic"/>
          <w:b/>
        </w:rPr>
        <w:t xml:space="preserve"> - - - - - - - - - - - </w:t>
      </w:r>
      <w:r w:rsidR="00141989">
        <w:rPr>
          <w:rFonts w:ascii="Century Gothic" w:hAnsi="Century Gothic"/>
          <w:b/>
        </w:rPr>
        <w:t xml:space="preserve">- - - - - - - - - - - - - - - - - - - - - - - - - - - - - - </w:t>
      </w:r>
    </w:p>
    <w:p w14:paraId="695D3BD6" w14:textId="0043376F" w:rsidR="00165EFE" w:rsidRPr="00165EFE" w:rsidRDefault="00DA10CC" w:rsidP="00165EFE">
      <w:pPr>
        <w:spacing w:line="504" w:lineRule="auto"/>
        <w:jc w:val="both"/>
        <w:rPr>
          <w:rFonts w:ascii="Century Gothic" w:hAnsi="Century Gothic"/>
          <w:lang w:val="es-MX"/>
        </w:rPr>
      </w:pPr>
      <w:r w:rsidRPr="006D26C8">
        <w:rPr>
          <w:rFonts w:ascii="Century Gothic" w:hAnsi="Century Gothic"/>
          <w:b/>
          <w:bCs/>
          <w:color w:val="000000"/>
          <w:lang w:val="es-MX"/>
        </w:rPr>
        <w:t>“</w:t>
      </w:r>
      <w:r w:rsidR="006D26C8" w:rsidRPr="006D26C8">
        <w:rPr>
          <w:rFonts w:ascii="Century Gothic" w:hAnsi="Century Gothic"/>
          <w:b/>
          <w:bCs/>
          <w:lang w:val="es-MX"/>
        </w:rPr>
        <w:t>D) La que elabora la Magistrada Silvia Torres Sánchez, para resolver</w:t>
      </w:r>
      <w:r w:rsidR="006D26C8">
        <w:rPr>
          <w:rFonts w:ascii="Century Gothic" w:hAnsi="Century Gothic"/>
          <w:b/>
          <w:bCs/>
          <w:lang w:val="es-MX"/>
        </w:rPr>
        <w:t xml:space="preserve"> el Toca Número </w:t>
      </w:r>
      <w:r w:rsidR="006D26C8" w:rsidRPr="006D26C8">
        <w:rPr>
          <w:rFonts w:ascii="Century Gothic" w:hAnsi="Century Gothic"/>
          <w:b/>
          <w:bCs/>
          <w:lang w:val="es-MX"/>
        </w:rPr>
        <w:t xml:space="preserve">162-2025, formado con la Queja, interpuesta por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y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 xml:space="preserve">, en contra del auto de 27 veintisiete de octubre de 2025 dos mil veinticinco, que ordenó la reinscripción del embargo trabado sobre un bien inmueble, dictado en el expediente 995/2013, del índice del Juzgado Segundo Mercantil del Primer Distrito Judicial, relativo al Juicio Ordinario Civil por Nulidad Absoluta de Contrato Compraventa, promovido por los propios quejosos, en contra de </w:t>
      </w:r>
      <w:r w:rsidR="00860837" w:rsidRPr="00860837">
        <w:rPr>
          <w:rFonts w:ascii="Century Gothic" w:hAnsi="Century Gothic"/>
          <w:b/>
          <w:bCs/>
          <w:lang w:val="es-MX"/>
        </w:rPr>
        <w:t xml:space="preserve"> ELIMINADO </w:t>
      </w:r>
      <w:r w:rsidR="006D26C8" w:rsidRPr="006D26C8">
        <w:rPr>
          <w:rFonts w:ascii="Century Gothic" w:hAnsi="Century Gothic"/>
          <w:b/>
          <w:bCs/>
          <w:lang w:val="es-MX"/>
        </w:rPr>
        <w:t>.</w:t>
      </w:r>
      <w:r w:rsidRPr="006D26C8">
        <w:rPr>
          <w:rFonts w:ascii="Century Gothic" w:hAnsi="Century Gothic"/>
          <w:b/>
          <w:bCs/>
          <w:color w:val="000000"/>
          <w:lang w:val="es-MX"/>
        </w:rPr>
        <w:t>”</w:t>
      </w:r>
      <w:r>
        <w:rPr>
          <w:rFonts w:ascii="Century Gothic" w:hAnsi="Century Gothic"/>
          <w:b/>
          <w:bCs/>
          <w:color w:val="000000"/>
          <w:lang w:val="es-MX"/>
        </w:rPr>
        <w:t xml:space="preserve"> </w:t>
      </w:r>
      <w:r>
        <w:rPr>
          <w:rFonts w:ascii="Century Gothic" w:hAnsi="Century Gothic"/>
          <w:lang w:val="es-MX"/>
        </w:rPr>
        <w:t>Puntos resolut</w:t>
      </w:r>
      <w:r w:rsidR="004340AC">
        <w:rPr>
          <w:rFonts w:ascii="Century Gothic" w:hAnsi="Century Gothic"/>
          <w:lang w:val="es-MX"/>
        </w:rPr>
        <w:t xml:space="preserve">ivos que textualmente disponen: </w:t>
      </w:r>
      <w:r w:rsidR="004340AC" w:rsidRPr="00165EFE">
        <w:rPr>
          <w:rFonts w:ascii="Century Gothic" w:hAnsi="Century Gothic"/>
          <w:lang w:val="es-MX"/>
        </w:rPr>
        <w:t>“</w:t>
      </w:r>
      <w:r w:rsidR="00165EFE" w:rsidRPr="00165EFE">
        <w:rPr>
          <w:rFonts w:ascii="Century Gothic" w:hAnsi="Century Gothic"/>
          <w:b/>
          <w:lang w:val="es-MX"/>
        </w:rPr>
        <w:t xml:space="preserve">PRIMERO. </w:t>
      </w:r>
      <w:r w:rsidR="00165EFE" w:rsidRPr="00165EFE">
        <w:rPr>
          <w:rFonts w:ascii="Century Gothic" w:hAnsi="Century Gothic"/>
          <w:lang w:val="es-MX"/>
        </w:rPr>
        <w:t>Este Tribunal en Pleno, resultó competente para resolver el presente asunto.</w:t>
      </w:r>
      <w:r w:rsidR="00165EFE">
        <w:rPr>
          <w:rFonts w:ascii="Century Gothic" w:hAnsi="Century Gothic"/>
          <w:lang w:val="es-MX"/>
        </w:rPr>
        <w:t xml:space="preserve"> </w:t>
      </w:r>
      <w:r w:rsidR="00165EFE" w:rsidRPr="00165EFE">
        <w:rPr>
          <w:rFonts w:ascii="Century Gothic" w:hAnsi="Century Gothic"/>
          <w:b/>
          <w:lang w:val="es-MX"/>
        </w:rPr>
        <w:t>SEGUNDO</w:t>
      </w:r>
      <w:r w:rsidR="00165EFE" w:rsidRPr="00165EFE">
        <w:rPr>
          <w:rFonts w:ascii="Century Gothic" w:hAnsi="Century Gothic"/>
          <w:lang w:val="es-MX"/>
        </w:rPr>
        <w:t xml:space="preserve">. Se desecha por improcedente la Queja interpuesta por </w:t>
      </w:r>
      <w:r w:rsidR="00860837" w:rsidRPr="00860837">
        <w:rPr>
          <w:rFonts w:ascii="Century Gothic" w:hAnsi="Century Gothic"/>
          <w:b/>
          <w:lang w:val="es-MX"/>
        </w:rPr>
        <w:t xml:space="preserve"> ELIMINADO </w:t>
      </w:r>
      <w:r w:rsidR="00165EFE" w:rsidRPr="00165EFE">
        <w:rPr>
          <w:rFonts w:ascii="Century Gothic" w:hAnsi="Century Gothic"/>
          <w:lang w:val="es-MX"/>
        </w:rPr>
        <w:t xml:space="preserve"> y </w:t>
      </w:r>
      <w:r w:rsidR="00860837" w:rsidRPr="00860837">
        <w:rPr>
          <w:rFonts w:ascii="Century Gothic" w:hAnsi="Century Gothic"/>
          <w:b/>
          <w:lang w:val="es-MX"/>
        </w:rPr>
        <w:t xml:space="preserve"> ELIMINADO </w:t>
      </w:r>
      <w:r w:rsidR="00165EFE" w:rsidRPr="00165EFE">
        <w:rPr>
          <w:rFonts w:ascii="Century Gothic" w:hAnsi="Century Gothic"/>
          <w:lang w:val="es-MX"/>
        </w:rPr>
        <w:t xml:space="preserve">, en contra del auto de 27 veintisiete de octubre de 2025 dos mil veinticinco, que ordenó la reinscripción del embargo trabado en un bien inmueble, propiedad de los recurrentes, dictado en el expediente 995/2013, del índice del Juzgado Segundo Mercantil del Primer Distrito Judicial con residencia en esta ciudad, relativo al juicio ordinario civil por nulidad absoluta de contrato de compraventa, promovido por </w:t>
      </w:r>
      <w:r w:rsidR="00860837" w:rsidRPr="00860837">
        <w:rPr>
          <w:rFonts w:ascii="Century Gothic" w:hAnsi="Century Gothic"/>
          <w:b/>
          <w:lang w:val="es-MX"/>
        </w:rPr>
        <w:t xml:space="preserve"> ELIMINADO </w:t>
      </w:r>
      <w:r w:rsidR="00165EFE" w:rsidRPr="00165EFE">
        <w:rPr>
          <w:rFonts w:ascii="Century Gothic" w:hAnsi="Century Gothic"/>
          <w:lang w:val="es-MX"/>
        </w:rPr>
        <w:t xml:space="preserve"> y </w:t>
      </w:r>
      <w:r w:rsidR="00860837" w:rsidRPr="00860837">
        <w:rPr>
          <w:rFonts w:ascii="Century Gothic" w:hAnsi="Century Gothic"/>
          <w:b/>
          <w:lang w:val="es-MX"/>
        </w:rPr>
        <w:t xml:space="preserve"> ELIMINADO </w:t>
      </w:r>
      <w:r w:rsidR="00165EFE" w:rsidRPr="00165EFE">
        <w:rPr>
          <w:rFonts w:ascii="Century Gothic" w:hAnsi="Century Gothic"/>
          <w:lang w:val="es-MX"/>
        </w:rPr>
        <w:t xml:space="preserve"> </w:t>
      </w:r>
      <w:r w:rsidR="00860837" w:rsidRPr="00860837">
        <w:rPr>
          <w:rFonts w:ascii="Century Gothic" w:hAnsi="Century Gothic"/>
          <w:b/>
          <w:lang w:val="es-MX"/>
        </w:rPr>
        <w:t xml:space="preserve"> </w:t>
      </w:r>
      <w:proofErr w:type="spellStart"/>
      <w:r w:rsidR="00860837" w:rsidRPr="00860837">
        <w:rPr>
          <w:rFonts w:ascii="Century Gothic" w:hAnsi="Century Gothic"/>
          <w:b/>
          <w:lang w:val="es-MX"/>
        </w:rPr>
        <w:t>ELIMINADO</w:t>
      </w:r>
      <w:proofErr w:type="spellEnd"/>
      <w:r w:rsidR="00860837" w:rsidRPr="00860837">
        <w:rPr>
          <w:rFonts w:ascii="Century Gothic" w:hAnsi="Century Gothic"/>
          <w:b/>
          <w:lang w:val="es-MX"/>
        </w:rPr>
        <w:t xml:space="preserve"> </w:t>
      </w:r>
      <w:r w:rsidR="00165EFE" w:rsidRPr="00165EFE">
        <w:rPr>
          <w:rFonts w:ascii="Century Gothic" w:hAnsi="Century Gothic"/>
          <w:lang w:val="es-MX"/>
        </w:rPr>
        <w:t xml:space="preserve">, en contra de </w:t>
      </w:r>
      <w:r w:rsidR="00860837" w:rsidRPr="00860837">
        <w:rPr>
          <w:rFonts w:ascii="Century Gothic" w:hAnsi="Century Gothic"/>
          <w:b/>
          <w:lang w:val="es-MX"/>
        </w:rPr>
        <w:t xml:space="preserve"> ELIMINADO </w:t>
      </w:r>
      <w:r w:rsidR="00165EFE" w:rsidRPr="00165EFE">
        <w:rPr>
          <w:rFonts w:ascii="Century Gothic" w:hAnsi="Century Gothic"/>
          <w:lang w:val="es-MX"/>
        </w:rPr>
        <w:t>.</w:t>
      </w:r>
      <w:r w:rsidR="00165EFE">
        <w:rPr>
          <w:rFonts w:ascii="Century Gothic" w:hAnsi="Century Gothic"/>
          <w:lang w:val="es-MX"/>
        </w:rPr>
        <w:t xml:space="preserve"> </w:t>
      </w:r>
      <w:r w:rsidR="00165EFE" w:rsidRPr="00165EFE">
        <w:rPr>
          <w:rFonts w:ascii="Century Gothic" w:hAnsi="Century Gothic"/>
          <w:b/>
          <w:lang w:val="es-MX"/>
        </w:rPr>
        <w:t>TERCERO</w:t>
      </w:r>
      <w:r w:rsidR="00165EFE" w:rsidRPr="00165EFE">
        <w:rPr>
          <w:rFonts w:ascii="Century Gothic" w:hAnsi="Century Gothic"/>
          <w:lang w:val="es-MX"/>
        </w:rPr>
        <w:t xml:space="preserve">. En consecuencia, los agravios que esgrimieron los </w:t>
      </w:r>
      <w:proofErr w:type="gramStart"/>
      <w:r w:rsidR="00165EFE" w:rsidRPr="00165EFE">
        <w:rPr>
          <w:rFonts w:ascii="Century Gothic" w:hAnsi="Century Gothic"/>
          <w:lang w:val="es-MX"/>
        </w:rPr>
        <w:t xml:space="preserve">quejosos </w:t>
      </w:r>
      <w:r w:rsidR="00860837" w:rsidRPr="00860837">
        <w:rPr>
          <w:rFonts w:ascii="Century Gothic" w:hAnsi="Century Gothic"/>
          <w:b/>
          <w:lang w:val="es-MX"/>
        </w:rPr>
        <w:t xml:space="preserve"> ELIMINADO</w:t>
      </w:r>
      <w:proofErr w:type="gramEnd"/>
      <w:r w:rsidR="00860837" w:rsidRPr="00860837">
        <w:rPr>
          <w:rFonts w:ascii="Century Gothic" w:hAnsi="Century Gothic"/>
          <w:b/>
          <w:lang w:val="es-MX"/>
        </w:rPr>
        <w:t xml:space="preserve"> </w:t>
      </w:r>
      <w:r w:rsidR="00165EFE" w:rsidRPr="00165EFE">
        <w:rPr>
          <w:rFonts w:ascii="Century Gothic" w:hAnsi="Century Gothic"/>
          <w:lang w:val="es-MX"/>
        </w:rPr>
        <w:t xml:space="preserve"> y </w:t>
      </w:r>
      <w:r w:rsidR="00860837" w:rsidRPr="00860837">
        <w:rPr>
          <w:rFonts w:ascii="Century Gothic" w:hAnsi="Century Gothic"/>
          <w:b/>
          <w:lang w:val="es-MX"/>
        </w:rPr>
        <w:t xml:space="preserve"> ELIMINADO </w:t>
      </w:r>
      <w:r w:rsidR="00165EFE" w:rsidRPr="00165EFE">
        <w:rPr>
          <w:rFonts w:ascii="Century Gothic" w:hAnsi="Century Gothic"/>
          <w:lang w:val="es-MX"/>
        </w:rPr>
        <w:t>, resultaron inatendibles.</w:t>
      </w:r>
      <w:r w:rsidR="00165EFE">
        <w:rPr>
          <w:rFonts w:ascii="Century Gothic" w:hAnsi="Century Gothic"/>
          <w:lang w:val="es-MX"/>
        </w:rPr>
        <w:t xml:space="preserve"> </w:t>
      </w:r>
      <w:r w:rsidR="00165EFE" w:rsidRPr="00165EFE">
        <w:rPr>
          <w:rFonts w:ascii="Century Gothic" w:hAnsi="Century Gothic"/>
          <w:b/>
          <w:lang w:val="es-MX"/>
        </w:rPr>
        <w:t>CUARTO</w:t>
      </w:r>
      <w:r w:rsidR="00165EFE" w:rsidRPr="00165EFE">
        <w:rPr>
          <w:rFonts w:ascii="Century Gothic" w:hAnsi="Century Gothic"/>
          <w:lang w:val="es-MX"/>
        </w:rPr>
        <w:t xml:space="preserve">. Por las razones expuestas en el considerando séptimo de la presente resolución, no </w:t>
      </w:r>
      <w:r w:rsidR="00165EFE" w:rsidRPr="00165EFE">
        <w:rPr>
          <w:rFonts w:ascii="Century Gothic" w:hAnsi="Century Gothic"/>
          <w:lang w:val="es-MX"/>
        </w:rPr>
        <w:lastRenderedPageBreak/>
        <w:t>ha lugar a imponer multa alguna a la parte quejosa.</w:t>
      </w:r>
      <w:r w:rsidR="00165EFE">
        <w:rPr>
          <w:rFonts w:ascii="Century Gothic" w:hAnsi="Century Gothic"/>
          <w:lang w:val="es-MX"/>
        </w:rPr>
        <w:t xml:space="preserve"> </w:t>
      </w:r>
      <w:r w:rsidR="00165EFE" w:rsidRPr="00165EFE">
        <w:rPr>
          <w:rFonts w:ascii="Century Gothic" w:hAnsi="Century Gothic"/>
          <w:b/>
          <w:lang w:val="es-MX"/>
        </w:rPr>
        <w:t>QUINTO</w:t>
      </w:r>
      <w:r w:rsidR="00165EFE" w:rsidRPr="00165EFE">
        <w:rPr>
          <w:rFonts w:ascii="Century Gothic" w:hAnsi="Century Gothic"/>
          <w:lang w:val="es-MX"/>
        </w:rPr>
        <w:t>. La presente sentencia estará a disposición del público para su consulta, cuando así se solicite, en los términos precisados en el considerando octavo.</w:t>
      </w:r>
    </w:p>
    <w:p w14:paraId="353E0C34" w14:textId="6F3F92CC" w:rsidR="00DA10CC" w:rsidRPr="000101E1" w:rsidRDefault="00165EFE" w:rsidP="00140622">
      <w:pPr>
        <w:spacing w:line="528" w:lineRule="auto"/>
        <w:jc w:val="both"/>
        <w:rPr>
          <w:rFonts w:ascii="Century Gothic" w:hAnsi="Century Gothic"/>
        </w:rPr>
      </w:pPr>
      <w:r w:rsidRPr="00860837">
        <w:rPr>
          <w:rFonts w:ascii="Century Gothic" w:hAnsi="Century Gothic"/>
          <w:b/>
          <w:lang w:val="es-MX"/>
        </w:rPr>
        <w:t>SEXTO</w:t>
      </w:r>
      <w:r w:rsidRPr="00165EFE">
        <w:rPr>
          <w:rFonts w:ascii="Century Gothic" w:hAnsi="Century Gothic"/>
          <w:lang w:val="es-MX"/>
        </w:rPr>
        <w:t>. Remítase copia certificada de la presente resolución al Juzgado Segundo Mercantil en esta Ciud</w:t>
      </w:r>
      <w:bookmarkStart w:id="0" w:name="_GoBack"/>
      <w:bookmarkEnd w:id="0"/>
      <w:r w:rsidRPr="00165EFE">
        <w:rPr>
          <w:rFonts w:ascii="Century Gothic" w:hAnsi="Century Gothic"/>
          <w:lang w:val="es-MX"/>
        </w:rPr>
        <w:t>ad, para los efectos legales consiguientes y en su oportunidad archívese el Toca, como asunto concluido.</w:t>
      </w:r>
      <w:r>
        <w:rPr>
          <w:rFonts w:ascii="Century Gothic" w:hAnsi="Century Gothic"/>
          <w:lang w:val="es-MX"/>
        </w:rPr>
        <w:t xml:space="preserve"> </w:t>
      </w:r>
      <w:r w:rsidRPr="00165EFE">
        <w:rPr>
          <w:rFonts w:ascii="Century Gothic" w:hAnsi="Century Gothic"/>
          <w:b/>
          <w:lang w:val="es-MX"/>
        </w:rPr>
        <w:t>SÉPTIMO</w:t>
      </w:r>
      <w:r w:rsidRPr="00165EFE">
        <w:rPr>
          <w:rFonts w:ascii="Century Gothic" w:hAnsi="Century Gothic"/>
          <w:lang w:val="es-MX"/>
        </w:rPr>
        <w:t>. Notifíquese personalmente, comuníquese y cúmplase</w:t>
      </w:r>
      <w:r w:rsidRPr="00165EFE">
        <w:rPr>
          <w:rFonts w:ascii="Century Gothic" w:hAnsi="Century Gothic"/>
          <w:b/>
          <w:lang w:val="es-MX"/>
        </w:rPr>
        <w:t>.</w:t>
      </w:r>
      <w:r w:rsidR="004340AC" w:rsidRPr="00165EFE">
        <w:rPr>
          <w:rFonts w:ascii="Century Gothic" w:hAnsi="Century Gothic"/>
          <w:lang w:val="es-MX"/>
        </w:rPr>
        <w:t>”</w:t>
      </w:r>
      <w:r w:rsidR="00605C7A" w:rsidRPr="00165EFE">
        <w:rPr>
          <w:rFonts w:ascii="Century Gothic" w:hAnsi="Century Gothic"/>
          <w:lang w:val="es-MX"/>
        </w:rPr>
        <w:t>.</w:t>
      </w:r>
      <w:r w:rsidR="00DA10CC">
        <w:rPr>
          <w:rFonts w:ascii="Century Gothic" w:hAnsi="Century Gothic"/>
          <w:lang w:val="es-MX"/>
        </w:rPr>
        <w:t xml:space="preserve"> </w:t>
      </w:r>
      <w:r w:rsidR="00DA10CC" w:rsidRPr="00A077D2">
        <w:rPr>
          <w:rFonts w:ascii="Century Gothic" w:hAnsi="Century Gothic"/>
          <w:bCs/>
        </w:rPr>
        <w:t xml:space="preserve">Al respecto </w:t>
      </w:r>
      <w:r w:rsidR="00DA10CC" w:rsidRPr="0001425D">
        <w:rPr>
          <w:rFonts w:ascii="Century Gothic" w:hAnsi="Century Gothic"/>
          <w:bCs/>
          <w:lang w:val="es-MX"/>
        </w:rPr>
        <w:t xml:space="preserve">la </w:t>
      </w:r>
      <w:r w:rsidR="00DA10CC" w:rsidRPr="0001425D">
        <w:rPr>
          <w:rFonts w:ascii="Century Gothic" w:hAnsi="Century Gothic"/>
          <w:b/>
          <w:bCs/>
        </w:rPr>
        <w:t xml:space="preserve">Magistrada </w:t>
      </w:r>
      <w:r w:rsidR="00DA10CC">
        <w:rPr>
          <w:rFonts w:ascii="Century Gothic" w:hAnsi="Century Gothic"/>
          <w:b/>
          <w:bCs/>
        </w:rPr>
        <w:t xml:space="preserve">Presidenta </w:t>
      </w:r>
      <w:r w:rsidR="00DA10CC" w:rsidRPr="0001425D">
        <w:rPr>
          <w:rFonts w:ascii="Century Gothic" w:hAnsi="Century Gothic"/>
          <w:b/>
          <w:bCs/>
        </w:rPr>
        <w:t>Lourdes Anahí Zarazúa Martínez</w:t>
      </w:r>
      <w:r w:rsidR="00DA10CC" w:rsidRPr="00A077D2">
        <w:rPr>
          <w:rFonts w:ascii="Century Gothic" w:hAnsi="Century Gothic"/>
          <w:bCs/>
        </w:rPr>
        <w:t xml:space="preserve">, </w:t>
      </w:r>
      <w:r w:rsidR="00DA10CC">
        <w:rPr>
          <w:rFonts w:ascii="Century Gothic" w:hAnsi="Century Gothic"/>
          <w:bCs/>
        </w:rPr>
        <w:t>expresó</w:t>
      </w:r>
      <w:r w:rsidR="00DA10CC" w:rsidRPr="00A077D2">
        <w:rPr>
          <w:rFonts w:ascii="Century Gothic" w:hAnsi="Century Gothic"/>
          <w:bCs/>
        </w:rPr>
        <w:t>:</w:t>
      </w:r>
      <w:r w:rsidR="00DA10CC">
        <w:rPr>
          <w:rFonts w:ascii="Century Gothic" w:hAnsi="Century Gothic"/>
          <w:bCs/>
        </w:rPr>
        <w:t xml:space="preserve"> </w:t>
      </w:r>
      <w:r w:rsidR="00D938FA">
        <w:rPr>
          <w:rFonts w:ascii="Century Gothic" w:hAnsi="Century Gothic"/>
          <w:bCs/>
        </w:rPr>
        <w:t>“</w:t>
      </w:r>
      <w:r w:rsidR="00BB5411" w:rsidRPr="008748FE">
        <w:rPr>
          <w:rFonts w:ascii="Century Gothic" w:hAnsi="Century Gothic"/>
        </w:rPr>
        <w:t xml:space="preserve">Se encuentra a su consideración la ponencia que presenta la Magistrada Silvia Torres Sánchez en </w:t>
      </w:r>
      <w:proofErr w:type="gramStart"/>
      <w:r w:rsidR="00BB5411" w:rsidRPr="008748FE">
        <w:rPr>
          <w:rFonts w:ascii="Century Gothic" w:hAnsi="Century Gothic"/>
        </w:rPr>
        <w:t xml:space="preserve">el </w:t>
      </w:r>
      <w:r w:rsidR="00AD43ED">
        <w:rPr>
          <w:rFonts w:ascii="Century Gothic" w:hAnsi="Century Gothic"/>
        </w:rPr>
        <w:t>toca</w:t>
      </w:r>
      <w:proofErr w:type="gramEnd"/>
      <w:r w:rsidR="00BB5411" w:rsidRPr="008748FE">
        <w:rPr>
          <w:rFonts w:ascii="Century Gothic" w:hAnsi="Century Gothic"/>
        </w:rPr>
        <w:t xml:space="preserve"> </w:t>
      </w:r>
      <w:r w:rsidR="00AD43ED">
        <w:rPr>
          <w:rFonts w:ascii="Century Gothic" w:hAnsi="Century Gothic"/>
        </w:rPr>
        <w:t>162/2025</w:t>
      </w:r>
      <w:r w:rsidR="00BB5411" w:rsidRPr="008748FE">
        <w:rPr>
          <w:rFonts w:ascii="Century Gothic" w:hAnsi="Century Gothic"/>
        </w:rPr>
        <w:t xml:space="preserve"> ¿Algu</w:t>
      </w:r>
      <w:r w:rsidR="00AD43ED">
        <w:rPr>
          <w:rFonts w:ascii="Century Gothic" w:hAnsi="Century Gothic"/>
        </w:rPr>
        <w:t>na intervención? Sí, Magistrada</w:t>
      </w:r>
      <w:r w:rsidR="00DA10CC">
        <w:rPr>
          <w:rFonts w:ascii="Century Gothic" w:hAnsi="Century Gothic"/>
        </w:rPr>
        <w:t>”</w:t>
      </w:r>
      <w:r w:rsidR="00D47079">
        <w:rPr>
          <w:rFonts w:ascii="Century Gothic" w:hAnsi="Century Gothic"/>
        </w:rPr>
        <w:t xml:space="preserve">, autoriza la </w:t>
      </w:r>
      <w:r w:rsidR="00D47079">
        <w:rPr>
          <w:rFonts w:ascii="Century Gothic" w:hAnsi="Century Gothic"/>
          <w:b/>
        </w:rPr>
        <w:t xml:space="preserve">Magistrada Presidenta Lourdes Anahí Zarazúa Martínez. </w:t>
      </w:r>
      <w:r w:rsidR="00DA10CC">
        <w:rPr>
          <w:rFonts w:ascii="Century Gothic" w:hAnsi="Century Gothic"/>
        </w:rPr>
        <w:t xml:space="preserve"> “</w:t>
      </w:r>
      <w:r w:rsidR="000101E1" w:rsidRPr="000101E1">
        <w:rPr>
          <w:rFonts w:ascii="Century Gothic" w:hAnsi="Century Gothic"/>
        </w:rPr>
        <w:t xml:space="preserve">Muchas gracias, </w:t>
      </w:r>
      <w:r w:rsidR="00B017A7">
        <w:rPr>
          <w:rFonts w:ascii="Century Gothic" w:hAnsi="Century Gothic"/>
        </w:rPr>
        <w:t>P</w:t>
      </w:r>
      <w:r w:rsidR="000101E1" w:rsidRPr="000101E1">
        <w:rPr>
          <w:rFonts w:ascii="Century Gothic" w:hAnsi="Century Gothic"/>
        </w:rPr>
        <w:t>residenta.</w:t>
      </w:r>
      <w:r w:rsidR="000101E1">
        <w:rPr>
          <w:rFonts w:ascii="Century Gothic" w:hAnsi="Century Gothic"/>
        </w:rPr>
        <w:t xml:space="preserve"> </w:t>
      </w:r>
      <w:r w:rsidR="000101E1" w:rsidRPr="000101E1">
        <w:rPr>
          <w:rFonts w:ascii="Century Gothic" w:hAnsi="Century Gothic"/>
        </w:rPr>
        <w:t>Con su permiso y el de mis compa</w:t>
      </w:r>
      <w:r w:rsidR="00B017A7">
        <w:rPr>
          <w:rFonts w:ascii="Century Gothic" w:hAnsi="Century Gothic"/>
        </w:rPr>
        <w:t xml:space="preserve">ñeras Magistradas y Magistrados”, </w:t>
      </w:r>
      <w:r w:rsidR="00B017A7">
        <w:rPr>
          <w:rFonts w:ascii="Century Gothic" w:hAnsi="Century Gothic"/>
          <w:lang w:val="es-MX"/>
        </w:rPr>
        <w:t xml:space="preserve">expone la </w:t>
      </w:r>
      <w:r w:rsidR="00B017A7" w:rsidRPr="000101E1">
        <w:rPr>
          <w:rFonts w:ascii="Century Gothic" w:hAnsi="Century Gothic"/>
          <w:b/>
          <w:lang w:val="es-MX"/>
        </w:rPr>
        <w:t>Magistrada Silvia Torres Sánchez</w:t>
      </w:r>
      <w:r w:rsidR="00B017A7">
        <w:rPr>
          <w:rFonts w:ascii="Century Gothic" w:hAnsi="Century Gothic"/>
          <w:b/>
        </w:rPr>
        <w:t xml:space="preserve">, </w:t>
      </w:r>
      <w:r w:rsidR="00B017A7">
        <w:rPr>
          <w:rFonts w:ascii="Century Gothic" w:hAnsi="Century Gothic"/>
        </w:rPr>
        <w:t>“</w:t>
      </w:r>
      <w:r w:rsidR="000101E1" w:rsidRPr="000101E1">
        <w:rPr>
          <w:rFonts w:ascii="Century Gothic" w:hAnsi="Century Gothic"/>
        </w:rPr>
        <w:t>Ciertamente, a través de la presente queja, se impugnó un auto que ordenó la reinscripción del embargo trabado sobre un bien inmueble. En el proyecto puesto</w:t>
      </w:r>
      <w:r w:rsidR="00007A17">
        <w:rPr>
          <w:rFonts w:ascii="Century Gothic" w:hAnsi="Century Gothic"/>
        </w:rPr>
        <w:t xml:space="preserve"> a</w:t>
      </w:r>
      <w:r w:rsidR="000101E1" w:rsidRPr="000101E1">
        <w:rPr>
          <w:rFonts w:ascii="Century Gothic" w:hAnsi="Century Gothic"/>
        </w:rPr>
        <w:t xml:space="preserve"> consideración de este </w:t>
      </w:r>
      <w:r w:rsidR="00B017A7" w:rsidRPr="000101E1">
        <w:rPr>
          <w:rFonts w:ascii="Century Gothic" w:hAnsi="Century Gothic"/>
        </w:rPr>
        <w:t xml:space="preserve">Honorable </w:t>
      </w:r>
      <w:r w:rsidR="000101E1" w:rsidRPr="000101E1">
        <w:rPr>
          <w:rFonts w:ascii="Century Gothic" w:hAnsi="Century Gothic"/>
        </w:rPr>
        <w:t xml:space="preserve">Pleno, se propone desechar el recurso de queja por no encuadrar en ninguno de los supuestos del artículo </w:t>
      </w:r>
      <w:r w:rsidR="00B017A7">
        <w:rPr>
          <w:rFonts w:ascii="Century Gothic" w:hAnsi="Century Gothic"/>
        </w:rPr>
        <w:t>791</w:t>
      </w:r>
      <w:r w:rsidR="000101E1" w:rsidRPr="000101E1">
        <w:rPr>
          <w:rFonts w:ascii="Century Gothic" w:hAnsi="Century Gothic"/>
        </w:rPr>
        <w:t xml:space="preserve"> del Código de Procedimientos Civiles, en el que se prevé la procedencia del recurso de queja y, en consecuencia, declarar que los conceptos de disenso que esgrimen los quejosos devienen inatendibles.</w:t>
      </w:r>
      <w:r w:rsidR="000101E1">
        <w:rPr>
          <w:rFonts w:ascii="Century Gothic" w:hAnsi="Century Gothic"/>
        </w:rPr>
        <w:t xml:space="preserve"> </w:t>
      </w:r>
      <w:r w:rsidR="000101E1" w:rsidRPr="000101E1">
        <w:rPr>
          <w:rFonts w:ascii="Century Gothic" w:hAnsi="Century Gothic"/>
        </w:rPr>
        <w:t xml:space="preserve">Aunado a lo anterior y conforme a la interpretación judicial del artículo </w:t>
      </w:r>
      <w:r w:rsidR="00B017A7">
        <w:rPr>
          <w:rFonts w:ascii="Century Gothic" w:hAnsi="Century Gothic"/>
        </w:rPr>
        <w:t>1004</w:t>
      </w:r>
      <w:r w:rsidR="000101E1" w:rsidRPr="000101E1">
        <w:rPr>
          <w:rFonts w:ascii="Century Gothic" w:hAnsi="Century Gothic"/>
        </w:rPr>
        <w:t xml:space="preserve"> de </w:t>
      </w:r>
      <w:r w:rsidR="000101E1" w:rsidRPr="000101E1">
        <w:rPr>
          <w:rFonts w:ascii="Century Gothic" w:hAnsi="Century Gothic"/>
        </w:rPr>
        <w:lastRenderedPageBreak/>
        <w:t>la Ley Adjetiva Civil, resulta irrecurrible el auto impugnado en queja, toda vez que constituye una determinación dictada en la etapa de ejecución de sentencia, puesto que de los antecedentes del juicio se desprende que en el procedimiento de origen por auto firme de veinte de abril del año dos mil dieciocho, se decretó la caducidad de la instancia y, además, condenó a la parte actora al pago de costas del juicio. De ahí que el auto combatido se encuentra dirigido en forma directa e inmediata a lograr el cumplimiento o la ejecución de lo deducido por una resolución que constituye cosa juzgada, dado que la parte demandada a través de la reinscripción del embargo trabado sobre el bien inmueble propiedad de los aquí quejosos en el Instituto Registral y Catastral del Estado, pretende que tal embargo surta efectos respecto a terceros y con ello adquirir certeza de que, en caso de impago, exista la posibilidad de que dicho bien se saque a remate para el cumplimiento o ejecución de lo decidido en la interlocutoria de veintitrés de octubre de dos mil diecinueve. Por lo anterior, reitero, se propone a este honorable Pleno desechar por improcedente la presente queja.</w:t>
      </w:r>
      <w:r w:rsidR="000101E1">
        <w:rPr>
          <w:rFonts w:ascii="Century Gothic" w:hAnsi="Century Gothic"/>
        </w:rPr>
        <w:t xml:space="preserve"> </w:t>
      </w:r>
      <w:r w:rsidR="00B017A7">
        <w:rPr>
          <w:rFonts w:ascii="Century Gothic" w:hAnsi="Century Gothic"/>
        </w:rPr>
        <w:t xml:space="preserve">Es cuanto, Presidenta”. </w:t>
      </w:r>
      <w:r w:rsidR="000101E1" w:rsidRPr="000101E1">
        <w:rPr>
          <w:rFonts w:ascii="Century Gothic" w:hAnsi="Century Gothic"/>
        </w:rPr>
        <w:t xml:space="preserve"> </w:t>
      </w:r>
      <w:r w:rsidR="00B017A7">
        <w:rPr>
          <w:rFonts w:ascii="Century Gothic" w:hAnsi="Century Gothic"/>
        </w:rPr>
        <w:t>“</w:t>
      </w:r>
      <w:r w:rsidR="000101E1" w:rsidRPr="000101E1">
        <w:rPr>
          <w:rFonts w:ascii="Century Gothic" w:hAnsi="Century Gothic"/>
        </w:rPr>
        <w:t>Gracias, Magistrada</w:t>
      </w:r>
      <w:r w:rsidR="00B017A7">
        <w:rPr>
          <w:rFonts w:ascii="Century Gothic" w:hAnsi="Century Gothic"/>
        </w:rPr>
        <w:t xml:space="preserve">, ¿Alguna otra intervención? </w:t>
      </w:r>
      <w:r w:rsidR="00B017A7">
        <w:rPr>
          <w:rFonts w:ascii="Century Gothic" w:hAnsi="Century Gothic"/>
          <w:lang w:val="es-MX"/>
        </w:rPr>
        <w:t>Bien, p</w:t>
      </w:r>
      <w:r w:rsidR="000101E1" w:rsidRPr="000101E1">
        <w:rPr>
          <w:rFonts w:ascii="Century Gothic" w:hAnsi="Century Gothic"/>
          <w:lang w:val="es-MX"/>
        </w:rPr>
        <w:t xml:space="preserve">rocedemos a su votación. Quienes estén a favor de la ponencia que presenta la Magistrada Torres Sánchez en </w:t>
      </w:r>
      <w:proofErr w:type="gramStart"/>
      <w:r w:rsidR="000101E1" w:rsidRPr="000101E1">
        <w:rPr>
          <w:rFonts w:ascii="Century Gothic" w:hAnsi="Century Gothic"/>
          <w:lang w:val="es-MX"/>
        </w:rPr>
        <w:t xml:space="preserve">el </w:t>
      </w:r>
      <w:r w:rsidR="00B017A7">
        <w:rPr>
          <w:rFonts w:ascii="Century Gothic" w:hAnsi="Century Gothic"/>
          <w:lang w:val="es-MX"/>
        </w:rPr>
        <w:t>toca</w:t>
      </w:r>
      <w:proofErr w:type="gramEnd"/>
      <w:r w:rsidR="00B017A7">
        <w:rPr>
          <w:rFonts w:ascii="Century Gothic" w:hAnsi="Century Gothic"/>
          <w:lang w:val="es-MX"/>
        </w:rPr>
        <w:t xml:space="preserve"> ya referido, sírvanse</w:t>
      </w:r>
      <w:r w:rsidR="000101E1" w:rsidRPr="000101E1">
        <w:rPr>
          <w:rFonts w:ascii="Century Gothic" w:hAnsi="Century Gothic"/>
          <w:lang w:val="es-MX"/>
        </w:rPr>
        <w:t xml:space="preserve"> levantar la mano en la forma aco</w:t>
      </w:r>
      <w:r w:rsidR="00B017A7">
        <w:rPr>
          <w:rFonts w:ascii="Century Gothic" w:hAnsi="Century Gothic"/>
          <w:lang w:val="es-MX"/>
        </w:rPr>
        <w:t xml:space="preserve">stumbrada. Secretaria General, </w:t>
      </w:r>
      <w:r w:rsidR="000101E1" w:rsidRPr="000101E1">
        <w:rPr>
          <w:rFonts w:ascii="Century Gothic" w:hAnsi="Century Gothic"/>
          <w:lang w:val="es-MX"/>
        </w:rPr>
        <w:t>me podría indi</w:t>
      </w:r>
      <w:r w:rsidR="00B017A7">
        <w:rPr>
          <w:rFonts w:ascii="Century Gothic" w:hAnsi="Century Gothic"/>
          <w:lang w:val="es-MX"/>
        </w:rPr>
        <w:t>car el resultado de la votación</w:t>
      </w:r>
      <w:r w:rsidR="002E4F97">
        <w:rPr>
          <w:rFonts w:ascii="Century Gothic" w:hAnsi="Century Gothic"/>
        </w:rPr>
        <w:t>”</w:t>
      </w:r>
      <w:r w:rsidR="00D47079">
        <w:rPr>
          <w:rFonts w:ascii="Century Gothic" w:hAnsi="Century Gothic"/>
        </w:rPr>
        <w:t>,</w:t>
      </w:r>
      <w:r w:rsidR="002E4F97" w:rsidRPr="002E4F97">
        <w:rPr>
          <w:rFonts w:ascii="Century Gothic" w:hAnsi="Century Gothic"/>
          <w:bCs/>
        </w:rPr>
        <w:t xml:space="preserve"> </w:t>
      </w:r>
      <w:r w:rsidR="00D47079">
        <w:rPr>
          <w:rFonts w:ascii="Century Gothic" w:hAnsi="Century Gothic"/>
          <w:bCs/>
        </w:rPr>
        <w:t>r</w:t>
      </w:r>
      <w:r w:rsidR="002E4F97">
        <w:rPr>
          <w:rFonts w:ascii="Century Gothic" w:hAnsi="Century Gothic"/>
          <w:bCs/>
        </w:rPr>
        <w:t xml:space="preserve">equiere 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Pr>
          <w:rFonts w:ascii="Century Gothic" w:hAnsi="Century Gothic"/>
          <w:b/>
          <w:bCs/>
        </w:rPr>
        <w:t xml:space="preserve"> </w:t>
      </w:r>
      <w:r w:rsidR="00D938FA">
        <w:rPr>
          <w:rFonts w:ascii="Century Gothic" w:hAnsi="Century Gothic"/>
          <w:b/>
          <w:bCs/>
        </w:rPr>
        <w:t>“</w:t>
      </w:r>
      <w:r w:rsidR="000101E1">
        <w:rPr>
          <w:rFonts w:ascii="Century Gothic" w:hAnsi="Century Gothic"/>
          <w:bCs/>
          <w:color w:val="000000"/>
          <w:lang w:val="es-MX"/>
        </w:rPr>
        <w:t>Quince</w:t>
      </w:r>
      <w:r w:rsidR="002E4F97">
        <w:rPr>
          <w:rFonts w:ascii="Century Gothic" w:hAnsi="Century Gothic"/>
          <w:bCs/>
          <w:color w:val="000000"/>
          <w:lang w:val="es-MX"/>
        </w:rPr>
        <w:t xml:space="preserve"> votos </w:t>
      </w:r>
      <w:r w:rsidR="002E4F97">
        <w:rPr>
          <w:rFonts w:ascii="Century Gothic" w:hAnsi="Century Gothic"/>
          <w:bCs/>
          <w:color w:val="000000"/>
          <w:lang w:val="es-MX"/>
        </w:rPr>
        <w:lastRenderedPageBreak/>
        <w:t>a favor”</w:t>
      </w:r>
      <w:r w:rsidR="00552A66">
        <w:rPr>
          <w:rFonts w:ascii="Century Gothic" w:hAnsi="Century Gothic"/>
          <w:bCs/>
          <w:color w:val="000000"/>
          <w:lang w:val="es-MX"/>
        </w:rPr>
        <w:t>,</w:t>
      </w:r>
      <w:r w:rsidR="002E4F97">
        <w:rPr>
          <w:rFonts w:ascii="Century Gothic" w:hAnsi="Century Gothic"/>
          <w:bCs/>
          <w:color w:val="000000"/>
          <w:lang w:val="es-MX"/>
        </w:rPr>
        <w:t xml:space="preserve"> </w:t>
      </w:r>
      <w:r w:rsidR="002E4F97">
        <w:rPr>
          <w:rFonts w:ascii="Century Gothic" w:hAnsi="Century Gothic"/>
        </w:rPr>
        <w:t xml:space="preserve">dice la </w:t>
      </w:r>
      <w:r w:rsidR="002E4F97">
        <w:rPr>
          <w:rFonts w:ascii="Century Gothic" w:hAnsi="Century Gothic"/>
          <w:b/>
        </w:rPr>
        <w:t xml:space="preserve">licenciada Graciela Treviño Rodríguez. </w:t>
      </w:r>
      <w:r w:rsidR="002E4F97">
        <w:rPr>
          <w:rFonts w:ascii="Century Gothic" w:hAnsi="Century Gothic"/>
        </w:rPr>
        <w:t>“</w:t>
      </w:r>
      <w:r w:rsidR="002E4F97" w:rsidRPr="0055604F">
        <w:rPr>
          <w:rFonts w:ascii="Century Gothic" w:hAnsi="Century Gothic"/>
        </w:rPr>
        <w:t>Aprobado por unanimidad de votos</w:t>
      </w:r>
      <w:r w:rsidR="002E4F97">
        <w:rPr>
          <w:rFonts w:ascii="Century Gothic" w:hAnsi="Century Gothic"/>
        </w:rPr>
        <w:t>” d</w:t>
      </w:r>
      <w:r w:rsidR="002E4F97" w:rsidRPr="00634769">
        <w:rPr>
          <w:rFonts w:ascii="Century Gothic" w:hAnsi="Century Gothic"/>
        </w:rPr>
        <w:t>eclara</w:t>
      </w:r>
      <w:r w:rsidR="002E4F97">
        <w:rPr>
          <w:rFonts w:ascii="Century Gothic" w:hAnsi="Century Gothic"/>
        </w:rPr>
        <w:t xml:space="preserve"> </w:t>
      </w:r>
      <w:r w:rsidR="002E4F97">
        <w:rPr>
          <w:rFonts w:ascii="Century Gothic" w:hAnsi="Century Gothic"/>
          <w:bCs/>
          <w:lang w:val="es-MX"/>
        </w:rPr>
        <w:t xml:space="preserve">la </w:t>
      </w:r>
      <w:r w:rsidR="002E4F97" w:rsidRPr="000617D2">
        <w:rPr>
          <w:rFonts w:ascii="Century Gothic" w:hAnsi="Century Gothic" w:cs="Century Gothic"/>
          <w:b/>
          <w:bCs/>
        </w:rPr>
        <w:t>Magistrad</w:t>
      </w:r>
      <w:r w:rsidR="002E4F97">
        <w:rPr>
          <w:rFonts w:ascii="Century Gothic" w:hAnsi="Century Gothic" w:cs="Century Gothic"/>
          <w:b/>
          <w:bCs/>
        </w:rPr>
        <w:t xml:space="preserve">a Presidenta </w:t>
      </w:r>
      <w:r w:rsidR="002E4F97" w:rsidRPr="005A258C">
        <w:rPr>
          <w:rFonts w:ascii="Century Gothic" w:hAnsi="Century Gothic"/>
          <w:b/>
          <w:bCs/>
          <w:color w:val="000000"/>
        </w:rPr>
        <w:t>Lourdes Anahí Zarazúa Martínez</w:t>
      </w:r>
      <w:r w:rsidR="002E4F97">
        <w:rPr>
          <w:rFonts w:ascii="Century Gothic" w:hAnsi="Century Gothic"/>
          <w:b/>
          <w:bCs/>
          <w:color w:val="000000"/>
        </w:rPr>
        <w:t xml:space="preserve">. </w:t>
      </w:r>
      <w:r w:rsidR="002E4F97" w:rsidRPr="005D4E27">
        <w:rPr>
          <w:rFonts w:ascii="Century Gothic" w:hAnsi="Century Gothic"/>
          <w:b/>
        </w:rPr>
        <w:t xml:space="preserve">Atento a ello, </w:t>
      </w:r>
      <w:r w:rsidR="002E4F97">
        <w:rPr>
          <w:rFonts w:ascii="Century Gothic" w:hAnsi="Century Gothic"/>
          <w:b/>
          <w:bCs/>
        </w:rPr>
        <w:t>la ponencia</w:t>
      </w:r>
      <w:r w:rsidR="002E4F97" w:rsidRPr="005D4E27">
        <w:rPr>
          <w:rFonts w:ascii="Century Gothic" w:hAnsi="Century Gothic"/>
          <w:b/>
          <w:bCs/>
        </w:rPr>
        <w:t xml:space="preserve"> de cuenta es aprobada en sus términos por </w:t>
      </w:r>
      <w:r w:rsidR="00B017A7">
        <w:rPr>
          <w:rFonts w:ascii="Century Gothic" w:hAnsi="Century Gothic"/>
          <w:b/>
        </w:rPr>
        <w:t>unanimidad de votos</w:t>
      </w:r>
      <w:r w:rsidR="00D47079">
        <w:rPr>
          <w:rFonts w:ascii="Century Gothic" w:hAnsi="Century Gothic"/>
          <w:b/>
        </w:rPr>
        <w:t>.</w:t>
      </w:r>
      <w:r w:rsidR="002E4F97">
        <w:rPr>
          <w:rFonts w:ascii="Century Gothic" w:hAnsi="Century Gothic"/>
          <w:b/>
        </w:rPr>
        <w:t xml:space="preserve"> - - - - - - - - - - - </w:t>
      </w:r>
    </w:p>
    <w:p w14:paraId="3B066E37" w14:textId="4F55B4B4" w:rsidR="007C4F63" w:rsidRDefault="00A507CC" w:rsidP="00140622">
      <w:pPr>
        <w:spacing w:line="528" w:lineRule="auto"/>
        <w:jc w:val="both"/>
        <w:rPr>
          <w:rFonts w:ascii="Century Gothic" w:hAnsi="Century Gothic"/>
          <w:b/>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Pr="00A507CC">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7C4F63" w:rsidRPr="007C4F63">
        <w:rPr>
          <w:rFonts w:ascii="Century Gothic" w:hAnsi="Century Gothic"/>
          <w:bCs/>
          <w:lang w:val="es-MX"/>
        </w:rPr>
        <w:t>Se encuentran a su disposición los documentos referidos en el orden del día. Si existe algún comentario, es el momento para hacerlo. Bien, al</w:t>
      </w:r>
      <w:r w:rsidR="000C0953">
        <w:rPr>
          <w:rFonts w:ascii="Century Gothic" w:hAnsi="Century Gothic"/>
          <w:bCs/>
          <w:lang w:val="es-MX"/>
        </w:rPr>
        <w:t xml:space="preserve"> no existir comentario alguno, n</w:t>
      </w:r>
      <w:r w:rsidR="007C4F63" w:rsidRPr="007C4F63">
        <w:rPr>
          <w:rFonts w:ascii="Century Gothic" w:hAnsi="Century Gothic"/>
          <w:bCs/>
          <w:lang w:val="es-MX"/>
        </w:rPr>
        <w:t xml:space="preserve">os imponemos de los mismos </w:t>
      </w:r>
      <w:r w:rsidR="00033F58">
        <w:rPr>
          <w:rFonts w:ascii="Century Gothic" w:hAnsi="Century Gothic"/>
          <w:bCs/>
          <w:lang w:val="es-MX"/>
        </w:rPr>
        <w:t xml:space="preserve">y los tomamos para conocimiento”,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Atento</w:t>
      </w:r>
      <w:r w:rsidR="00007A17">
        <w:rPr>
          <w:rFonts w:ascii="Century Gothic" w:hAnsi="Century Gothic"/>
          <w:b/>
          <w:bCs/>
        </w:rPr>
        <w:t xml:space="preserve"> a lo anterior</w:t>
      </w:r>
      <w:r w:rsidR="00033F58" w:rsidRPr="00397A00">
        <w:rPr>
          <w:rFonts w:ascii="Century Gothic" w:hAnsi="Century Gothic"/>
          <w:b/>
          <w:bCs/>
        </w:rPr>
        <w:t xml:space="preserve">, </w:t>
      </w:r>
      <w:r w:rsidR="00007A17">
        <w:rPr>
          <w:rFonts w:ascii="Century Gothic" w:hAnsi="Century Gothic"/>
          <w:b/>
          <w:bCs/>
        </w:rPr>
        <w:t xml:space="preserve">las y los integrantes del Pleno </w:t>
      </w:r>
      <w:r w:rsidR="00033F58" w:rsidRPr="00397A00">
        <w:rPr>
          <w:rFonts w:ascii="Century Gothic" w:hAnsi="Century Gothic"/>
          <w:b/>
          <w:bCs/>
        </w:rPr>
        <w:t xml:space="preserve">se dan por enterados del contenido de los documentos consignados en el punto </w:t>
      </w:r>
      <w:r w:rsidR="00033F58">
        <w:rPr>
          <w:rFonts w:ascii="Century Gothic" w:hAnsi="Century Gothic"/>
          <w:b/>
          <w:bCs/>
        </w:rPr>
        <w:t>sexto</w:t>
      </w:r>
      <w:r w:rsidR="00033F58" w:rsidRPr="00397A00">
        <w:rPr>
          <w:rFonts w:ascii="Century Gothic" w:hAnsi="Century Gothic"/>
          <w:b/>
          <w:bCs/>
        </w:rPr>
        <w:t xml:space="preserve"> del orden del día de esta sesión, </w:t>
      </w:r>
      <w:r w:rsidR="00007A17">
        <w:rPr>
          <w:rFonts w:ascii="Century Gothic" w:hAnsi="Century Gothic"/>
          <w:b/>
          <w:bCs/>
        </w:rPr>
        <w:t xml:space="preserve">los cuales, </w:t>
      </w:r>
      <w:r w:rsidR="00033F58" w:rsidRPr="00397A00">
        <w:rPr>
          <w:rFonts w:ascii="Century Gothic" w:hAnsi="Century Gothic"/>
          <w:b/>
          <w:bCs/>
        </w:rPr>
        <w:t xml:space="preserve">por economía </w:t>
      </w:r>
      <w:r w:rsidR="00007A17">
        <w:rPr>
          <w:rFonts w:ascii="Century Gothic" w:hAnsi="Century Gothic"/>
          <w:b/>
          <w:bCs/>
        </w:rPr>
        <w:t xml:space="preserve">procesal, </w:t>
      </w:r>
      <w:r w:rsidR="00033F58" w:rsidRPr="00397A00">
        <w:rPr>
          <w:rFonts w:ascii="Century Gothic" w:hAnsi="Century Gothic"/>
          <w:b/>
          <w:bCs/>
        </w:rPr>
        <w:t xml:space="preserve">se </w:t>
      </w:r>
      <w:r w:rsidR="00007A17">
        <w:rPr>
          <w:rFonts w:ascii="Century Gothic" w:hAnsi="Century Gothic"/>
          <w:b/>
          <w:bCs/>
        </w:rPr>
        <w:t xml:space="preserve">tienen </w:t>
      </w:r>
      <w:r w:rsidR="00033F58" w:rsidRPr="00397A00">
        <w:rPr>
          <w:rFonts w:ascii="Century Gothic" w:hAnsi="Century Gothic"/>
          <w:b/>
          <w:bCs/>
        </w:rPr>
        <w:t>aquí por reproducidos</w:t>
      </w:r>
      <w:r w:rsidR="00007A17">
        <w:rPr>
          <w:rFonts w:ascii="Century Gothic" w:hAnsi="Century Gothic"/>
          <w:b/>
          <w:bCs/>
        </w:rPr>
        <w:t xml:space="preserve"> como si a la letra se insertara</w:t>
      </w:r>
      <w:r w:rsidR="00033F58" w:rsidRPr="00397A00">
        <w:rPr>
          <w:rFonts w:ascii="Century Gothic" w:hAnsi="Century Gothic"/>
          <w:b/>
          <w:bCs/>
        </w:rPr>
        <w:t>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 - - - - - - - - - </w:t>
      </w:r>
    </w:p>
    <w:p w14:paraId="6201BC07" w14:textId="494DDA00" w:rsidR="00476062" w:rsidRPr="007865A7" w:rsidRDefault="00476062" w:rsidP="00140622">
      <w:pPr>
        <w:spacing w:line="528" w:lineRule="auto"/>
        <w:jc w:val="both"/>
        <w:rPr>
          <w:rFonts w:ascii="Century Gothic" w:hAnsi="Century Gothic"/>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655E71">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w:t>
      </w:r>
      <w:r w:rsidR="00C22E91">
        <w:rPr>
          <w:rFonts w:ascii="Century Gothic" w:hAnsi="Century Gothic"/>
          <w:b/>
          <w:lang w:val="es-MX"/>
        </w:rPr>
        <w:lastRenderedPageBreak/>
        <w:t>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0101E1" w:rsidRPr="000101E1">
        <w:rPr>
          <w:rFonts w:ascii="Century Gothic" w:hAnsi="Century Gothic"/>
        </w:rPr>
        <w:t xml:space="preserve">De parte de esta </w:t>
      </w:r>
      <w:r w:rsidR="00B017A7">
        <w:rPr>
          <w:rFonts w:ascii="Century Gothic" w:hAnsi="Century Gothic"/>
        </w:rPr>
        <w:t>P</w:t>
      </w:r>
      <w:r w:rsidR="000101E1" w:rsidRPr="000101E1">
        <w:rPr>
          <w:rFonts w:ascii="Century Gothic" w:hAnsi="Century Gothic"/>
        </w:rPr>
        <w:t>residencia, no hay asunto que tratar.</w:t>
      </w:r>
      <w:r w:rsidR="000101E1">
        <w:rPr>
          <w:rFonts w:ascii="Century Gothic" w:hAnsi="Century Gothic"/>
        </w:rPr>
        <w:t xml:space="preserve"> </w:t>
      </w:r>
      <w:r w:rsidR="000101E1" w:rsidRPr="000101E1">
        <w:rPr>
          <w:rFonts w:ascii="Century Gothic" w:hAnsi="Century Gothic"/>
        </w:rPr>
        <w:t>Si alguna o alguna de ustedes tiene algún asunto general, este es el momento para hacerlo. No habiendo asuntos generales, pido a la Secreta</w:t>
      </w:r>
      <w:r w:rsidR="00B017A7">
        <w:rPr>
          <w:rFonts w:ascii="Century Gothic" w:hAnsi="Century Gothic"/>
        </w:rPr>
        <w:t>ria General, me indique la hora</w:t>
      </w:r>
      <w:r w:rsidR="009079B5" w:rsidRPr="000101E1">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Pr>
          <w:rFonts w:ascii="Century Gothic" w:hAnsi="Century Gothic"/>
          <w:lang w:val="es-MX"/>
        </w:rPr>
        <w:t>“</w:t>
      </w:r>
      <w:r w:rsidR="000101E1">
        <w:rPr>
          <w:rFonts w:ascii="Century Gothic" w:hAnsi="Century Gothic"/>
          <w:lang w:val="es-MX"/>
        </w:rPr>
        <w:t>Trece horas con un minuto</w:t>
      </w:r>
      <w:r w:rsidR="009079B5">
        <w:rPr>
          <w:rFonts w:ascii="Century Gothic" w:hAnsi="Century Gothic"/>
        </w:rPr>
        <w:t>, P</w:t>
      </w:r>
      <w:r w:rsidR="00BA6BB1">
        <w:rPr>
          <w:rFonts w:ascii="Century Gothic" w:hAnsi="Century Gothic"/>
        </w:rPr>
        <w:t>residenta</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9F4E98" w:rsidRPr="009F4E98">
        <w:rPr>
          <w:rFonts w:ascii="Century Gothic" w:hAnsi="Century Gothic"/>
          <w:lang w:val="es-MX"/>
        </w:rPr>
        <w:t>Siendo la hora señalada y agotado el orden del día, se declara cerrada la sesión del Pleno del Supremo Tribunal de Justici</w:t>
      </w:r>
      <w:r w:rsidR="00BA6BB1">
        <w:rPr>
          <w:rFonts w:ascii="Century Gothic" w:hAnsi="Century Gothic"/>
          <w:lang w:val="es-MX"/>
        </w:rPr>
        <w:t>a del Estado de San Luis Potosí”,</w:t>
      </w:r>
      <w:r w:rsidRPr="002D0F66">
        <w:rPr>
          <w:rFonts w:ascii="Century Gothic" w:hAnsi="Century Gothic"/>
          <w:lang w:val="es-MX"/>
        </w:rPr>
        <w:t xml:space="preserve"> </w:t>
      </w:r>
      <w:r w:rsidR="00432067">
        <w:rPr>
          <w:rFonts w:ascii="Century Gothic" w:hAnsi="Century Gothic"/>
        </w:rPr>
        <w:t>con</w:t>
      </w:r>
      <w:r>
        <w:rPr>
          <w:rFonts w:ascii="Century Gothic" w:hAnsi="Century Gothic"/>
        </w:rPr>
        <w:t xml:space="preserve">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Pr="002D0F66">
        <w:rPr>
          <w:rFonts w:ascii="Century Gothic" w:hAnsi="Century Gothic"/>
        </w:rPr>
        <w:t xml:space="preserve">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xml:space="preserve">- - - - - - - - - - </w:t>
      </w:r>
      <w:r w:rsidR="00B017A7">
        <w:rPr>
          <w:rFonts w:ascii="Century Gothic" w:hAnsi="Century Gothic"/>
        </w:rPr>
        <w:t>- - - -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1B9F8B88" w:rsidR="00476062" w:rsidRDefault="00476062" w:rsidP="00476062">
      <w:pPr>
        <w:spacing w:line="480" w:lineRule="auto"/>
        <w:jc w:val="both"/>
        <w:rPr>
          <w:rFonts w:ascii="Century Gothic" w:hAnsi="Century Gothic"/>
          <w:lang w:val="es-MX"/>
        </w:rPr>
      </w:pPr>
      <w:r w:rsidRPr="00BE7BDA">
        <w:rPr>
          <w:rFonts w:ascii="Century Gothic" w:hAnsi="Century Gothic"/>
          <w:lang w:val="es-MX"/>
        </w:rPr>
        <w:lastRenderedPageBreak/>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B017A7">
        <w:rPr>
          <w:rFonts w:ascii="Century Gothic" w:hAnsi="Century Gothic"/>
          <w:lang w:val="es-MX"/>
        </w:rPr>
        <w:t>doce de febrero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r w:rsidR="00B017A7">
        <w:rPr>
          <w:rFonts w:ascii="Century Gothic" w:hAnsi="Century Gothic"/>
          <w:lang w:val="es-MX"/>
        </w:rPr>
        <w:t xml:space="preserve">-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5BDEFE" w14:textId="77777777" w:rsidR="00EE3F48" w:rsidRDefault="00EE3F48">
      <w:r>
        <w:separator/>
      </w:r>
    </w:p>
  </w:endnote>
  <w:endnote w:type="continuationSeparator" w:id="0">
    <w:p w14:paraId="1C2E4767" w14:textId="77777777" w:rsidR="00EE3F48" w:rsidRDefault="00EE3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57873D51" w:rsidR="00D96B33" w:rsidRDefault="00D96B33">
        <w:pPr>
          <w:pStyle w:val="Piedepgina"/>
          <w:jc w:val="center"/>
        </w:pPr>
        <w:r>
          <w:fldChar w:fldCharType="begin"/>
        </w:r>
        <w:r>
          <w:instrText>PAGE   \* MERGEFORMAT</w:instrText>
        </w:r>
        <w:r>
          <w:fldChar w:fldCharType="separate"/>
        </w:r>
        <w:r w:rsidR="00860837">
          <w:rPr>
            <w:noProof/>
          </w:rPr>
          <w:t>26</w:t>
        </w:r>
        <w:r>
          <w:fldChar w:fldCharType="end"/>
        </w:r>
      </w:p>
    </w:sdtContent>
  </w:sdt>
  <w:p w14:paraId="44C1BD84" w14:textId="77777777" w:rsidR="00D96B33" w:rsidRDefault="00D96B33">
    <w:pPr>
      <w:pStyle w:val="Piedepgina"/>
    </w:pPr>
  </w:p>
  <w:p w14:paraId="7AC5C184" w14:textId="77777777" w:rsidR="00D96B33" w:rsidRDefault="00D96B33"/>
  <w:p w14:paraId="0DBDE85F" w14:textId="77777777" w:rsidR="00D96B33" w:rsidRDefault="00D96B3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FBD5F53" w:rsidR="00D96B33" w:rsidRDefault="00D96B3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0837">
      <w:rPr>
        <w:rStyle w:val="Nmerodepgina"/>
        <w:noProof/>
      </w:rPr>
      <w:t>25</w:t>
    </w:r>
    <w:r>
      <w:rPr>
        <w:rStyle w:val="Nmerodepgina"/>
      </w:rPr>
      <w:fldChar w:fldCharType="end"/>
    </w:r>
  </w:p>
  <w:p w14:paraId="1EB883C3" w14:textId="77777777" w:rsidR="00D96B33" w:rsidRDefault="00D96B33">
    <w:pPr>
      <w:pStyle w:val="Piedepgina"/>
    </w:pPr>
  </w:p>
  <w:p w14:paraId="4EB9AF9C" w14:textId="77777777" w:rsidR="00D96B33" w:rsidRDefault="00D96B33"/>
  <w:p w14:paraId="7D4D556F" w14:textId="77777777" w:rsidR="00D96B33" w:rsidRDefault="00D96B3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DE4817" w14:textId="77777777" w:rsidR="00EE3F48" w:rsidRDefault="00EE3F48">
      <w:r>
        <w:separator/>
      </w:r>
    </w:p>
  </w:footnote>
  <w:footnote w:type="continuationSeparator" w:id="0">
    <w:p w14:paraId="5451C1A8" w14:textId="77777777" w:rsidR="00EE3F48" w:rsidRDefault="00EE3F4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D96B33" w:rsidRDefault="00D96B3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D96B33" w:rsidRDefault="00D96B33"/>
  <w:p w14:paraId="121FD984" w14:textId="77777777" w:rsidR="00D96B33" w:rsidRDefault="00D96B3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17"/>
    <w:rsid w:val="00007A21"/>
    <w:rsid w:val="00007A37"/>
    <w:rsid w:val="00007B01"/>
    <w:rsid w:val="00007F7C"/>
    <w:rsid w:val="00007F9F"/>
    <w:rsid w:val="00010008"/>
    <w:rsid w:val="000101E1"/>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100"/>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2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6FD"/>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622"/>
    <w:rsid w:val="00140971"/>
    <w:rsid w:val="001409E1"/>
    <w:rsid w:val="00140BD9"/>
    <w:rsid w:val="00140C71"/>
    <w:rsid w:val="00140CC0"/>
    <w:rsid w:val="00140FE3"/>
    <w:rsid w:val="001415CF"/>
    <w:rsid w:val="00141624"/>
    <w:rsid w:val="0014175B"/>
    <w:rsid w:val="00141989"/>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EFE"/>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0A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283"/>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9D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45"/>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3F69"/>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475"/>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BD"/>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05D"/>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74A"/>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4FD1"/>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3FD"/>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326"/>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6C8"/>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4B"/>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699"/>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C85"/>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09"/>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C3"/>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CD6"/>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530"/>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0837"/>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74E"/>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15B"/>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4B"/>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3ED"/>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3"/>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A7"/>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2ED7"/>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EF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77CF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8A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AB"/>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411"/>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8EE"/>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3B14"/>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1A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692"/>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85"/>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3F48"/>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6D71"/>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059"/>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26C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105496">
      <w:bodyDiv w:val="1"/>
      <w:marLeft w:val="0"/>
      <w:marRight w:val="0"/>
      <w:marTop w:val="0"/>
      <w:marBottom w:val="0"/>
      <w:divBdr>
        <w:top w:val="none" w:sz="0" w:space="0" w:color="auto"/>
        <w:left w:val="none" w:sz="0" w:space="0" w:color="auto"/>
        <w:bottom w:val="none" w:sz="0" w:space="0" w:color="auto"/>
        <w:right w:val="none" w:sz="0" w:space="0" w:color="auto"/>
      </w:divBdr>
      <w:divsChild>
        <w:div w:id="1892419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218712">
      <w:bodyDiv w:val="1"/>
      <w:marLeft w:val="0"/>
      <w:marRight w:val="0"/>
      <w:marTop w:val="0"/>
      <w:marBottom w:val="0"/>
      <w:divBdr>
        <w:top w:val="none" w:sz="0" w:space="0" w:color="auto"/>
        <w:left w:val="none" w:sz="0" w:space="0" w:color="auto"/>
        <w:bottom w:val="none" w:sz="0" w:space="0" w:color="auto"/>
        <w:right w:val="none" w:sz="0" w:space="0" w:color="auto"/>
      </w:divBdr>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83072F-8B27-42F7-9737-D1DC7C406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6682</Words>
  <Characters>34843</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3</cp:revision>
  <cp:lastPrinted>2025-07-15T21:35:00Z</cp:lastPrinted>
  <dcterms:created xsi:type="dcterms:W3CDTF">2026-03-09T16:52:00Z</dcterms:created>
  <dcterms:modified xsi:type="dcterms:W3CDTF">2026-03-09T16:56:00Z</dcterms:modified>
</cp:coreProperties>
</file>