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462E5328" w:rsidR="003067C2" w:rsidRPr="001A34EB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bookmarkStart w:id="0" w:name="_GoBack"/>
      <w:bookmarkEnd w:id="0"/>
      <w:r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ARTICULO</w:t>
      </w:r>
      <w:r w:rsidR="00516592"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84 FRACCIÓ</w:t>
      </w:r>
      <w:r w:rsidR="006F27CC"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</w:t>
      </w:r>
      <w:r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777FF4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LI</w:t>
      </w:r>
    </w:p>
    <w:p w14:paraId="5C349B2F" w14:textId="77777777" w:rsidR="00203216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0F1AB705" w14:textId="4800D21F" w:rsidR="006F27CC" w:rsidRDefault="0046548F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on fundamento en lo dispuesto por los artículos 122 ter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26 fracción I del Reglamento Interno de la Fiscalía General del Estado,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se informa 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durante el 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mes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reportado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la Fiscalía General del </w:t>
      </w:r>
      <w:r w:rsidR="006F27CC" w:rsidRPr="0046548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Estado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no realizó</w:t>
      </w:r>
      <w:r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, </w:t>
      </w:r>
      <w:r w:rsidRPr="0046548F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donativos a instituciones no lucrativas destinadas a actividades educativas, culturales, de salud, de investigación científica, de aplicación de nuevas tecnologías o de beneficencia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por no haber sido necesario para las funciones principales de la Administración, 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razón la anterior, por la que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no se cuenta con un contrato de donación que reportar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. Como lo solicita el formato correspondiente al </w:t>
      </w:r>
      <w:r w:rsidR="00F8334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artículo 84 fracción LI </w:t>
      </w:r>
      <w:r w:rsidR="002C1E2A" w:rsidRP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Potosí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</w:t>
      </w:r>
    </w:p>
    <w:p w14:paraId="6EB35954" w14:textId="7176CCD8" w:rsidR="00AB39D2" w:rsidRDefault="00AB39D2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759D78DF" w14:textId="7438A4B9" w:rsidR="00AB39D2" w:rsidRPr="00AB39D2" w:rsidRDefault="001A34EB" w:rsidP="00E562FC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*</w:t>
      </w:r>
      <w:r w:rsidR="00AB39D2" w:rsidRPr="00AB39D2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Constitución Política del Estado de San Luis Potosí</w:t>
      </w:r>
    </w:p>
    <w:p w14:paraId="3AE1D9EC" w14:textId="356C7603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ARTÍCULO  122 TER.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 Corresponde al Ministerio Público la investigación y la persecución ante  los tribunales,  de todos  los delitos del fuero común; para ello contará con facultades para solicitar las medidas   cautelares   contra  los  imputados;   buscar  y  presentar  las  pruebas   que  acrediten  la participación de éstos en hechos que las leyes señalen como delito;  procurará que los  juicios en materia  penal  se  sigan  con  toda  regularidad  para  que  la  impartición  de  justicia  sea  pronta  y expedita;   pedirá  la  aplicación  de  las  penas,  e  intervendrá  en  todos  los  a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suntos  que  la  ley determine.</w:t>
      </w:r>
    </w:p>
    <w:p w14:paraId="0342361D" w14:textId="74E79CE9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La Fiscalía General contará, al menos, con las fiscalías especializadas en delitos relacionados con hechos de corrupción, y en materia de delitos electorales; los titulares de las mismas serán electos y removidos en los mismos términos que para el caso del Fiscal General del Estado; los titulares de las demás fiscalías, así como los servidores públicos de esa institución, serán designados y removidos por el Fiscal General en los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términos que la ley determine.</w:t>
      </w:r>
    </w:p>
    <w:p w14:paraId="1E22A42B" w14:textId="28929CFB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La ley establecerá un servicio profesional de carrera que reglamente las bases para el ingreso, permanencia, ascensos, formación, profesionalización, y actualización de los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servidores públicos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de la Fiscalía, regido por los principios de, legalidad, objetividad, eficiencia, mérito, profesionalismo,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honradez y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respeto a los derechos humanos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.</w:t>
      </w:r>
    </w:p>
    <w:p w14:paraId="3200D0DA" w14:textId="77777777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14:paraId="7FE27597" w14:textId="747B85C3" w:rsidR="0046548F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lastRenderedPageBreak/>
        <w:t xml:space="preserve">El Fiscal General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presentaría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(sic) a los poderes, Legislativo; y Ejecutivo, un informe escrito de sus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actividades, la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primera quincena del mes de noviembre de cada año; con excepción del último año de su periodo constitucional, en cuyo caso deberá hacerlo la primera quincena del mes de octubre; y, en su caso,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comparecerá (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sic) personalmente al Congreso del Estado a la glosa del mismo, en un plazo no mayor a treinta días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posteriores 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la entrega del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informe escrito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.</w:t>
      </w:r>
    </w:p>
    <w:p w14:paraId="41C77211" w14:textId="1B6FC321" w:rsidR="001A34EB" w:rsidRDefault="001A34EB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14:paraId="2EA2DEB9" w14:textId="18118C1B" w:rsidR="001A34EB" w:rsidRDefault="001A34EB" w:rsidP="001A34EB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*REGLAMENTO INTERNO DE LA FISCALÍA GENERAL DEL ESTADO DE SAN LUIS POTOSÍ</w:t>
      </w:r>
    </w:p>
    <w:p w14:paraId="66790453" w14:textId="7B8B6B5E" w:rsidR="001A34EB" w:rsidRPr="001A34EB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Artículo 26.</w:t>
      </w: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 Director General de Administración</w:t>
      </w:r>
    </w:p>
    <w:p w14:paraId="7DBA84BC" w14:textId="700A7C69" w:rsidR="001A34EB" w:rsidRPr="001A34EB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Al frente de la Dirección General de Administración de la Fiscalía General del Estado, habrá un Director General, quien será nombrado y removido libremente por el Fiscal General, quien para el correcto desempeño de su función contará</w:t>
      </w:r>
      <w:r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con las facultades siguientes:</w:t>
      </w:r>
    </w:p>
    <w:p w14:paraId="299D915F" w14:textId="77831A0D" w:rsidR="001A34EB" w:rsidRPr="00AB39D2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l. Administrar   los   recursos humanos, materiales, financieros, patrimoniales, presupuestales   y cualquier otro asignado a la Fiscalía General de conformidad con las políticas, en esta materia, aprobadas por el Fiscal General;</w:t>
      </w:r>
    </w:p>
    <w:sectPr w:rsidR="001A34EB" w:rsidRPr="00AB39D2" w:rsidSect="00717CF8">
      <w:headerReference w:type="default" r:id="rId8"/>
      <w:footerReference w:type="default" r:id="rId9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BA3779" w14:textId="77777777" w:rsidR="00644FC6" w:rsidRDefault="00644FC6" w:rsidP="00961F3B">
      <w:r>
        <w:separator/>
      </w:r>
    </w:p>
  </w:endnote>
  <w:endnote w:type="continuationSeparator" w:id="0">
    <w:p w14:paraId="1C5C9A5B" w14:textId="77777777" w:rsidR="00644FC6" w:rsidRDefault="00644FC6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0B6E6B33" w:rsidR="00FA5484" w:rsidRPr="0017647F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4"/>
        <w:szCs w:val="14"/>
        <w:lang w:eastAsia="es-ES_tradnl"/>
      </w:rPr>
    </w:pPr>
    <w:r w:rsidRPr="0017647F">
      <w:rPr>
        <w:rFonts w:ascii="Arial" w:hAnsi="Arial" w:cs="Arial"/>
        <w:noProof/>
        <w:sz w:val="14"/>
        <w:szCs w:val="14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Fi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scalía General del Estado de S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L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P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</w:p>
  <w:p w14:paraId="28545F2B" w14:textId="19DBACEA" w:rsidR="002054C1" w:rsidRDefault="0017647F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General de Administración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3FD978EE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01 (444) </w:t>
    </w:r>
    <w:r w:rsidR="0017647F">
      <w:rPr>
        <w:rFonts w:ascii="Arial" w:hAnsi="Arial" w:cs="Arial"/>
        <w:noProof/>
        <w:color w:val="000000" w:themeColor="text1"/>
        <w:sz w:val="13"/>
        <w:lang w:eastAsia="es-ES_tradnl"/>
      </w:rPr>
      <w:t>814 09 14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663C1B" w14:textId="77777777" w:rsidR="00644FC6" w:rsidRDefault="00644FC6" w:rsidP="00961F3B">
      <w:r>
        <w:separator/>
      </w:r>
    </w:p>
  </w:footnote>
  <w:footnote w:type="continuationSeparator" w:id="0">
    <w:p w14:paraId="1B746891" w14:textId="77777777" w:rsidR="00644FC6" w:rsidRDefault="00644FC6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1" name="Imagen 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516AB"/>
    <w:rsid w:val="000621CA"/>
    <w:rsid w:val="00074CBB"/>
    <w:rsid w:val="0009152F"/>
    <w:rsid w:val="000A7304"/>
    <w:rsid w:val="000F34F2"/>
    <w:rsid w:val="00117406"/>
    <w:rsid w:val="00153CD1"/>
    <w:rsid w:val="001569ED"/>
    <w:rsid w:val="00171D96"/>
    <w:rsid w:val="00174F96"/>
    <w:rsid w:val="0017647F"/>
    <w:rsid w:val="001804EB"/>
    <w:rsid w:val="00196E5A"/>
    <w:rsid w:val="001A0FF2"/>
    <w:rsid w:val="001A32B1"/>
    <w:rsid w:val="001A34EB"/>
    <w:rsid w:val="001C1FF5"/>
    <w:rsid w:val="00203216"/>
    <w:rsid w:val="002054C1"/>
    <w:rsid w:val="00207633"/>
    <w:rsid w:val="00237339"/>
    <w:rsid w:val="00244CB1"/>
    <w:rsid w:val="002648E0"/>
    <w:rsid w:val="00274D5A"/>
    <w:rsid w:val="002C182D"/>
    <w:rsid w:val="002C1E2A"/>
    <w:rsid w:val="002C1F57"/>
    <w:rsid w:val="002D0260"/>
    <w:rsid w:val="002E6FF2"/>
    <w:rsid w:val="003054AA"/>
    <w:rsid w:val="003067C2"/>
    <w:rsid w:val="003311E5"/>
    <w:rsid w:val="00337E40"/>
    <w:rsid w:val="00350C59"/>
    <w:rsid w:val="00374FE9"/>
    <w:rsid w:val="003D662C"/>
    <w:rsid w:val="00433942"/>
    <w:rsid w:val="0044282E"/>
    <w:rsid w:val="00445F9A"/>
    <w:rsid w:val="0046548F"/>
    <w:rsid w:val="00485BA6"/>
    <w:rsid w:val="00487010"/>
    <w:rsid w:val="00497E2D"/>
    <w:rsid w:val="004A184C"/>
    <w:rsid w:val="004A5909"/>
    <w:rsid w:val="004B1662"/>
    <w:rsid w:val="004E261F"/>
    <w:rsid w:val="00516592"/>
    <w:rsid w:val="00551DF0"/>
    <w:rsid w:val="00580FCC"/>
    <w:rsid w:val="00584602"/>
    <w:rsid w:val="005A1DFB"/>
    <w:rsid w:val="005C750C"/>
    <w:rsid w:val="005D6F7B"/>
    <w:rsid w:val="005F3150"/>
    <w:rsid w:val="005F457C"/>
    <w:rsid w:val="00632FF3"/>
    <w:rsid w:val="00633FD2"/>
    <w:rsid w:val="00635D31"/>
    <w:rsid w:val="00644FC6"/>
    <w:rsid w:val="006639DB"/>
    <w:rsid w:val="00670B8D"/>
    <w:rsid w:val="00675F4D"/>
    <w:rsid w:val="00676125"/>
    <w:rsid w:val="00677AEE"/>
    <w:rsid w:val="00687D08"/>
    <w:rsid w:val="006B4084"/>
    <w:rsid w:val="006C1C60"/>
    <w:rsid w:val="006E1395"/>
    <w:rsid w:val="006E6D1D"/>
    <w:rsid w:val="006F27CC"/>
    <w:rsid w:val="00717045"/>
    <w:rsid w:val="00717CF8"/>
    <w:rsid w:val="00771908"/>
    <w:rsid w:val="00772913"/>
    <w:rsid w:val="007768CC"/>
    <w:rsid w:val="00777FF4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57B5F"/>
    <w:rsid w:val="008C1FCF"/>
    <w:rsid w:val="008D3B76"/>
    <w:rsid w:val="00931B62"/>
    <w:rsid w:val="009445F1"/>
    <w:rsid w:val="00951C80"/>
    <w:rsid w:val="009527D5"/>
    <w:rsid w:val="00961F3B"/>
    <w:rsid w:val="00963406"/>
    <w:rsid w:val="009739A0"/>
    <w:rsid w:val="009774A5"/>
    <w:rsid w:val="009D1416"/>
    <w:rsid w:val="009D3B91"/>
    <w:rsid w:val="00A00378"/>
    <w:rsid w:val="00A3119E"/>
    <w:rsid w:val="00A5547F"/>
    <w:rsid w:val="00A720FD"/>
    <w:rsid w:val="00AB39D2"/>
    <w:rsid w:val="00AE70C4"/>
    <w:rsid w:val="00AE72A2"/>
    <w:rsid w:val="00AF2FB4"/>
    <w:rsid w:val="00AF7A5D"/>
    <w:rsid w:val="00B00015"/>
    <w:rsid w:val="00B47C27"/>
    <w:rsid w:val="00BA4D30"/>
    <w:rsid w:val="00BE6BCF"/>
    <w:rsid w:val="00C01500"/>
    <w:rsid w:val="00C45988"/>
    <w:rsid w:val="00C5041B"/>
    <w:rsid w:val="00C60803"/>
    <w:rsid w:val="00C96F2F"/>
    <w:rsid w:val="00CD23C1"/>
    <w:rsid w:val="00D015D3"/>
    <w:rsid w:val="00D024F4"/>
    <w:rsid w:val="00D05377"/>
    <w:rsid w:val="00D22267"/>
    <w:rsid w:val="00D23898"/>
    <w:rsid w:val="00D449A0"/>
    <w:rsid w:val="00D44B8D"/>
    <w:rsid w:val="00D96174"/>
    <w:rsid w:val="00DC686A"/>
    <w:rsid w:val="00DD6DC7"/>
    <w:rsid w:val="00E122EA"/>
    <w:rsid w:val="00E1624C"/>
    <w:rsid w:val="00E21D0D"/>
    <w:rsid w:val="00E27D91"/>
    <w:rsid w:val="00E334C7"/>
    <w:rsid w:val="00E562FC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65B28"/>
    <w:rsid w:val="00F74AE8"/>
    <w:rsid w:val="00F8334A"/>
    <w:rsid w:val="00F9333F"/>
    <w:rsid w:val="00FA5484"/>
    <w:rsid w:val="00FD3263"/>
    <w:rsid w:val="00FD344D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4192F-F6B8-47AA-B836-7698AE7EE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522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2</cp:revision>
  <cp:lastPrinted>2024-04-05T15:51:00Z</cp:lastPrinted>
  <dcterms:created xsi:type="dcterms:W3CDTF">2026-02-03T18:23:00Z</dcterms:created>
  <dcterms:modified xsi:type="dcterms:W3CDTF">2026-02-03T18:23:00Z</dcterms:modified>
</cp:coreProperties>
</file>