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84670" w14:textId="12A2A8A2" w:rsidR="00E84ECF" w:rsidRPr="00BB168A" w:rsidRDefault="00A2180D" w:rsidP="00E84ECF">
      <w:pPr>
        <w:tabs>
          <w:tab w:val="left" w:pos="6840"/>
        </w:tabs>
        <w:spacing w:line="240" w:lineRule="auto"/>
        <w:contextualSpacing/>
        <w:jc w:val="both"/>
        <w:outlineLvl w:val="5"/>
        <w:rPr>
          <w:rFonts w:ascii="AvantGarde Bk BT" w:eastAsia="Calibri" w:hAnsi="AvantGarde Bk BT" w:cs="Arial"/>
          <w:sz w:val="24"/>
          <w:szCs w:val="24"/>
          <w:lang w:val="es-MX"/>
        </w:rPr>
      </w:pPr>
      <w:r w:rsidRPr="00BB168A">
        <w:rPr>
          <w:rFonts w:ascii="AvantGarde Bk BT" w:eastAsia="Calibri" w:hAnsi="AvantGarde Bk BT" w:cs="Arial"/>
          <w:sz w:val="24"/>
          <w:szCs w:val="24"/>
          <w:lang w:val="es-MX"/>
        </w:rPr>
        <w:t xml:space="preserve">              </w:t>
      </w:r>
      <w:r w:rsidR="00CA777A" w:rsidRPr="00BB168A">
        <w:rPr>
          <w:rFonts w:ascii="AvantGarde Bk BT" w:eastAsia="Calibri" w:hAnsi="AvantGarde Bk BT" w:cs="Arial"/>
          <w:sz w:val="24"/>
          <w:szCs w:val="24"/>
          <w:lang w:val="es-MX"/>
        </w:rPr>
        <w:t xml:space="preserve">San Luis Potosí, </w:t>
      </w:r>
      <w:r w:rsidR="00157814" w:rsidRPr="00BB168A">
        <w:rPr>
          <w:rFonts w:ascii="AvantGarde Bk BT" w:eastAsia="Calibri" w:hAnsi="AvantGarde Bk BT" w:cs="Arial"/>
          <w:sz w:val="24"/>
          <w:szCs w:val="24"/>
          <w:lang w:val="es-MX"/>
        </w:rPr>
        <w:t xml:space="preserve">San Luis Potosí, a </w:t>
      </w:r>
      <w:r w:rsidR="00C16E64">
        <w:rPr>
          <w:rFonts w:ascii="AvantGarde Bk BT" w:eastAsia="Calibri" w:hAnsi="AvantGarde Bk BT" w:cs="Arial"/>
          <w:sz w:val="24"/>
          <w:szCs w:val="24"/>
          <w:lang w:val="es-MX"/>
        </w:rPr>
        <w:t>dieciséis</w:t>
      </w:r>
      <w:r w:rsidR="00463AC0" w:rsidRPr="00BB168A">
        <w:rPr>
          <w:rFonts w:ascii="AvantGarde Bk BT" w:eastAsia="Calibri" w:hAnsi="AvantGarde Bk BT" w:cs="Arial"/>
          <w:sz w:val="24"/>
          <w:szCs w:val="24"/>
          <w:lang w:val="es-MX"/>
        </w:rPr>
        <w:t xml:space="preserve"> de abril</w:t>
      </w:r>
      <w:r w:rsidR="00487E8F" w:rsidRPr="00BB168A">
        <w:rPr>
          <w:rFonts w:ascii="AvantGarde Bk BT" w:eastAsia="Calibri" w:hAnsi="AvantGarde Bk BT" w:cs="Arial"/>
          <w:sz w:val="24"/>
          <w:szCs w:val="24"/>
          <w:lang w:val="es-MX"/>
        </w:rPr>
        <w:t xml:space="preserve"> </w:t>
      </w:r>
      <w:r w:rsidR="00C3374D" w:rsidRPr="00BB168A">
        <w:rPr>
          <w:rFonts w:ascii="AvantGarde Bk BT" w:eastAsia="Calibri" w:hAnsi="AvantGarde Bk BT" w:cs="Arial"/>
          <w:sz w:val="24"/>
          <w:szCs w:val="24"/>
          <w:lang w:val="es-MX"/>
        </w:rPr>
        <w:t>de dos mil veintiséis.</w:t>
      </w:r>
    </w:p>
    <w:p w14:paraId="5B9C6CE4" w14:textId="77777777" w:rsidR="00C3637C" w:rsidRPr="00BB168A" w:rsidRDefault="00C3637C" w:rsidP="00CC091A">
      <w:pPr>
        <w:spacing w:line="240" w:lineRule="auto"/>
        <w:ind w:firstLine="708"/>
        <w:contextualSpacing/>
        <w:jc w:val="both"/>
        <w:rPr>
          <w:rFonts w:ascii="AvantGarde Bk BT" w:hAnsi="AvantGarde Bk BT" w:cs="Arial"/>
          <w:sz w:val="24"/>
          <w:szCs w:val="24"/>
        </w:rPr>
      </w:pPr>
    </w:p>
    <w:p w14:paraId="34D35160" w14:textId="77777777" w:rsidR="00C3374D" w:rsidRPr="00BB168A" w:rsidRDefault="00C3374D" w:rsidP="00CC091A">
      <w:pPr>
        <w:spacing w:line="240" w:lineRule="auto"/>
        <w:ind w:firstLine="708"/>
        <w:contextualSpacing/>
        <w:jc w:val="both"/>
        <w:rPr>
          <w:rFonts w:ascii="AvantGarde Bk BT" w:hAnsi="AvantGarde Bk BT" w:cs="Arial"/>
          <w:sz w:val="24"/>
          <w:szCs w:val="24"/>
        </w:rPr>
      </w:pPr>
    </w:p>
    <w:p w14:paraId="43C8F25D" w14:textId="4C584F20" w:rsidR="00CA777A" w:rsidRPr="00BB168A" w:rsidRDefault="00CA777A" w:rsidP="00CC091A">
      <w:pPr>
        <w:spacing w:line="240" w:lineRule="auto"/>
        <w:ind w:firstLine="708"/>
        <w:contextualSpacing/>
        <w:jc w:val="both"/>
        <w:rPr>
          <w:rFonts w:ascii="AvantGarde Bk BT" w:hAnsi="AvantGarde Bk BT" w:cs="Arial"/>
          <w:b/>
          <w:sz w:val="24"/>
          <w:szCs w:val="24"/>
        </w:rPr>
      </w:pPr>
      <w:r w:rsidRPr="00BB168A">
        <w:rPr>
          <w:rFonts w:ascii="AvantGarde Bk BT" w:hAnsi="AvantGarde Bk BT" w:cs="Arial"/>
          <w:sz w:val="24"/>
          <w:szCs w:val="24"/>
        </w:rPr>
        <w:t>Visto el estado que guardan los presentes autos y de una revisión a las constancias que integran el expediente, co</w:t>
      </w:r>
      <w:r w:rsidR="00535463" w:rsidRPr="00BB168A">
        <w:rPr>
          <w:rFonts w:ascii="AvantGarde Bk BT" w:hAnsi="AvantGarde Bk BT" w:cs="Arial"/>
          <w:sz w:val="24"/>
          <w:szCs w:val="24"/>
        </w:rPr>
        <w:t>n fundamento en los artículos 8, 10,</w:t>
      </w:r>
      <w:r w:rsidRPr="00BB168A">
        <w:rPr>
          <w:rFonts w:ascii="AvantGarde Bk BT" w:hAnsi="AvantGarde Bk BT" w:cs="Arial"/>
          <w:sz w:val="24"/>
          <w:szCs w:val="24"/>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7105BE" w:rsidRPr="00BB168A">
        <w:rPr>
          <w:rFonts w:ascii="AvantGarde Bk BT" w:hAnsi="AvantGarde Bk BT" w:cs="Arial"/>
          <w:b/>
          <w:sz w:val="24"/>
          <w:szCs w:val="24"/>
        </w:rPr>
        <w:t>RR-</w:t>
      </w:r>
      <w:r w:rsidR="0059080F" w:rsidRPr="00BB168A">
        <w:rPr>
          <w:rFonts w:ascii="AvantGarde Bk BT" w:hAnsi="AvantGarde Bk BT" w:cs="Arial"/>
          <w:b/>
          <w:sz w:val="24"/>
          <w:szCs w:val="24"/>
        </w:rPr>
        <w:t>1011</w:t>
      </w:r>
      <w:r w:rsidR="005773FF" w:rsidRPr="00BB168A">
        <w:rPr>
          <w:rFonts w:ascii="AvantGarde Bk BT" w:hAnsi="AvantGarde Bk BT" w:cs="Arial"/>
          <w:b/>
          <w:sz w:val="24"/>
          <w:szCs w:val="24"/>
        </w:rPr>
        <w:t>/2025</w:t>
      </w:r>
      <w:r w:rsidR="007105BE" w:rsidRPr="00BB168A">
        <w:rPr>
          <w:rFonts w:ascii="AvantGarde Bk BT" w:hAnsi="AvantGarde Bk BT" w:cs="Arial"/>
          <w:b/>
          <w:sz w:val="24"/>
          <w:szCs w:val="24"/>
        </w:rPr>
        <w:t>-1</w:t>
      </w:r>
      <w:r w:rsidRPr="00BB168A">
        <w:rPr>
          <w:rFonts w:ascii="AvantGarde Bk BT" w:hAnsi="AvantGarde Bk BT" w:cs="Arial"/>
          <w:sz w:val="24"/>
          <w:szCs w:val="24"/>
        </w:rPr>
        <w:t xml:space="preserve">, </w:t>
      </w:r>
      <w:r w:rsidR="007579B6" w:rsidRPr="00BB168A">
        <w:rPr>
          <w:rFonts w:ascii="AvantGarde Bk BT" w:hAnsi="AvantGarde Bk BT" w:cs="Arial"/>
          <w:sz w:val="24"/>
          <w:szCs w:val="24"/>
        </w:rPr>
        <w:t xml:space="preserve">de la solicitud de información folio </w:t>
      </w:r>
      <w:r w:rsidR="00463AC0" w:rsidRPr="00BB168A">
        <w:rPr>
          <w:rFonts w:ascii="AvantGarde Bk BT" w:hAnsi="AvantGarde Bk BT" w:cs="Arial"/>
          <w:b/>
          <w:sz w:val="24"/>
          <w:szCs w:val="24"/>
        </w:rPr>
        <w:t>241230225000172</w:t>
      </w:r>
      <w:r w:rsidR="007579B6" w:rsidRPr="00BB168A">
        <w:rPr>
          <w:rFonts w:ascii="AvantGarde Bk BT" w:hAnsi="AvantGarde Bk BT" w:cs="Arial"/>
          <w:b/>
          <w:sz w:val="24"/>
          <w:szCs w:val="24"/>
        </w:rPr>
        <w:t>,</w:t>
      </w:r>
      <w:r w:rsidR="007579B6" w:rsidRPr="00BB168A">
        <w:rPr>
          <w:rFonts w:ascii="AvantGarde Bk BT" w:hAnsi="AvantGarde Bk BT" w:cs="Arial"/>
          <w:sz w:val="24"/>
          <w:szCs w:val="24"/>
        </w:rPr>
        <w:t xml:space="preserve"> </w:t>
      </w:r>
      <w:r w:rsidRPr="00BB168A">
        <w:rPr>
          <w:rFonts w:ascii="AvantGarde Bk BT" w:hAnsi="AvantGarde Bk BT" w:cs="Arial"/>
          <w:sz w:val="24"/>
          <w:szCs w:val="24"/>
        </w:rPr>
        <w:t>del</w:t>
      </w:r>
      <w:r w:rsidRPr="00BB168A">
        <w:rPr>
          <w:rFonts w:ascii="AvantGarde Bk BT" w:hAnsi="AvantGarde Bk BT" w:cs="Arial"/>
          <w:b/>
          <w:sz w:val="24"/>
          <w:szCs w:val="24"/>
        </w:rPr>
        <w:t xml:space="preserve"> </w:t>
      </w:r>
      <w:r w:rsidRPr="00BB168A">
        <w:rPr>
          <w:rFonts w:ascii="AvantGarde Bk BT" w:hAnsi="AvantGarde Bk BT" w:cs="Arial"/>
          <w:sz w:val="24"/>
          <w:szCs w:val="24"/>
        </w:rPr>
        <w:t>sujeto obligado</w:t>
      </w:r>
      <w:r w:rsidR="000F1938" w:rsidRPr="00BB168A">
        <w:rPr>
          <w:rFonts w:ascii="AvantGarde Bk BT" w:hAnsi="AvantGarde Bk BT" w:cs="Arial"/>
          <w:b/>
          <w:sz w:val="24"/>
          <w:szCs w:val="24"/>
        </w:rPr>
        <w:t xml:space="preserve"> </w:t>
      </w:r>
      <w:r w:rsidR="00463AC0" w:rsidRPr="00BB168A">
        <w:rPr>
          <w:rFonts w:ascii="AvantGarde Bk BT" w:hAnsi="AvantGarde Bk BT" w:cs="Arial"/>
          <w:b/>
          <w:sz w:val="24"/>
          <w:szCs w:val="24"/>
        </w:rPr>
        <w:t>SECRETARÍA GENERAL DE GOBIERNO</w:t>
      </w:r>
      <w:r w:rsidR="008E3F83" w:rsidRPr="00BB168A">
        <w:rPr>
          <w:rFonts w:ascii="AvantGarde Bk BT" w:hAnsi="AvantGarde Bk BT" w:cs="Arial"/>
          <w:sz w:val="24"/>
          <w:szCs w:val="24"/>
        </w:rPr>
        <w:t>.</w:t>
      </w:r>
    </w:p>
    <w:p w14:paraId="761F6081" w14:textId="77777777" w:rsidR="00E84ECF" w:rsidRPr="00BB168A" w:rsidRDefault="00E84ECF" w:rsidP="00E84ECF">
      <w:pPr>
        <w:spacing w:line="240" w:lineRule="auto"/>
        <w:ind w:firstLine="708"/>
        <w:contextualSpacing/>
        <w:jc w:val="both"/>
        <w:rPr>
          <w:rFonts w:ascii="AvantGarde Bk BT" w:hAnsi="AvantGarde Bk BT" w:cs="Arial"/>
          <w:b/>
          <w:sz w:val="24"/>
          <w:szCs w:val="24"/>
        </w:rPr>
      </w:pPr>
    </w:p>
    <w:p w14:paraId="4A0F69D1" w14:textId="147815D2" w:rsidR="00031CF3" w:rsidRPr="00BB168A" w:rsidRDefault="00CA777A" w:rsidP="00B01414">
      <w:pPr>
        <w:spacing w:line="240" w:lineRule="auto"/>
        <w:ind w:firstLine="680"/>
        <w:contextualSpacing/>
        <w:jc w:val="both"/>
        <w:rPr>
          <w:rFonts w:ascii="AvantGarde Bk BT" w:hAnsi="AvantGarde Bk BT" w:cs="Arial"/>
          <w:sz w:val="24"/>
          <w:szCs w:val="24"/>
        </w:rPr>
      </w:pPr>
      <w:r w:rsidRPr="00BB168A">
        <w:rPr>
          <w:rFonts w:ascii="AvantGarde Bk BT" w:hAnsi="AvantGarde Bk BT" w:cs="Arial"/>
          <w:sz w:val="24"/>
          <w:szCs w:val="24"/>
        </w:rPr>
        <w:t>En primer término, resulta necesario insertar los efectos dictados en la resolución:</w:t>
      </w:r>
    </w:p>
    <w:p w14:paraId="0CF5CADD" w14:textId="5F06473A" w:rsidR="00CE2560" w:rsidRDefault="00BE69EE" w:rsidP="00CE2560">
      <w:pPr>
        <w:pStyle w:val="corte4fondo"/>
        <w:tabs>
          <w:tab w:val="left" w:pos="567"/>
        </w:tabs>
        <w:spacing w:after="240" w:line="240" w:lineRule="auto"/>
        <w:contextualSpacing/>
        <w:rPr>
          <w:rFonts w:ascii="AvantGarde Bk BT" w:hAnsi="AvantGarde Bk BT" w:cs="Arial"/>
          <w:b/>
          <w:i/>
          <w:color w:val="000000" w:themeColor="text1"/>
          <w:sz w:val="22"/>
        </w:rPr>
      </w:pPr>
      <w:r w:rsidRPr="00BB168A">
        <w:rPr>
          <w:rFonts w:ascii="AvantGarde Bk BT" w:hAnsi="AvantGarde Bk BT" w:cs="Arial"/>
          <w:color w:val="000000" w:themeColor="text1"/>
          <w:sz w:val="24"/>
          <w:szCs w:val="24"/>
        </w:rPr>
        <w:t>“</w:t>
      </w:r>
      <w:r w:rsidR="00CE2560" w:rsidRPr="00C16E64">
        <w:rPr>
          <w:rFonts w:ascii="AvantGarde Bk BT" w:hAnsi="AvantGarde Bk BT" w:cs="Arial"/>
          <w:b/>
          <w:i/>
          <w:color w:val="000000" w:themeColor="text1"/>
          <w:sz w:val="22"/>
        </w:rPr>
        <w:t>5.1. Sentido y efectos de esta resolución.</w:t>
      </w:r>
    </w:p>
    <w:p w14:paraId="0EE768B8" w14:textId="77777777" w:rsidR="00C16E64" w:rsidRPr="00C16E64" w:rsidRDefault="00C16E64" w:rsidP="00CE2560">
      <w:pPr>
        <w:pStyle w:val="corte4fondo"/>
        <w:tabs>
          <w:tab w:val="left" w:pos="567"/>
        </w:tabs>
        <w:spacing w:after="240" w:line="240" w:lineRule="auto"/>
        <w:contextualSpacing/>
        <w:rPr>
          <w:rFonts w:ascii="AvantGarde Bk BT" w:hAnsi="AvantGarde Bk BT" w:cs="Arial"/>
          <w:b/>
          <w:i/>
          <w:color w:val="000000" w:themeColor="text1"/>
          <w:sz w:val="22"/>
        </w:rPr>
      </w:pPr>
    </w:p>
    <w:p w14:paraId="4C7427C6" w14:textId="5EA91CDB" w:rsidR="00CE2560" w:rsidRDefault="00CE2560" w:rsidP="00CE2560">
      <w:pPr>
        <w:pStyle w:val="corte4fondo"/>
        <w:tabs>
          <w:tab w:val="left" w:pos="567"/>
        </w:tabs>
        <w:spacing w:after="240" w:line="240" w:lineRule="auto"/>
        <w:contextualSpacing/>
        <w:rPr>
          <w:rFonts w:ascii="AvantGarde Bk BT" w:hAnsi="AvantGarde Bk BT" w:cs="Arial"/>
          <w:i/>
          <w:color w:val="000000" w:themeColor="text1"/>
          <w:sz w:val="22"/>
        </w:rPr>
      </w:pPr>
      <w:r w:rsidRPr="00C16E64">
        <w:rPr>
          <w:rFonts w:ascii="AvantGarde Bk BT" w:hAnsi="AvantGarde Bk BT" w:cs="Arial"/>
          <w:i/>
          <w:color w:val="000000" w:themeColor="text1"/>
          <w:sz w:val="22"/>
        </w:rPr>
        <w:t>Por las consideraciones expuestas, el Pleno de esta Comisión Estatal de Garantía de Acceso a la Información Pública de conformidad con el artículo 175, fracción III de la Ley de Transparencia y Acceso a la Información Pública del Estado</w:t>
      </w:r>
      <w:r w:rsidRPr="00C16E64">
        <w:rPr>
          <w:rFonts w:ascii="AvantGarde Bk BT" w:hAnsi="AvantGarde Bk BT" w:cs="Arial"/>
          <w:b/>
          <w:i/>
          <w:color w:val="000000" w:themeColor="text1"/>
          <w:sz w:val="22"/>
        </w:rPr>
        <w:t xml:space="preserve"> MODIFICA </w:t>
      </w:r>
      <w:r w:rsidRPr="00C16E64">
        <w:rPr>
          <w:rFonts w:ascii="AvantGarde Bk BT" w:hAnsi="AvantGarde Bk BT" w:cs="Arial"/>
          <w:i/>
          <w:color w:val="000000" w:themeColor="text1"/>
          <w:sz w:val="22"/>
        </w:rPr>
        <w:t xml:space="preserve">la respuesta proporcionada por el sujeto obligado y lo conmina para que: </w:t>
      </w:r>
    </w:p>
    <w:p w14:paraId="18C4D860" w14:textId="77777777" w:rsidR="00C16E64" w:rsidRPr="00C16E64" w:rsidRDefault="00C16E64" w:rsidP="00CE2560">
      <w:pPr>
        <w:pStyle w:val="corte4fondo"/>
        <w:tabs>
          <w:tab w:val="left" w:pos="567"/>
        </w:tabs>
        <w:spacing w:after="240" w:line="240" w:lineRule="auto"/>
        <w:contextualSpacing/>
        <w:rPr>
          <w:rFonts w:ascii="AvantGarde Bk BT" w:hAnsi="AvantGarde Bk BT" w:cs="Arial"/>
          <w:i/>
          <w:color w:val="000000" w:themeColor="text1"/>
          <w:sz w:val="22"/>
        </w:rPr>
      </w:pPr>
    </w:p>
    <w:p w14:paraId="381B6AC9" w14:textId="1F26A635" w:rsidR="009B6D3B" w:rsidRPr="00BB168A" w:rsidRDefault="00CE2560" w:rsidP="00CE2560">
      <w:pPr>
        <w:pStyle w:val="corte4fondo"/>
        <w:tabs>
          <w:tab w:val="left" w:pos="567"/>
        </w:tabs>
        <w:spacing w:after="240" w:line="240" w:lineRule="auto"/>
        <w:contextualSpacing/>
        <w:rPr>
          <w:rFonts w:ascii="AvantGarde Bk BT" w:hAnsi="AvantGarde Bk BT" w:cs="Arial"/>
          <w:bCs/>
          <w:sz w:val="24"/>
          <w:szCs w:val="24"/>
        </w:rPr>
      </w:pPr>
      <w:r w:rsidRPr="00C16E64">
        <w:rPr>
          <w:rFonts w:ascii="AvantGarde Bk BT" w:hAnsi="AvantGarde Bk BT" w:cs="Arial"/>
          <w:b/>
          <w:i/>
          <w:color w:val="000000" w:themeColor="text1"/>
          <w:sz w:val="22"/>
        </w:rPr>
        <w:t xml:space="preserve">5.1.2. </w:t>
      </w:r>
      <w:r w:rsidRPr="00C16E64">
        <w:rPr>
          <w:rFonts w:ascii="AvantGarde Bk BT" w:hAnsi="AvantGarde Bk BT" w:cs="Arial"/>
          <w:i/>
          <w:color w:val="000000" w:themeColor="text1"/>
          <w:sz w:val="22"/>
        </w:rPr>
        <w:t>Notifique al particular la resolución mediante la cual el Comité de Transparencia aprueba la clasificación como confidencial de la información consistente en todas las comunicaciones por vía correo electrónico institucional mantenidas recibidas y enviadas por la Secretaría General de Gobierno, desde el seis de octubre de dos mil veinticinco hasta el lunes trece de octubre de dos mil veinticinco.</w:t>
      </w:r>
      <w:r w:rsidR="00902FD9" w:rsidRPr="00BB168A">
        <w:rPr>
          <w:rFonts w:ascii="AvantGarde Bk BT" w:hAnsi="AvantGarde Bk BT" w:cs="Arial"/>
          <w:b/>
          <w:color w:val="000000" w:themeColor="text1"/>
          <w:sz w:val="24"/>
          <w:szCs w:val="24"/>
        </w:rPr>
        <w:t>”</w:t>
      </w:r>
      <w:r w:rsidR="00C3637C" w:rsidRPr="00BB168A">
        <w:rPr>
          <w:rFonts w:ascii="AvantGarde Bk BT" w:hAnsi="AvantGarde Bk BT" w:cs="Arial"/>
          <w:b/>
          <w:color w:val="000000" w:themeColor="text1"/>
          <w:sz w:val="24"/>
          <w:szCs w:val="24"/>
        </w:rPr>
        <w:t xml:space="preserve"> SIC</w:t>
      </w:r>
      <w:r w:rsidR="00C3637C" w:rsidRPr="00BB168A">
        <w:rPr>
          <w:rFonts w:ascii="AvantGarde Bk BT" w:hAnsi="AvantGarde Bk BT" w:cs="Arial"/>
          <w:color w:val="000000" w:themeColor="text1"/>
          <w:sz w:val="24"/>
          <w:szCs w:val="24"/>
        </w:rPr>
        <w:t>.</w:t>
      </w:r>
      <w:r w:rsidR="00C3637C" w:rsidRPr="00BB168A">
        <w:rPr>
          <w:rFonts w:ascii="AvantGarde Bk BT" w:hAnsi="AvantGarde Bk BT" w:cs="Arial"/>
          <w:b/>
          <w:color w:val="000000" w:themeColor="text1"/>
          <w:sz w:val="24"/>
          <w:szCs w:val="24"/>
        </w:rPr>
        <w:t xml:space="preserve"> </w:t>
      </w:r>
    </w:p>
    <w:p w14:paraId="354FC361" w14:textId="77777777" w:rsidR="008F51D8" w:rsidRPr="00BB168A" w:rsidRDefault="008F51D8" w:rsidP="008F51D8">
      <w:pPr>
        <w:pStyle w:val="corte4fondo"/>
        <w:tabs>
          <w:tab w:val="left" w:pos="567"/>
        </w:tabs>
        <w:spacing w:after="240" w:line="240" w:lineRule="auto"/>
        <w:contextualSpacing/>
        <w:rPr>
          <w:rFonts w:ascii="AvantGarde Bk BT" w:hAnsi="AvantGarde Bk BT" w:cs="Arial"/>
          <w:color w:val="000000" w:themeColor="text1"/>
          <w:sz w:val="24"/>
          <w:szCs w:val="24"/>
        </w:rPr>
      </w:pPr>
    </w:p>
    <w:p w14:paraId="02BC9F1A" w14:textId="443F9DE0" w:rsidR="00CA777A" w:rsidRPr="00BB168A" w:rsidRDefault="00CA777A" w:rsidP="00844BE5">
      <w:pPr>
        <w:pStyle w:val="corte4fondo"/>
        <w:tabs>
          <w:tab w:val="left" w:pos="567"/>
        </w:tabs>
        <w:spacing w:line="240" w:lineRule="auto"/>
        <w:ind w:firstLine="680"/>
        <w:contextualSpacing/>
        <w:rPr>
          <w:rFonts w:ascii="AvantGarde Bk BT" w:hAnsi="AvantGarde Bk BT" w:cs="Arial"/>
          <w:sz w:val="24"/>
          <w:szCs w:val="24"/>
        </w:rPr>
      </w:pPr>
      <w:r w:rsidRPr="00BB168A">
        <w:rPr>
          <w:rFonts w:ascii="AvantGarde Bk BT" w:hAnsi="AvantGarde Bk BT" w:cs="Arial"/>
          <w:sz w:val="24"/>
          <w:szCs w:val="24"/>
        </w:rPr>
        <w:t>En virtud de lo anterior, el sujeto obligado, mediante</w:t>
      </w:r>
      <w:r w:rsidR="00DE1939" w:rsidRPr="00BB168A">
        <w:rPr>
          <w:rFonts w:ascii="AvantGarde Bk BT" w:hAnsi="AvantGarde Bk BT" w:cs="Arial"/>
          <w:sz w:val="24"/>
          <w:szCs w:val="24"/>
        </w:rPr>
        <w:t xml:space="preserve"> </w:t>
      </w:r>
      <w:r w:rsidR="00B01414" w:rsidRPr="00BB168A">
        <w:rPr>
          <w:rFonts w:ascii="AvantGarde Bk BT" w:hAnsi="AvantGarde Bk BT" w:cs="Arial"/>
          <w:sz w:val="24"/>
          <w:szCs w:val="24"/>
        </w:rPr>
        <w:t>oficio número</w:t>
      </w:r>
      <w:r w:rsidR="00B1551D" w:rsidRPr="00BB168A">
        <w:rPr>
          <w:rFonts w:ascii="AvantGarde Bk BT" w:hAnsi="AvantGarde Bk BT" w:cs="Arial"/>
          <w:sz w:val="24"/>
          <w:szCs w:val="24"/>
        </w:rPr>
        <w:t xml:space="preserve"> </w:t>
      </w:r>
      <w:r w:rsidR="00CE2560" w:rsidRPr="00BB168A">
        <w:rPr>
          <w:rFonts w:ascii="AvantGarde Bk BT" w:hAnsi="AvantGarde Bk BT" w:cs="Arial"/>
          <w:sz w:val="24"/>
          <w:szCs w:val="24"/>
        </w:rPr>
        <w:t>SDD/UT/121/2026</w:t>
      </w:r>
      <w:r w:rsidR="008154A3" w:rsidRPr="00BB168A">
        <w:rPr>
          <w:rFonts w:ascii="AvantGarde Bk BT" w:hAnsi="AvantGarde Bk BT" w:cs="Arial"/>
          <w:sz w:val="24"/>
          <w:szCs w:val="24"/>
        </w:rPr>
        <w:t>,</w:t>
      </w:r>
      <w:r w:rsidR="00DE1939" w:rsidRPr="00BB168A">
        <w:rPr>
          <w:rFonts w:ascii="AvantGarde Bk BT" w:hAnsi="AvantGarde Bk BT" w:cs="Arial"/>
          <w:sz w:val="24"/>
          <w:szCs w:val="24"/>
        </w:rPr>
        <w:t xml:space="preserve"> </w:t>
      </w:r>
      <w:r w:rsidR="00F70F4A" w:rsidRPr="00BB168A">
        <w:rPr>
          <w:rFonts w:ascii="AvantGarde Bk BT" w:hAnsi="AvantGarde Bk BT" w:cs="Arial"/>
          <w:sz w:val="24"/>
          <w:szCs w:val="24"/>
        </w:rPr>
        <w:t>recibido</w:t>
      </w:r>
      <w:r w:rsidR="007A570C" w:rsidRPr="00BB168A">
        <w:rPr>
          <w:rFonts w:ascii="AvantGarde Bk BT" w:hAnsi="AvantGarde Bk BT" w:cs="Arial"/>
          <w:sz w:val="24"/>
          <w:szCs w:val="24"/>
        </w:rPr>
        <w:t xml:space="preserve"> en </w:t>
      </w:r>
      <w:r w:rsidR="00844BE5" w:rsidRPr="00BB168A">
        <w:rPr>
          <w:rFonts w:ascii="AvantGarde Bk BT" w:hAnsi="AvantGarde Bk BT" w:cs="Arial"/>
          <w:sz w:val="24"/>
          <w:szCs w:val="24"/>
        </w:rPr>
        <w:t>la oficialía de partes</w:t>
      </w:r>
      <w:r w:rsidR="00F70F4A" w:rsidRPr="00BB168A">
        <w:rPr>
          <w:rFonts w:ascii="AvantGarde Bk BT" w:hAnsi="AvantGarde Bk BT" w:cs="Arial"/>
          <w:sz w:val="24"/>
          <w:szCs w:val="24"/>
        </w:rPr>
        <w:t xml:space="preserve"> </w:t>
      </w:r>
      <w:r w:rsidR="00C661F2" w:rsidRPr="00BB168A">
        <w:rPr>
          <w:rFonts w:ascii="AvantGarde Bk BT" w:hAnsi="AvantGarde Bk BT" w:cs="Arial"/>
          <w:sz w:val="24"/>
          <w:szCs w:val="24"/>
        </w:rPr>
        <w:t xml:space="preserve">el </w:t>
      </w:r>
      <w:r w:rsidR="00CE2560" w:rsidRPr="00BB168A">
        <w:rPr>
          <w:rFonts w:ascii="AvantGarde Bk BT" w:hAnsi="AvantGarde Bk BT" w:cs="Arial"/>
          <w:sz w:val="24"/>
          <w:szCs w:val="24"/>
        </w:rPr>
        <w:t xml:space="preserve">veinticinco de marzo </w:t>
      </w:r>
      <w:r w:rsidR="00930DD2" w:rsidRPr="00BB168A">
        <w:rPr>
          <w:rFonts w:ascii="AvantGarde Bk BT" w:hAnsi="AvantGarde Bk BT" w:cs="Arial"/>
          <w:sz w:val="24"/>
          <w:szCs w:val="24"/>
        </w:rPr>
        <w:t>de dos mil veintiséis</w:t>
      </w:r>
      <w:r w:rsidRPr="00BB168A">
        <w:rPr>
          <w:rFonts w:ascii="AvantGarde Bk BT" w:hAnsi="AvantGarde Bk BT" w:cs="Arial"/>
          <w:sz w:val="24"/>
          <w:szCs w:val="24"/>
        </w:rPr>
        <w:t xml:space="preserve">, visible </w:t>
      </w:r>
      <w:r w:rsidR="00213609" w:rsidRPr="00BB168A">
        <w:rPr>
          <w:rFonts w:ascii="AvantGarde Bk BT" w:hAnsi="AvantGarde Bk BT" w:cs="Arial"/>
          <w:sz w:val="24"/>
          <w:szCs w:val="24"/>
        </w:rPr>
        <w:t>a</w:t>
      </w:r>
      <w:r w:rsidR="004B2AE0" w:rsidRPr="00BB168A">
        <w:rPr>
          <w:rFonts w:ascii="AvantGarde Bk BT" w:hAnsi="AvantGarde Bk BT" w:cs="Arial"/>
          <w:sz w:val="24"/>
          <w:szCs w:val="24"/>
        </w:rPr>
        <w:t xml:space="preserve"> </w:t>
      </w:r>
      <w:r w:rsidR="00512A6E" w:rsidRPr="00BB168A">
        <w:rPr>
          <w:rFonts w:ascii="AvantGarde Bk BT" w:hAnsi="AvantGarde Bk BT" w:cs="Arial"/>
          <w:sz w:val="24"/>
          <w:szCs w:val="24"/>
        </w:rPr>
        <w:t xml:space="preserve">foja </w:t>
      </w:r>
      <w:r w:rsidR="00CE2560" w:rsidRPr="00BB168A">
        <w:rPr>
          <w:rFonts w:ascii="AvantGarde Bk BT" w:hAnsi="AvantGarde Bk BT" w:cs="Arial"/>
          <w:sz w:val="24"/>
          <w:szCs w:val="24"/>
        </w:rPr>
        <w:t>treinta y cinco</w:t>
      </w:r>
      <w:r w:rsidR="0047647E" w:rsidRPr="00BB168A">
        <w:rPr>
          <w:rFonts w:ascii="AvantGarde Bk BT" w:hAnsi="AvantGarde Bk BT" w:cs="Arial"/>
          <w:sz w:val="24"/>
          <w:szCs w:val="24"/>
        </w:rPr>
        <w:t xml:space="preserve"> </w:t>
      </w:r>
      <w:r w:rsidR="00000FF2" w:rsidRPr="00BB168A">
        <w:rPr>
          <w:rFonts w:ascii="AvantGarde Bk BT" w:hAnsi="AvantGarde Bk BT" w:cs="Arial"/>
          <w:sz w:val="24"/>
          <w:szCs w:val="24"/>
        </w:rPr>
        <w:t>de autos</w:t>
      </w:r>
      <w:r w:rsidRPr="00BB168A">
        <w:rPr>
          <w:rFonts w:ascii="AvantGarde Bk BT" w:hAnsi="AvantGarde Bk BT" w:cs="Arial"/>
          <w:sz w:val="24"/>
          <w:szCs w:val="24"/>
        </w:rPr>
        <w:t xml:space="preserve">, compareció ante esta comisión para efecto de informar el cumplimiento a la resolución de fecha </w:t>
      </w:r>
      <w:r w:rsidR="00AF1E8A" w:rsidRPr="00BB168A">
        <w:rPr>
          <w:rFonts w:ascii="AvantGarde Bk BT" w:hAnsi="AvantGarde Bk BT" w:cs="Arial"/>
          <w:sz w:val="24"/>
          <w:szCs w:val="24"/>
        </w:rPr>
        <w:t xml:space="preserve">seis de </w:t>
      </w:r>
      <w:r w:rsidR="00CE2560" w:rsidRPr="00BB168A">
        <w:rPr>
          <w:rFonts w:ascii="AvantGarde Bk BT" w:hAnsi="AvantGarde Bk BT" w:cs="Arial"/>
          <w:sz w:val="24"/>
          <w:szCs w:val="24"/>
        </w:rPr>
        <w:t>marzo</w:t>
      </w:r>
      <w:r w:rsidR="00AF1E8A" w:rsidRPr="00BB168A">
        <w:rPr>
          <w:rFonts w:ascii="AvantGarde Bk BT" w:hAnsi="AvantGarde Bk BT" w:cs="Arial"/>
          <w:sz w:val="24"/>
          <w:szCs w:val="24"/>
        </w:rPr>
        <w:t xml:space="preserve"> </w:t>
      </w:r>
      <w:r w:rsidR="007023C0" w:rsidRPr="00BB168A">
        <w:rPr>
          <w:rFonts w:ascii="AvantGarde Bk BT" w:hAnsi="AvantGarde Bk BT" w:cs="Arial"/>
          <w:sz w:val="24"/>
          <w:szCs w:val="24"/>
        </w:rPr>
        <w:t xml:space="preserve">de dos mil </w:t>
      </w:r>
      <w:r w:rsidR="00CE2560" w:rsidRPr="00BB168A">
        <w:rPr>
          <w:rFonts w:ascii="AvantGarde Bk BT" w:hAnsi="AvantGarde Bk BT" w:cs="Arial"/>
          <w:sz w:val="24"/>
          <w:szCs w:val="24"/>
        </w:rPr>
        <w:t>veintiséis</w:t>
      </w:r>
      <w:r w:rsidR="007023C0" w:rsidRPr="00BB168A">
        <w:rPr>
          <w:rFonts w:ascii="AvantGarde Bk BT" w:hAnsi="AvantGarde Bk BT" w:cs="Arial"/>
          <w:sz w:val="24"/>
          <w:szCs w:val="24"/>
        </w:rPr>
        <w:t>.</w:t>
      </w:r>
    </w:p>
    <w:p w14:paraId="157E2B32" w14:textId="77777777" w:rsidR="004F4DF8" w:rsidRPr="00BB168A" w:rsidRDefault="00CA777A" w:rsidP="00E84ECF">
      <w:pPr>
        <w:pStyle w:val="corte4fondo"/>
        <w:tabs>
          <w:tab w:val="left" w:pos="567"/>
        </w:tabs>
        <w:spacing w:line="240" w:lineRule="auto"/>
        <w:ind w:firstLine="0"/>
        <w:contextualSpacing/>
        <w:rPr>
          <w:rFonts w:ascii="AvantGarde Bk BT" w:hAnsi="AvantGarde Bk BT" w:cs="Arial"/>
          <w:sz w:val="24"/>
          <w:szCs w:val="24"/>
        </w:rPr>
      </w:pPr>
      <w:r w:rsidRPr="00BB168A">
        <w:rPr>
          <w:rFonts w:ascii="AvantGarde Bk BT" w:hAnsi="AvantGarde Bk BT" w:cs="Arial"/>
          <w:sz w:val="24"/>
          <w:szCs w:val="24"/>
        </w:rPr>
        <w:tab/>
      </w:r>
    </w:p>
    <w:p w14:paraId="3B09E531" w14:textId="2A25108F" w:rsidR="00930DD2" w:rsidRPr="00BB168A" w:rsidRDefault="00CA777A" w:rsidP="00930DD2">
      <w:pPr>
        <w:pStyle w:val="corte4fondo"/>
        <w:tabs>
          <w:tab w:val="left" w:pos="567"/>
        </w:tabs>
        <w:spacing w:line="240" w:lineRule="auto"/>
        <w:ind w:firstLine="680"/>
        <w:contextualSpacing/>
        <w:rPr>
          <w:rFonts w:ascii="AvantGarde Bk BT" w:hAnsi="AvantGarde Bk BT" w:cs="Arial"/>
          <w:sz w:val="24"/>
          <w:szCs w:val="24"/>
        </w:rPr>
      </w:pPr>
      <w:r w:rsidRPr="00BB168A">
        <w:rPr>
          <w:rFonts w:ascii="AvantGarde Bk BT" w:hAnsi="AvantGarde Bk BT" w:cs="Arial"/>
          <w:sz w:val="24"/>
          <w:szCs w:val="24"/>
        </w:rPr>
        <w:t xml:space="preserve">Pues bien, del estudio de las constancias remitidas por el sujeto obligado, </w:t>
      </w:r>
      <w:r w:rsidR="00000FF2" w:rsidRPr="00BB168A">
        <w:rPr>
          <w:rFonts w:ascii="AvantGarde Bk BT" w:hAnsi="AvantGarde Bk BT" w:cs="Arial"/>
          <w:sz w:val="24"/>
          <w:szCs w:val="24"/>
        </w:rPr>
        <w:t xml:space="preserve">que </w:t>
      </w:r>
      <w:r w:rsidR="00CE2560" w:rsidRPr="00BB168A">
        <w:rPr>
          <w:rFonts w:ascii="AvantGarde Bk BT" w:hAnsi="AvantGarde Bk BT" w:cs="Arial"/>
          <w:sz w:val="24"/>
          <w:szCs w:val="24"/>
        </w:rPr>
        <w:t>obran de foja treinta y seis a cuarenta y tres</w:t>
      </w:r>
      <w:r w:rsidR="00AF68A6" w:rsidRPr="00BB168A">
        <w:rPr>
          <w:rFonts w:ascii="AvantGarde Bk BT" w:hAnsi="AvantGarde Bk BT" w:cs="Arial"/>
          <w:sz w:val="24"/>
          <w:szCs w:val="24"/>
        </w:rPr>
        <w:t xml:space="preserve"> de autos, </w:t>
      </w:r>
      <w:r w:rsidR="003B4890" w:rsidRPr="00BB168A">
        <w:rPr>
          <w:rFonts w:ascii="AvantGarde Bk BT" w:hAnsi="AvantGarde Bk BT" w:cs="Arial"/>
          <w:sz w:val="24"/>
          <w:szCs w:val="24"/>
        </w:rPr>
        <w:t xml:space="preserve">se </w:t>
      </w:r>
      <w:r w:rsidR="00213609" w:rsidRPr="00BB168A">
        <w:rPr>
          <w:rFonts w:ascii="AvantGarde Bk BT" w:hAnsi="AvantGarde Bk BT" w:cs="Arial"/>
          <w:sz w:val="24"/>
          <w:szCs w:val="24"/>
        </w:rPr>
        <w:t>puede advertir que corresponden a documentos que g</w:t>
      </w:r>
      <w:r w:rsidR="007023C0" w:rsidRPr="00BB168A">
        <w:rPr>
          <w:rFonts w:ascii="AvantGarde Bk BT" w:hAnsi="AvantGarde Bk BT" w:cs="Arial"/>
          <w:sz w:val="24"/>
          <w:szCs w:val="24"/>
        </w:rPr>
        <w:t>u</w:t>
      </w:r>
      <w:r w:rsidR="00930DD2" w:rsidRPr="00BB168A">
        <w:rPr>
          <w:rFonts w:ascii="AvantGarde Bk BT" w:hAnsi="AvantGarde Bk BT" w:cs="Arial"/>
          <w:sz w:val="24"/>
          <w:szCs w:val="24"/>
        </w:rPr>
        <w:t>ardan relación con lo ordenado.</w:t>
      </w:r>
    </w:p>
    <w:p w14:paraId="2AAD6672" w14:textId="1D20F6F1" w:rsidR="00DA5A8C" w:rsidRPr="00BB168A" w:rsidRDefault="00DA5A8C" w:rsidP="00C93ED9">
      <w:pPr>
        <w:pStyle w:val="corte4fondo"/>
        <w:tabs>
          <w:tab w:val="left" w:pos="567"/>
        </w:tabs>
        <w:spacing w:line="240" w:lineRule="auto"/>
        <w:ind w:firstLine="0"/>
        <w:contextualSpacing/>
        <w:rPr>
          <w:rFonts w:ascii="AvantGarde Bk BT" w:hAnsi="AvantGarde Bk BT" w:cs="Arial"/>
          <w:sz w:val="24"/>
          <w:szCs w:val="24"/>
        </w:rPr>
      </w:pPr>
    </w:p>
    <w:p w14:paraId="04039966" w14:textId="437BB2EF" w:rsidR="00DA5A8C" w:rsidRPr="00BB168A" w:rsidRDefault="00DA5A8C" w:rsidP="00E84ECF">
      <w:pPr>
        <w:pStyle w:val="corte4fondo"/>
        <w:tabs>
          <w:tab w:val="left" w:pos="567"/>
        </w:tabs>
        <w:spacing w:line="240" w:lineRule="auto"/>
        <w:ind w:firstLine="680"/>
        <w:contextualSpacing/>
        <w:rPr>
          <w:rFonts w:ascii="AvantGarde Bk BT" w:hAnsi="AvantGarde Bk BT" w:cs="Arial"/>
          <w:sz w:val="24"/>
          <w:szCs w:val="24"/>
        </w:rPr>
      </w:pPr>
      <w:r w:rsidRPr="00BB168A">
        <w:rPr>
          <w:rFonts w:ascii="AvantGarde Bk BT" w:hAnsi="AvantGarde Bk BT" w:cs="Arial"/>
          <w:sz w:val="24"/>
          <w:szCs w:val="24"/>
        </w:rPr>
        <w:t xml:space="preserve">Asimismo, acompañó </w:t>
      </w:r>
      <w:r w:rsidR="00930DD2" w:rsidRPr="00BB168A">
        <w:rPr>
          <w:rFonts w:ascii="AvantGarde Bk BT" w:hAnsi="AvantGarde Bk BT" w:cs="Arial"/>
          <w:sz w:val="24"/>
          <w:szCs w:val="24"/>
        </w:rPr>
        <w:t>la constancia en la</w:t>
      </w:r>
      <w:r w:rsidR="0048643D" w:rsidRPr="00BB168A">
        <w:rPr>
          <w:rFonts w:ascii="AvantGarde Bk BT" w:hAnsi="AvantGarde Bk BT" w:cs="Arial"/>
          <w:sz w:val="24"/>
          <w:szCs w:val="24"/>
        </w:rPr>
        <w:t xml:space="preserve"> que consta</w:t>
      </w:r>
      <w:r w:rsidR="00D44491" w:rsidRPr="00BB168A">
        <w:rPr>
          <w:rFonts w:ascii="AvantGarde Bk BT" w:hAnsi="AvantGarde Bk BT" w:cs="Arial"/>
          <w:sz w:val="24"/>
          <w:szCs w:val="24"/>
        </w:rPr>
        <w:t xml:space="preserve"> </w:t>
      </w:r>
      <w:r w:rsidRPr="00BB168A">
        <w:rPr>
          <w:rFonts w:ascii="AvantGarde Bk BT" w:hAnsi="AvantGarde Bk BT" w:cs="Arial"/>
          <w:sz w:val="24"/>
          <w:szCs w:val="24"/>
        </w:rPr>
        <w:t xml:space="preserve">la notificación realizada al recurrente al medio que designó para recibir notificaciones, </w:t>
      </w:r>
      <w:r w:rsidR="00213609" w:rsidRPr="00BB168A">
        <w:rPr>
          <w:rFonts w:ascii="AvantGarde Bk BT" w:hAnsi="AvantGarde Bk BT" w:cs="Arial"/>
          <w:sz w:val="24"/>
          <w:szCs w:val="24"/>
        </w:rPr>
        <w:t>misma que</w:t>
      </w:r>
      <w:r w:rsidR="00930DD2" w:rsidRPr="00BB168A">
        <w:rPr>
          <w:rFonts w:ascii="AvantGarde Bk BT" w:hAnsi="AvantGarde Bk BT" w:cs="Arial"/>
          <w:sz w:val="24"/>
          <w:szCs w:val="24"/>
        </w:rPr>
        <w:t xml:space="preserve"> se encuentra visible</w:t>
      </w:r>
      <w:r w:rsidR="00825443" w:rsidRPr="00BB168A">
        <w:rPr>
          <w:rFonts w:ascii="AvantGarde Bk BT" w:hAnsi="AvantGarde Bk BT" w:cs="Arial"/>
          <w:sz w:val="24"/>
          <w:szCs w:val="24"/>
        </w:rPr>
        <w:t xml:space="preserve"> </w:t>
      </w:r>
      <w:r w:rsidR="00844BE5" w:rsidRPr="00BB168A">
        <w:rPr>
          <w:rFonts w:ascii="AvantGarde Bk BT" w:hAnsi="AvantGarde Bk BT" w:cs="Arial"/>
          <w:sz w:val="24"/>
          <w:szCs w:val="24"/>
        </w:rPr>
        <w:t>a</w:t>
      </w:r>
      <w:r w:rsidR="00825443" w:rsidRPr="00BB168A">
        <w:rPr>
          <w:rFonts w:ascii="AvantGarde Bk BT" w:hAnsi="AvantGarde Bk BT" w:cs="Arial"/>
          <w:sz w:val="24"/>
          <w:szCs w:val="24"/>
        </w:rPr>
        <w:t xml:space="preserve"> foja </w:t>
      </w:r>
      <w:r w:rsidR="00CE2560" w:rsidRPr="00BB168A">
        <w:rPr>
          <w:rFonts w:ascii="AvantGarde Bk BT" w:hAnsi="AvantGarde Bk BT" w:cs="Arial"/>
          <w:sz w:val="24"/>
          <w:szCs w:val="24"/>
        </w:rPr>
        <w:t>treinta</w:t>
      </w:r>
      <w:r w:rsidR="00930DD2" w:rsidRPr="00BB168A">
        <w:rPr>
          <w:rFonts w:ascii="AvantGarde Bk BT" w:hAnsi="AvantGarde Bk BT" w:cs="Arial"/>
          <w:sz w:val="24"/>
          <w:szCs w:val="24"/>
        </w:rPr>
        <w:t xml:space="preserve"> y </w:t>
      </w:r>
      <w:r w:rsidR="008F3DCB" w:rsidRPr="00BB168A">
        <w:rPr>
          <w:rFonts w:ascii="AvantGarde Bk BT" w:hAnsi="AvantGarde Bk BT" w:cs="Arial"/>
          <w:sz w:val="24"/>
          <w:szCs w:val="24"/>
        </w:rPr>
        <w:t>siete</w:t>
      </w:r>
      <w:r w:rsidR="00825443" w:rsidRPr="00BB168A">
        <w:rPr>
          <w:rFonts w:ascii="AvantGarde Bk BT" w:hAnsi="AvantGarde Bk BT" w:cs="Arial"/>
          <w:sz w:val="24"/>
          <w:szCs w:val="24"/>
        </w:rPr>
        <w:t xml:space="preserve"> de autos.</w:t>
      </w:r>
    </w:p>
    <w:p w14:paraId="2918F669" w14:textId="6AEF098D" w:rsidR="0098210D" w:rsidRPr="00BB168A" w:rsidRDefault="0098210D" w:rsidP="00E84ECF">
      <w:pPr>
        <w:pStyle w:val="corte4fondo"/>
        <w:tabs>
          <w:tab w:val="left" w:pos="567"/>
        </w:tabs>
        <w:spacing w:line="240" w:lineRule="auto"/>
        <w:ind w:firstLine="0"/>
        <w:contextualSpacing/>
        <w:rPr>
          <w:rFonts w:ascii="AvantGarde Bk BT" w:hAnsi="AvantGarde Bk BT" w:cs="Arial"/>
          <w:sz w:val="24"/>
          <w:szCs w:val="24"/>
        </w:rPr>
      </w:pPr>
    </w:p>
    <w:p w14:paraId="4EABC8FF" w14:textId="603CA628" w:rsidR="00E021BE" w:rsidRPr="00BB168A" w:rsidRDefault="00CA777A" w:rsidP="00E84ECF">
      <w:pPr>
        <w:pStyle w:val="corte4fondo"/>
        <w:tabs>
          <w:tab w:val="left" w:pos="567"/>
        </w:tabs>
        <w:spacing w:line="240" w:lineRule="auto"/>
        <w:contextualSpacing/>
        <w:rPr>
          <w:rFonts w:ascii="AvantGarde Bk BT" w:hAnsi="AvantGarde Bk BT" w:cs="Arial"/>
          <w:sz w:val="24"/>
          <w:szCs w:val="24"/>
        </w:rPr>
      </w:pPr>
      <w:r w:rsidRPr="00BB168A">
        <w:rPr>
          <w:rFonts w:ascii="AvantGarde Bk BT" w:hAnsi="AvantGarde Bk BT" w:cs="Arial"/>
          <w:sz w:val="24"/>
          <w:szCs w:val="24"/>
        </w:rPr>
        <w:t xml:space="preserve">Por otra parte, esta Unidad de Ponencia por medio de proveído de </w:t>
      </w:r>
      <w:r w:rsidR="008F3DCB" w:rsidRPr="00BB168A">
        <w:rPr>
          <w:rFonts w:ascii="AvantGarde Bk BT" w:hAnsi="AvantGarde Bk BT" w:cs="Arial"/>
          <w:sz w:val="24"/>
          <w:szCs w:val="24"/>
        </w:rPr>
        <w:t>veintiséis</w:t>
      </w:r>
      <w:r w:rsidR="00930DD2" w:rsidRPr="00BB168A">
        <w:rPr>
          <w:rFonts w:ascii="AvantGarde Bk BT" w:hAnsi="AvantGarde Bk BT" w:cs="Arial"/>
          <w:sz w:val="24"/>
          <w:szCs w:val="24"/>
        </w:rPr>
        <w:t xml:space="preserve"> de </w:t>
      </w:r>
      <w:r w:rsidR="00CE2560" w:rsidRPr="00BB168A">
        <w:rPr>
          <w:rFonts w:ascii="AvantGarde Bk BT" w:hAnsi="AvantGarde Bk BT" w:cs="Arial"/>
          <w:sz w:val="24"/>
          <w:szCs w:val="24"/>
        </w:rPr>
        <w:t>marzo</w:t>
      </w:r>
      <w:r w:rsidR="00930DD2" w:rsidRPr="00BB168A">
        <w:rPr>
          <w:rFonts w:ascii="AvantGarde Bk BT" w:hAnsi="AvantGarde Bk BT" w:cs="Arial"/>
          <w:sz w:val="24"/>
          <w:szCs w:val="24"/>
        </w:rPr>
        <w:t xml:space="preserve"> de dos mil veintiséis</w:t>
      </w:r>
      <w:r w:rsidRPr="00BB168A">
        <w:rPr>
          <w:rFonts w:ascii="AvantGarde Bk BT" w:hAnsi="AvantGarde Bk BT" w:cs="Arial"/>
          <w:sz w:val="24"/>
          <w:szCs w:val="24"/>
        </w:rPr>
        <w:t xml:space="preserve">, dio vista a la parte recurrente con las constancias remitidas por el sujeto obligado, para efecto de que </w:t>
      </w:r>
      <w:r w:rsidR="00E176EB" w:rsidRPr="00BB168A">
        <w:rPr>
          <w:rFonts w:ascii="AvantGarde Bk BT" w:hAnsi="AvantGarde Bk BT" w:cs="Arial"/>
          <w:sz w:val="24"/>
          <w:szCs w:val="24"/>
        </w:rPr>
        <w:t xml:space="preserve">en el plazo de cinco días </w:t>
      </w:r>
      <w:r w:rsidRPr="00BB168A">
        <w:rPr>
          <w:rFonts w:ascii="AvantGarde Bk BT" w:hAnsi="AvantGarde Bk BT" w:cs="Arial"/>
          <w:sz w:val="24"/>
          <w:szCs w:val="24"/>
        </w:rPr>
        <w:t>realizara las manifestaciones que a su interés conviniera</w:t>
      </w:r>
      <w:r w:rsidR="00CE2560" w:rsidRPr="00BB168A">
        <w:rPr>
          <w:rFonts w:ascii="AvantGarde Bk BT" w:hAnsi="AvantGarde Bk BT" w:cs="Arial"/>
          <w:sz w:val="24"/>
          <w:szCs w:val="24"/>
        </w:rPr>
        <w:t>n</w:t>
      </w:r>
      <w:r w:rsidR="00512A6E" w:rsidRPr="00BB168A">
        <w:rPr>
          <w:rFonts w:ascii="AvantGarde Bk BT" w:hAnsi="AvantGarde Bk BT" w:cs="Arial"/>
          <w:sz w:val="24"/>
          <w:szCs w:val="24"/>
        </w:rPr>
        <w:t>, ante lo que no realizó manifestación alguna pese a haber sido debidamente notificado.</w:t>
      </w:r>
    </w:p>
    <w:p w14:paraId="28A29425" w14:textId="77777777" w:rsidR="00512A6E" w:rsidRPr="00BB168A" w:rsidRDefault="00512A6E" w:rsidP="00E84ECF">
      <w:pPr>
        <w:pStyle w:val="corte4fondo"/>
        <w:tabs>
          <w:tab w:val="left" w:pos="567"/>
        </w:tabs>
        <w:spacing w:line="240" w:lineRule="auto"/>
        <w:contextualSpacing/>
        <w:rPr>
          <w:rFonts w:ascii="AvantGarde Bk BT" w:hAnsi="AvantGarde Bk BT" w:cs="Arial"/>
          <w:sz w:val="24"/>
          <w:szCs w:val="24"/>
        </w:rPr>
      </w:pPr>
    </w:p>
    <w:p w14:paraId="6FDF35A2" w14:textId="77777777" w:rsidR="00512A6E" w:rsidRPr="00BB168A" w:rsidRDefault="00512A6E" w:rsidP="00E84ECF">
      <w:pPr>
        <w:pStyle w:val="corte4fondo"/>
        <w:tabs>
          <w:tab w:val="left" w:pos="567"/>
        </w:tabs>
        <w:spacing w:line="240" w:lineRule="auto"/>
        <w:contextualSpacing/>
        <w:rPr>
          <w:rFonts w:ascii="AvantGarde Bk BT" w:hAnsi="AvantGarde Bk BT" w:cs="Arial"/>
          <w:sz w:val="24"/>
          <w:szCs w:val="24"/>
        </w:rPr>
      </w:pPr>
      <w:r w:rsidRPr="00BB168A">
        <w:rPr>
          <w:rFonts w:ascii="AvantGarde Bk BT" w:hAnsi="AvantGarde Bk BT" w:cs="Arial"/>
          <w:sz w:val="24"/>
          <w:szCs w:val="24"/>
        </w:rPr>
        <w:t>De tal suerte, que las documentales remitidas por el sujeto obligado resultan suficientes para colmar los extremos fijados en la resolución de mérito y por tanto la misma se encuentra cumplida.</w:t>
      </w:r>
    </w:p>
    <w:p w14:paraId="18C92522" w14:textId="6EDF1EA0" w:rsidR="005F5910" w:rsidRPr="00BB168A" w:rsidRDefault="005F5910" w:rsidP="00E84ECF">
      <w:pPr>
        <w:pStyle w:val="corte4fondo"/>
        <w:tabs>
          <w:tab w:val="left" w:pos="567"/>
        </w:tabs>
        <w:spacing w:line="240" w:lineRule="auto"/>
        <w:ind w:firstLine="0"/>
        <w:contextualSpacing/>
        <w:rPr>
          <w:rFonts w:ascii="AvantGarde Bk BT" w:hAnsi="AvantGarde Bk BT" w:cs="Arial"/>
          <w:sz w:val="24"/>
          <w:szCs w:val="24"/>
        </w:rPr>
      </w:pPr>
    </w:p>
    <w:p w14:paraId="26DFD073" w14:textId="2EFE91EF" w:rsidR="00CA777A" w:rsidRPr="00BB168A" w:rsidRDefault="00CA777A" w:rsidP="00E84ECF">
      <w:pPr>
        <w:pStyle w:val="corte4fondo"/>
        <w:tabs>
          <w:tab w:val="left" w:pos="567"/>
        </w:tabs>
        <w:spacing w:line="240" w:lineRule="auto"/>
        <w:contextualSpacing/>
        <w:rPr>
          <w:rFonts w:ascii="AvantGarde Bk BT" w:hAnsi="AvantGarde Bk BT" w:cs="Arial"/>
          <w:sz w:val="24"/>
          <w:szCs w:val="24"/>
        </w:rPr>
      </w:pPr>
      <w:r w:rsidRPr="00BB168A">
        <w:rPr>
          <w:rFonts w:ascii="AvantGarde Bk BT" w:hAnsi="AvantGarde Bk BT" w:cs="Arial"/>
          <w:sz w:val="24"/>
          <w:szCs w:val="24"/>
        </w:rPr>
        <w:lastRenderedPageBreak/>
        <w:t xml:space="preserve">En ese sentido, es dable asentar que no existe constancia alguna agregada a los autos que contravenga las documentales remitidas por el sujeto obligado para acreditar el cumplimiento de la resolución. </w:t>
      </w:r>
    </w:p>
    <w:p w14:paraId="222428D1" w14:textId="396E4234" w:rsidR="00C76CAD" w:rsidRPr="00BB168A" w:rsidRDefault="00C76CAD" w:rsidP="00E84ECF">
      <w:pPr>
        <w:pStyle w:val="corte4fondo"/>
        <w:tabs>
          <w:tab w:val="left" w:pos="567"/>
        </w:tabs>
        <w:spacing w:line="240" w:lineRule="auto"/>
        <w:ind w:firstLine="0"/>
        <w:contextualSpacing/>
        <w:rPr>
          <w:rFonts w:ascii="AvantGarde Bk BT" w:hAnsi="AvantGarde Bk BT" w:cs="Arial"/>
          <w:sz w:val="24"/>
          <w:szCs w:val="24"/>
        </w:rPr>
      </w:pPr>
    </w:p>
    <w:p w14:paraId="01DB6224" w14:textId="56A2B75B" w:rsidR="004E06AF" w:rsidRPr="00BB168A" w:rsidRDefault="00CA777A" w:rsidP="00E84ECF">
      <w:pPr>
        <w:pStyle w:val="corte4fondo"/>
        <w:tabs>
          <w:tab w:val="left" w:pos="567"/>
        </w:tabs>
        <w:spacing w:line="240" w:lineRule="auto"/>
        <w:contextualSpacing/>
        <w:rPr>
          <w:rFonts w:ascii="AvantGarde Bk BT" w:hAnsi="AvantGarde Bk BT" w:cs="Arial"/>
          <w:b/>
          <w:sz w:val="24"/>
          <w:szCs w:val="24"/>
          <w:u w:val="single"/>
        </w:rPr>
      </w:pPr>
      <w:r w:rsidRPr="00BB168A">
        <w:rPr>
          <w:rFonts w:ascii="AvantGarde Bk BT" w:hAnsi="AvantGarde Bk BT" w:cs="Arial"/>
          <w:sz w:val="24"/>
          <w:szCs w:val="24"/>
        </w:rPr>
        <w:t xml:space="preserve">En consecuencia, con fundamento en los artículos 27° primer párrafo y 185 de la Ley de Transparencia y Acceso a la Información Pública del Estado, </w:t>
      </w:r>
      <w:r w:rsidRPr="00BB168A">
        <w:rPr>
          <w:rFonts w:ascii="AvantGarde Bk BT" w:hAnsi="AvantGarde Bk BT" w:cs="Arial"/>
          <w:b/>
          <w:sz w:val="24"/>
          <w:szCs w:val="24"/>
          <w:u w:val="single"/>
        </w:rPr>
        <w:t>se tiene por cumplida la resolución dictada en el recurso de revisión RR-</w:t>
      </w:r>
      <w:r w:rsidR="00CE2560" w:rsidRPr="00BB168A">
        <w:rPr>
          <w:rFonts w:ascii="AvantGarde Bk BT" w:hAnsi="AvantGarde Bk BT" w:cs="Arial"/>
          <w:b/>
          <w:sz w:val="24"/>
          <w:szCs w:val="24"/>
          <w:u w:val="single"/>
        </w:rPr>
        <w:t>1011</w:t>
      </w:r>
      <w:r w:rsidRPr="00BB168A">
        <w:rPr>
          <w:rFonts w:ascii="AvantGarde Bk BT" w:hAnsi="AvantGarde Bk BT" w:cs="Arial"/>
          <w:b/>
          <w:sz w:val="24"/>
          <w:szCs w:val="24"/>
          <w:u w:val="single"/>
        </w:rPr>
        <w:t>/20</w:t>
      </w:r>
      <w:r w:rsidR="001526D8" w:rsidRPr="00BB168A">
        <w:rPr>
          <w:rFonts w:ascii="AvantGarde Bk BT" w:hAnsi="AvantGarde Bk BT" w:cs="Arial"/>
          <w:b/>
          <w:sz w:val="24"/>
          <w:szCs w:val="24"/>
          <w:u w:val="single"/>
        </w:rPr>
        <w:t>2</w:t>
      </w:r>
      <w:r w:rsidR="00844BE5" w:rsidRPr="00BB168A">
        <w:rPr>
          <w:rFonts w:ascii="AvantGarde Bk BT" w:hAnsi="AvantGarde Bk BT" w:cs="Arial"/>
          <w:b/>
          <w:sz w:val="24"/>
          <w:szCs w:val="24"/>
          <w:u w:val="single"/>
        </w:rPr>
        <w:t>5</w:t>
      </w:r>
      <w:r w:rsidRPr="00BB168A">
        <w:rPr>
          <w:rFonts w:ascii="AvantGarde Bk BT" w:hAnsi="AvantGarde Bk BT" w:cs="Arial"/>
          <w:b/>
          <w:sz w:val="24"/>
          <w:szCs w:val="24"/>
          <w:u w:val="single"/>
        </w:rPr>
        <w:t>-1</w:t>
      </w:r>
      <w:r w:rsidR="00213609" w:rsidRPr="00BB168A">
        <w:rPr>
          <w:rFonts w:ascii="AvantGarde Bk BT" w:hAnsi="AvantGarde Bk BT" w:cs="Arial"/>
          <w:b/>
          <w:sz w:val="24"/>
          <w:szCs w:val="24"/>
          <w:u w:val="single"/>
        </w:rPr>
        <w:t>.</w:t>
      </w:r>
    </w:p>
    <w:p w14:paraId="3F2162AF" w14:textId="26ADA7E1" w:rsidR="005769A5" w:rsidRPr="00BB168A" w:rsidRDefault="005769A5" w:rsidP="00E84ECF">
      <w:pPr>
        <w:pStyle w:val="corte4fondo"/>
        <w:tabs>
          <w:tab w:val="left" w:pos="567"/>
        </w:tabs>
        <w:spacing w:line="240" w:lineRule="auto"/>
        <w:ind w:firstLine="0"/>
        <w:contextualSpacing/>
        <w:rPr>
          <w:rFonts w:ascii="AvantGarde Bk BT" w:hAnsi="AvantGarde Bk BT" w:cs="Arial"/>
          <w:sz w:val="24"/>
          <w:szCs w:val="24"/>
        </w:rPr>
      </w:pPr>
    </w:p>
    <w:p w14:paraId="30CD9D9F" w14:textId="126979C2" w:rsidR="00CA777A" w:rsidRPr="00BB168A" w:rsidRDefault="00CA777A" w:rsidP="00E84ECF">
      <w:pPr>
        <w:pStyle w:val="corte4fondo"/>
        <w:tabs>
          <w:tab w:val="left" w:pos="567"/>
        </w:tabs>
        <w:spacing w:line="240" w:lineRule="auto"/>
        <w:ind w:firstLine="680"/>
        <w:contextualSpacing/>
        <w:rPr>
          <w:rFonts w:ascii="AvantGarde Bk BT" w:hAnsi="AvantGarde Bk BT" w:cs="Arial"/>
          <w:sz w:val="24"/>
          <w:szCs w:val="24"/>
        </w:rPr>
      </w:pPr>
      <w:r w:rsidRPr="00BB168A">
        <w:rPr>
          <w:rFonts w:ascii="AvantGarde Bk BT" w:hAnsi="AvantGarde Bk BT" w:cs="Arial"/>
          <w:sz w:val="24"/>
          <w:szCs w:val="24"/>
        </w:rPr>
        <w:t xml:space="preserve">Por último, archívese en su oportunidad este expediente como asunto totalmente concluido. </w:t>
      </w:r>
      <w:r w:rsidRPr="00BB168A">
        <w:rPr>
          <w:rFonts w:ascii="AvantGarde Bk BT" w:hAnsi="AvantGarde Bk BT" w:cs="Arial"/>
          <w:b/>
          <w:sz w:val="24"/>
          <w:szCs w:val="24"/>
        </w:rPr>
        <w:t>Notifíquese por lista</w:t>
      </w:r>
      <w:r w:rsidRPr="00BB168A">
        <w:rPr>
          <w:rFonts w:ascii="AvantGarde Bk BT" w:hAnsi="AvantGarde Bk BT" w:cs="Arial"/>
          <w:sz w:val="24"/>
          <w:szCs w:val="24"/>
        </w:rPr>
        <w:t>.</w:t>
      </w:r>
    </w:p>
    <w:p w14:paraId="5B24B028" w14:textId="77777777" w:rsidR="00CA777A" w:rsidRPr="00BB168A" w:rsidRDefault="00CA777A" w:rsidP="00E84ECF">
      <w:pPr>
        <w:pStyle w:val="corte4fondo"/>
        <w:tabs>
          <w:tab w:val="left" w:pos="567"/>
        </w:tabs>
        <w:spacing w:line="240" w:lineRule="auto"/>
        <w:ind w:firstLine="0"/>
        <w:contextualSpacing/>
        <w:rPr>
          <w:rFonts w:ascii="AvantGarde Bk BT" w:hAnsi="AvantGarde Bk BT" w:cs="Arial"/>
          <w:sz w:val="24"/>
          <w:szCs w:val="24"/>
        </w:rPr>
      </w:pPr>
    </w:p>
    <w:p w14:paraId="510C03AE" w14:textId="1B4D7641" w:rsidR="00D91E3A" w:rsidRPr="00BB168A" w:rsidRDefault="00CA777A" w:rsidP="00E84ECF">
      <w:pPr>
        <w:pStyle w:val="corte4fondo"/>
        <w:tabs>
          <w:tab w:val="left" w:pos="567"/>
        </w:tabs>
        <w:spacing w:line="240" w:lineRule="auto"/>
        <w:ind w:firstLine="0"/>
        <w:contextualSpacing/>
        <w:rPr>
          <w:rFonts w:ascii="AvantGarde Bk BT" w:hAnsi="AvantGarde Bk BT" w:cs="Arial"/>
          <w:sz w:val="24"/>
          <w:szCs w:val="24"/>
        </w:rPr>
      </w:pPr>
      <w:r w:rsidRPr="00BB168A">
        <w:rPr>
          <w:rFonts w:ascii="AvantGarde Bk BT" w:hAnsi="AvantGarde Bk BT" w:cs="Arial"/>
          <w:sz w:val="24"/>
          <w:szCs w:val="24"/>
        </w:rPr>
        <w:tab/>
        <w:t xml:space="preserve">Así lo proveyó y firma </w:t>
      </w:r>
      <w:r w:rsidR="00903609" w:rsidRPr="00BB168A">
        <w:rPr>
          <w:rFonts w:ascii="AvantGarde Bk BT" w:hAnsi="AvantGarde Bk BT" w:cs="Arial"/>
          <w:sz w:val="24"/>
          <w:szCs w:val="24"/>
        </w:rPr>
        <w:t>la Licenciada Marcela Acosta Ibáñez, Proyectista adscrita a la Ponencia 1</w:t>
      </w:r>
      <w:r w:rsidRPr="00BB168A">
        <w:rPr>
          <w:rFonts w:ascii="AvantGarde Bk BT" w:hAnsi="AvantGarde Bk BT" w:cs="Arial"/>
          <w:sz w:val="24"/>
          <w:szCs w:val="24"/>
        </w:rPr>
        <w:t xml:space="preserve"> de esta Comisión Estatal de Garantía de Acceso a la Información </w:t>
      </w:r>
      <w:r w:rsidR="00903609" w:rsidRPr="00BB168A">
        <w:rPr>
          <w:rFonts w:ascii="AvantGarde Bk BT" w:hAnsi="AvantGarde Bk BT" w:cs="Arial"/>
          <w:sz w:val="24"/>
          <w:szCs w:val="24"/>
        </w:rPr>
        <w:t>Pública. -</w:t>
      </w:r>
    </w:p>
    <w:p w14:paraId="47659E9C" w14:textId="42FC6FCE" w:rsidR="004E06AF" w:rsidRPr="00C661F2"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187BDBD0" w14:textId="33C3A0B8" w:rsidR="009718CC" w:rsidRDefault="009718CC" w:rsidP="00E84ECF">
      <w:pPr>
        <w:spacing w:line="240" w:lineRule="auto"/>
        <w:contextualSpacing/>
        <w:rPr>
          <w:rFonts w:ascii="Arial" w:hAnsi="Arial" w:cs="Arial"/>
          <w:b/>
          <w:sz w:val="18"/>
          <w:szCs w:val="18"/>
        </w:rPr>
      </w:pPr>
    </w:p>
    <w:p w14:paraId="72F9729B" w14:textId="66AE9440" w:rsidR="0047647E" w:rsidRDefault="0047647E" w:rsidP="00E84ECF">
      <w:pPr>
        <w:spacing w:line="240" w:lineRule="auto"/>
        <w:contextualSpacing/>
        <w:rPr>
          <w:rFonts w:ascii="Arial" w:hAnsi="Arial" w:cs="Arial"/>
          <w:b/>
          <w:sz w:val="18"/>
          <w:szCs w:val="18"/>
        </w:rPr>
      </w:pPr>
    </w:p>
    <w:p w14:paraId="527A4379" w14:textId="77777777" w:rsidR="0047647E" w:rsidRPr="00E84ECF" w:rsidRDefault="0047647E" w:rsidP="00E84ECF">
      <w:pPr>
        <w:spacing w:line="240" w:lineRule="auto"/>
        <w:contextualSpacing/>
        <w:rPr>
          <w:rFonts w:ascii="Arial" w:hAnsi="Arial" w:cs="Arial"/>
          <w:b/>
          <w:sz w:val="18"/>
          <w:szCs w:val="18"/>
        </w:rPr>
      </w:pPr>
    </w:p>
    <w:p w14:paraId="512ADEEC" w14:textId="096B0909" w:rsidR="00DB7260" w:rsidRPr="00BB168A" w:rsidRDefault="00DB7260" w:rsidP="00E84ECF">
      <w:pPr>
        <w:spacing w:line="240" w:lineRule="auto"/>
        <w:contextualSpacing/>
        <w:jc w:val="center"/>
        <w:rPr>
          <w:rFonts w:ascii="Arial" w:hAnsi="Arial" w:cs="Arial"/>
          <w:b/>
          <w:sz w:val="24"/>
          <w:szCs w:val="24"/>
        </w:rPr>
      </w:pPr>
      <w:r w:rsidRPr="00BB168A">
        <w:rPr>
          <w:rFonts w:ascii="Arial" w:hAnsi="Arial" w:cs="Arial"/>
          <w:b/>
          <w:sz w:val="24"/>
          <w:szCs w:val="24"/>
        </w:rPr>
        <w:t>Licenciada Marcela Acosta Ibáñez.</w:t>
      </w:r>
    </w:p>
    <w:p w14:paraId="495BD64F" w14:textId="45C68B49" w:rsidR="00B93DD6" w:rsidRPr="00BB168A" w:rsidRDefault="00DB7260" w:rsidP="00E84ECF">
      <w:pPr>
        <w:spacing w:line="240" w:lineRule="auto"/>
        <w:contextualSpacing/>
        <w:jc w:val="center"/>
        <w:rPr>
          <w:rFonts w:ascii="Arial" w:hAnsi="Arial" w:cs="Arial"/>
          <w:b/>
          <w:sz w:val="24"/>
          <w:szCs w:val="24"/>
        </w:rPr>
      </w:pPr>
      <w:r w:rsidRPr="00BB168A">
        <w:rPr>
          <w:rFonts w:ascii="Arial" w:hAnsi="Arial" w:cs="Arial"/>
          <w:b/>
          <w:sz w:val="24"/>
          <w:szCs w:val="24"/>
        </w:rPr>
        <w:t>Proyectista Ponencia 1.</w:t>
      </w:r>
    </w:p>
    <w:p w14:paraId="287EC880" w14:textId="1DFBBFEB" w:rsidR="00E84ECF" w:rsidRPr="00BB168A" w:rsidRDefault="00E84ECF" w:rsidP="00920BD1">
      <w:pPr>
        <w:spacing w:line="240" w:lineRule="auto"/>
        <w:contextualSpacing/>
        <w:jc w:val="both"/>
        <w:rPr>
          <w:rFonts w:ascii="Arial" w:hAnsi="Arial" w:cs="Arial"/>
          <w:sz w:val="24"/>
          <w:szCs w:val="24"/>
        </w:rPr>
      </w:pPr>
    </w:p>
    <w:p w14:paraId="14F2A1F1" w14:textId="77777777" w:rsidR="0047647E" w:rsidRDefault="0047647E" w:rsidP="00EB6702">
      <w:pPr>
        <w:spacing w:line="240" w:lineRule="auto"/>
        <w:contextualSpacing/>
        <w:jc w:val="both"/>
        <w:rPr>
          <w:rFonts w:ascii="Arial" w:hAnsi="Arial" w:cs="Arial"/>
          <w:sz w:val="14"/>
          <w:szCs w:val="14"/>
        </w:rPr>
      </w:pPr>
    </w:p>
    <w:p w14:paraId="70776E52" w14:textId="77777777" w:rsidR="0047647E" w:rsidRDefault="0047647E" w:rsidP="00EB6702">
      <w:pPr>
        <w:spacing w:line="240" w:lineRule="auto"/>
        <w:contextualSpacing/>
        <w:jc w:val="both"/>
        <w:rPr>
          <w:rFonts w:ascii="Arial" w:hAnsi="Arial" w:cs="Arial"/>
          <w:sz w:val="14"/>
          <w:szCs w:val="14"/>
        </w:rPr>
      </w:pPr>
    </w:p>
    <w:p w14:paraId="3D68054C" w14:textId="77777777" w:rsidR="0047647E" w:rsidRDefault="0047647E" w:rsidP="00EB6702">
      <w:pPr>
        <w:spacing w:line="240" w:lineRule="auto"/>
        <w:contextualSpacing/>
        <w:jc w:val="both"/>
        <w:rPr>
          <w:rFonts w:ascii="Arial" w:hAnsi="Arial" w:cs="Arial"/>
          <w:sz w:val="14"/>
          <w:szCs w:val="14"/>
        </w:rPr>
      </w:pPr>
    </w:p>
    <w:p w14:paraId="49E9BCDA" w14:textId="77777777" w:rsidR="0047647E" w:rsidRDefault="0047647E" w:rsidP="00EB6702">
      <w:pPr>
        <w:spacing w:line="240" w:lineRule="auto"/>
        <w:contextualSpacing/>
        <w:jc w:val="both"/>
        <w:rPr>
          <w:rFonts w:ascii="Arial" w:hAnsi="Arial" w:cs="Arial"/>
          <w:sz w:val="14"/>
          <w:szCs w:val="14"/>
        </w:rPr>
      </w:pPr>
    </w:p>
    <w:p w14:paraId="1B945631" w14:textId="77777777" w:rsidR="0047647E" w:rsidRDefault="0047647E" w:rsidP="00EB6702">
      <w:pPr>
        <w:spacing w:line="240" w:lineRule="auto"/>
        <w:contextualSpacing/>
        <w:jc w:val="both"/>
        <w:rPr>
          <w:rFonts w:ascii="Arial" w:hAnsi="Arial" w:cs="Arial"/>
          <w:sz w:val="14"/>
          <w:szCs w:val="14"/>
        </w:rPr>
      </w:pPr>
    </w:p>
    <w:p w14:paraId="3FAF1DB3" w14:textId="77777777" w:rsidR="0047647E" w:rsidRDefault="0047647E" w:rsidP="00EB6702">
      <w:pPr>
        <w:spacing w:line="240" w:lineRule="auto"/>
        <w:contextualSpacing/>
        <w:jc w:val="both"/>
        <w:rPr>
          <w:rFonts w:ascii="Arial" w:hAnsi="Arial" w:cs="Arial"/>
          <w:sz w:val="14"/>
          <w:szCs w:val="14"/>
        </w:rPr>
      </w:pPr>
    </w:p>
    <w:p w14:paraId="46264CEB" w14:textId="77777777" w:rsidR="0047647E" w:rsidRDefault="0047647E" w:rsidP="00EB6702">
      <w:pPr>
        <w:spacing w:line="240" w:lineRule="auto"/>
        <w:contextualSpacing/>
        <w:jc w:val="both"/>
        <w:rPr>
          <w:rFonts w:ascii="Arial" w:hAnsi="Arial" w:cs="Arial"/>
          <w:sz w:val="14"/>
          <w:szCs w:val="14"/>
        </w:rPr>
      </w:pPr>
    </w:p>
    <w:p w14:paraId="2BD46713" w14:textId="77777777" w:rsidR="0047647E" w:rsidRDefault="0047647E" w:rsidP="00EB6702">
      <w:pPr>
        <w:spacing w:line="240" w:lineRule="auto"/>
        <w:contextualSpacing/>
        <w:jc w:val="both"/>
        <w:rPr>
          <w:rFonts w:ascii="Arial" w:hAnsi="Arial" w:cs="Arial"/>
          <w:sz w:val="14"/>
          <w:szCs w:val="14"/>
        </w:rPr>
      </w:pPr>
    </w:p>
    <w:p w14:paraId="56E23627" w14:textId="77777777" w:rsidR="0047647E" w:rsidRDefault="0047647E" w:rsidP="00EB6702">
      <w:pPr>
        <w:spacing w:line="240" w:lineRule="auto"/>
        <w:contextualSpacing/>
        <w:jc w:val="both"/>
        <w:rPr>
          <w:rFonts w:ascii="Arial" w:hAnsi="Arial" w:cs="Arial"/>
          <w:sz w:val="14"/>
          <w:szCs w:val="14"/>
        </w:rPr>
      </w:pPr>
    </w:p>
    <w:p w14:paraId="3AE94C76" w14:textId="77777777" w:rsidR="0047647E" w:rsidRDefault="0047647E" w:rsidP="00EB6702">
      <w:pPr>
        <w:spacing w:line="240" w:lineRule="auto"/>
        <w:contextualSpacing/>
        <w:jc w:val="both"/>
        <w:rPr>
          <w:rFonts w:ascii="Arial" w:hAnsi="Arial" w:cs="Arial"/>
          <w:sz w:val="14"/>
          <w:szCs w:val="14"/>
        </w:rPr>
      </w:pPr>
    </w:p>
    <w:p w14:paraId="2C230EAF" w14:textId="3AB16F98" w:rsidR="0047647E" w:rsidRDefault="0047647E" w:rsidP="00EB6702">
      <w:pPr>
        <w:spacing w:line="240" w:lineRule="auto"/>
        <w:contextualSpacing/>
        <w:jc w:val="both"/>
        <w:rPr>
          <w:rFonts w:ascii="Arial" w:hAnsi="Arial" w:cs="Arial"/>
          <w:sz w:val="14"/>
          <w:szCs w:val="14"/>
        </w:rPr>
      </w:pPr>
    </w:p>
    <w:p w14:paraId="4412FE06" w14:textId="27A803EC" w:rsidR="00E176EB" w:rsidRDefault="00E176EB" w:rsidP="00EB6702">
      <w:pPr>
        <w:spacing w:line="240" w:lineRule="auto"/>
        <w:contextualSpacing/>
        <w:jc w:val="both"/>
        <w:rPr>
          <w:rFonts w:ascii="Arial" w:hAnsi="Arial" w:cs="Arial"/>
          <w:sz w:val="14"/>
          <w:szCs w:val="14"/>
        </w:rPr>
      </w:pPr>
    </w:p>
    <w:p w14:paraId="73AB431B" w14:textId="0C3A62DD" w:rsidR="00E176EB" w:rsidRDefault="00E176EB" w:rsidP="00EB6702">
      <w:pPr>
        <w:spacing w:line="240" w:lineRule="auto"/>
        <w:contextualSpacing/>
        <w:jc w:val="both"/>
        <w:rPr>
          <w:rFonts w:ascii="Arial" w:hAnsi="Arial" w:cs="Arial"/>
          <w:sz w:val="14"/>
          <w:szCs w:val="14"/>
        </w:rPr>
      </w:pPr>
    </w:p>
    <w:p w14:paraId="36EF7C19" w14:textId="1C788D52" w:rsidR="00E176EB" w:rsidRDefault="00E176EB" w:rsidP="00EB6702">
      <w:pPr>
        <w:spacing w:line="240" w:lineRule="auto"/>
        <w:contextualSpacing/>
        <w:jc w:val="both"/>
        <w:rPr>
          <w:rFonts w:ascii="Arial" w:hAnsi="Arial" w:cs="Arial"/>
          <w:sz w:val="14"/>
          <w:szCs w:val="14"/>
        </w:rPr>
      </w:pPr>
    </w:p>
    <w:p w14:paraId="57D24C25" w14:textId="39BFFA9D" w:rsidR="00E176EB" w:rsidRDefault="00E176EB" w:rsidP="00EB6702">
      <w:pPr>
        <w:spacing w:line="240" w:lineRule="auto"/>
        <w:contextualSpacing/>
        <w:jc w:val="both"/>
        <w:rPr>
          <w:rFonts w:ascii="Arial" w:hAnsi="Arial" w:cs="Arial"/>
          <w:sz w:val="14"/>
          <w:szCs w:val="14"/>
        </w:rPr>
      </w:pPr>
    </w:p>
    <w:p w14:paraId="14FE2457" w14:textId="74C4E622" w:rsidR="00E176EB" w:rsidRDefault="00E176EB" w:rsidP="00EB6702">
      <w:pPr>
        <w:spacing w:line="240" w:lineRule="auto"/>
        <w:contextualSpacing/>
        <w:jc w:val="both"/>
        <w:rPr>
          <w:rFonts w:ascii="Arial" w:hAnsi="Arial" w:cs="Arial"/>
          <w:sz w:val="14"/>
          <w:szCs w:val="14"/>
        </w:rPr>
      </w:pPr>
    </w:p>
    <w:p w14:paraId="40BD9FF6" w14:textId="45AE72B7" w:rsidR="00E176EB" w:rsidRDefault="00E176EB" w:rsidP="00EB6702">
      <w:pPr>
        <w:spacing w:line="240" w:lineRule="auto"/>
        <w:contextualSpacing/>
        <w:jc w:val="both"/>
        <w:rPr>
          <w:rFonts w:ascii="Arial" w:hAnsi="Arial" w:cs="Arial"/>
          <w:sz w:val="14"/>
          <w:szCs w:val="14"/>
        </w:rPr>
      </w:pPr>
    </w:p>
    <w:p w14:paraId="5073A1DC" w14:textId="7F15446B" w:rsidR="00E176EB" w:rsidRDefault="00E176EB" w:rsidP="00EB6702">
      <w:pPr>
        <w:spacing w:line="240" w:lineRule="auto"/>
        <w:contextualSpacing/>
        <w:jc w:val="both"/>
        <w:rPr>
          <w:rFonts w:ascii="Arial" w:hAnsi="Arial" w:cs="Arial"/>
          <w:sz w:val="14"/>
          <w:szCs w:val="14"/>
        </w:rPr>
      </w:pPr>
    </w:p>
    <w:p w14:paraId="6DEEB25B" w14:textId="793D4611" w:rsidR="00E176EB" w:rsidRDefault="00E176EB" w:rsidP="00EB6702">
      <w:pPr>
        <w:spacing w:line="240" w:lineRule="auto"/>
        <w:contextualSpacing/>
        <w:jc w:val="both"/>
        <w:rPr>
          <w:rFonts w:ascii="Arial" w:hAnsi="Arial" w:cs="Arial"/>
          <w:sz w:val="14"/>
          <w:szCs w:val="14"/>
        </w:rPr>
      </w:pPr>
    </w:p>
    <w:p w14:paraId="3EB5E181" w14:textId="6298D7EB" w:rsidR="00E176EB" w:rsidRDefault="00E176EB" w:rsidP="00EB6702">
      <w:pPr>
        <w:spacing w:line="240" w:lineRule="auto"/>
        <w:contextualSpacing/>
        <w:jc w:val="both"/>
        <w:rPr>
          <w:rFonts w:ascii="Arial" w:hAnsi="Arial" w:cs="Arial"/>
          <w:sz w:val="14"/>
          <w:szCs w:val="14"/>
        </w:rPr>
      </w:pPr>
    </w:p>
    <w:p w14:paraId="1CA04C35" w14:textId="1C097880" w:rsidR="00E176EB" w:rsidRDefault="00E176EB" w:rsidP="00EB6702">
      <w:pPr>
        <w:spacing w:line="240" w:lineRule="auto"/>
        <w:contextualSpacing/>
        <w:jc w:val="both"/>
        <w:rPr>
          <w:rFonts w:ascii="Arial" w:hAnsi="Arial" w:cs="Arial"/>
          <w:sz w:val="14"/>
          <w:szCs w:val="14"/>
        </w:rPr>
      </w:pPr>
    </w:p>
    <w:p w14:paraId="32609A1F" w14:textId="3F056603" w:rsidR="00BB168A" w:rsidRDefault="00BB168A" w:rsidP="00EB6702">
      <w:pPr>
        <w:spacing w:line="240" w:lineRule="auto"/>
        <w:contextualSpacing/>
        <w:jc w:val="both"/>
        <w:rPr>
          <w:rFonts w:ascii="Arial" w:hAnsi="Arial" w:cs="Arial"/>
          <w:sz w:val="14"/>
          <w:szCs w:val="14"/>
        </w:rPr>
      </w:pPr>
    </w:p>
    <w:p w14:paraId="4D275742" w14:textId="794B5477" w:rsidR="00BB168A" w:rsidRDefault="00BB168A" w:rsidP="00EB6702">
      <w:pPr>
        <w:spacing w:line="240" w:lineRule="auto"/>
        <w:contextualSpacing/>
        <w:jc w:val="both"/>
        <w:rPr>
          <w:rFonts w:ascii="Arial" w:hAnsi="Arial" w:cs="Arial"/>
          <w:sz w:val="14"/>
          <w:szCs w:val="14"/>
        </w:rPr>
      </w:pPr>
    </w:p>
    <w:p w14:paraId="59F46319" w14:textId="0F8A9851" w:rsidR="00BB168A" w:rsidRDefault="00BB168A" w:rsidP="00EB6702">
      <w:pPr>
        <w:spacing w:line="240" w:lineRule="auto"/>
        <w:contextualSpacing/>
        <w:jc w:val="both"/>
        <w:rPr>
          <w:rFonts w:ascii="Arial" w:hAnsi="Arial" w:cs="Arial"/>
          <w:sz w:val="14"/>
          <w:szCs w:val="14"/>
        </w:rPr>
      </w:pPr>
    </w:p>
    <w:p w14:paraId="530213EC" w14:textId="11C31CEE" w:rsidR="00BB168A" w:rsidRDefault="00BB168A" w:rsidP="00EB6702">
      <w:pPr>
        <w:spacing w:line="240" w:lineRule="auto"/>
        <w:contextualSpacing/>
        <w:jc w:val="both"/>
        <w:rPr>
          <w:rFonts w:ascii="Arial" w:hAnsi="Arial" w:cs="Arial"/>
          <w:sz w:val="14"/>
          <w:szCs w:val="14"/>
        </w:rPr>
      </w:pPr>
    </w:p>
    <w:p w14:paraId="053981EC" w14:textId="0A39FBB3" w:rsidR="00BB168A" w:rsidRDefault="00BB168A" w:rsidP="00EB6702">
      <w:pPr>
        <w:spacing w:line="240" w:lineRule="auto"/>
        <w:contextualSpacing/>
        <w:jc w:val="both"/>
        <w:rPr>
          <w:rFonts w:ascii="Arial" w:hAnsi="Arial" w:cs="Arial"/>
          <w:sz w:val="14"/>
          <w:szCs w:val="14"/>
        </w:rPr>
      </w:pPr>
    </w:p>
    <w:p w14:paraId="6D79C802" w14:textId="73FAE797" w:rsidR="00BB168A" w:rsidRDefault="00BB168A" w:rsidP="00EB6702">
      <w:pPr>
        <w:spacing w:line="240" w:lineRule="auto"/>
        <w:contextualSpacing/>
        <w:jc w:val="both"/>
        <w:rPr>
          <w:rFonts w:ascii="Arial" w:hAnsi="Arial" w:cs="Arial"/>
          <w:sz w:val="14"/>
          <w:szCs w:val="14"/>
        </w:rPr>
      </w:pPr>
    </w:p>
    <w:p w14:paraId="7B937739" w14:textId="6351D126" w:rsidR="00BB168A" w:rsidRDefault="00BB168A" w:rsidP="00EB6702">
      <w:pPr>
        <w:spacing w:line="240" w:lineRule="auto"/>
        <w:contextualSpacing/>
        <w:jc w:val="both"/>
        <w:rPr>
          <w:rFonts w:ascii="Arial" w:hAnsi="Arial" w:cs="Arial"/>
          <w:sz w:val="14"/>
          <w:szCs w:val="14"/>
        </w:rPr>
      </w:pPr>
    </w:p>
    <w:p w14:paraId="54D179FE" w14:textId="0341E14A" w:rsidR="00BB168A" w:rsidRDefault="00BB168A" w:rsidP="00EB6702">
      <w:pPr>
        <w:spacing w:line="240" w:lineRule="auto"/>
        <w:contextualSpacing/>
        <w:jc w:val="both"/>
        <w:rPr>
          <w:rFonts w:ascii="Arial" w:hAnsi="Arial" w:cs="Arial"/>
          <w:sz w:val="14"/>
          <w:szCs w:val="14"/>
        </w:rPr>
      </w:pPr>
    </w:p>
    <w:p w14:paraId="116C8976" w14:textId="0BE2227A" w:rsidR="00BB168A" w:rsidRDefault="00BB168A" w:rsidP="00EB6702">
      <w:pPr>
        <w:spacing w:line="240" w:lineRule="auto"/>
        <w:contextualSpacing/>
        <w:jc w:val="both"/>
        <w:rPr>
          <w:rFonts w:ascii="Arial" w:hAnsi="Arial" w:cs="Arial"/>
          <w:sz w:val="14"/>
          <w:szCs w:val="14"/>
        </w:rPr>
      </w:pPr>
    </w:p>
    <w:p w14:paraId="7D516C0C" w14:textId="37AAFE5F" w:rsidR="00BB168A" w:rsidRDefault="00BB168A" w:rsidP="00EB6702">
      <w:pPr>
        <w:spacing w:line="240" w:lineRule="auto"/>
        <w:contextualSpacing/>
        <w:jc w:val="both"/>
        <w:rPr>
          <w:rFonts w:ascii="Arial" w:hAnsi="Arial" w:cs="Arial"/>
          <w:sz w:val="14"/>
          <w:szCs w:val="14"/>
        </w:rPr>
      </w:pPr>
    </w:p>
    <w:p w14:paraId="35ED5FA6" w14:textId="6E7B34AD" w:rsidR="00BB168A" w:rsidRDefault="00BB168A" w:rsidP="00EB6702">
      <w:pPr>
        <w:spacing w:line="240" w:lineRule="auto"/>
        <w:contextualSpacing/>
        <w:jc w:val="both"/>
        <w:rPr>
          <w:rFonts w:ascii="Arial" w:hAnsi="Arial" w:cs="Arial"/>
          <w:sz w:val="14"/>
          <w:szCs w:val="14"/>
        </w:rPr>
      </w:pPr>
    </w:p>
    <w:p w14:paraId="07A0B4BB" w14:textId="3B42225B" w:rsidR="00BB168A" w:rsidRDefault="00BB168A" w:rsidP="00EB6702">
      <w:pPr>
        <w:spacing w:line="240" w:lineRule="auto"/>
        <w:contextualSpacing/>
        <w:jc w:val="both"/>
        <w:rPr>
          <w:rFonts w:ascii="Arial" w:hAnsi="Arial" w:cs="Arial"/>
          <w:sz w:val="14"/>
          <w:szCs w:val="14"/>
        </w:rPr>
      </w:pPr>
    </w:p>
    <w:p w14:paraId="732CCE47" w14:textId="18F2761A" w:rsidR="00BB168A" w:rsidRDefault="00BB168A" w:rsidP="00EB6702">
      <w:pPr>
        <w:spacing w:line="240" w:lineRule="auto"/>
        <w:contextualSpacing/>
        <w:jc w:val="both"/>
        <w:rPr>
          <w:rFonts w:ascii="Arial" w:hAnsi="Arial" w:cs="Arial"/>
          <w:sz w:val="14"/>
          <w:szCs w:val="14"/>
        </w:rPr>
      </w:pPr>
    </w:p>
    <w:p w14:paraId="28A9841C" w14:textId="0A3DF6A6" w:rsidR="00BB168A" w:rsidRDefault="00BB168A" w:rsidP="00EB6702">
      <w:pPr>
        <w:spacing w:line="240" w:lineRule="auto"/>
        <w:contextualSpacing/>
        <w:jc w:val="both"/>
        <w:rPr>
          <w:rFonts w:ascii="Arial" w:hAnsi="Arial" w:cs="Arial"/>
          <w:sz w:val="14"/>
          <w:szCs w:val="14"/>
        </w:rPr>
      </w:pPr>
    </w:p>
    <w:p w14:paraId="062BF4EE" w14:textId="5F6011E5" w:rsidR="00BB168A" w:rsidRDefault="00BB168A" w:rsidP="00EB6702">
      <w:pPr>
        <w:spacing w:line="240" w:lineRule="auto"/>
        <w:contextualSpacing/>
        <w:jc w:val="both"/>
        <w:rPr>
          <w:rFonts w:ascii="Arial" w:hAnsi="Arial" w:cs="Arial"/>
          <w:sz w:val="14"/>
          <w:szCs w:val="14"/>
        </w:rPr>
      </w:pPr>
    </w:p>
    <w:p w14:paraId="039B6A51" w14:textId="7C4A5D05" w:rsidR="00BB168A" w:rsidRDefault="00BB168A" w:rsidP="00EB6702">
      <w:pPr>
        <w:spacing w:line="240" w:lineRule="auto"/>
        <w:contextualSpacing/>
        <w:jc w:val="both"/>
        <w:rPr>
          <w:rFonts w:ascii="Arial" w:hAnsi="Arial" w:cs="Arial"/>
          <w:sz w:val="14"/>
          <w:szCs w:val="14"/>
        </w:rPr>
      </w:pPr>
    </w:p>
    <w:p w14:paraId="4BDF807A" w14:textId="5850A54E" w:rsidR="00BB168A" w:rsidRDefault="00BB168A" w:rsidP="00EB6702">
      <w:pPr>
        <w:spacing w:line="240" w:lineRule="auto"/>
        <w:contextualSpacing/>
        <w:jc w:val="both"/>
        <w:rPr>
          <w:rFonts w:ascii="Arial" w:hAnsi="Arial" w:cs="Arial"/>
          <w:sz w:val="14"/>
          <w:szCs w:val="14"/>
        </w:rPr>
      </w:pPr>
    </w:p>
    <w:p w14:paraId="28E28B23" w14:textId="1600837A" w:rsidR="00BB168A" w:rsidRDefault="00BB168A" w:rsidP="00EB6702">
      <w:pPr>
        <w:spacing w:line="240" w:lineRule="auto"/>
        <w:contextualSpacing/>
        <w:jc w:val="both"/>
        <w:rPr>
          <w:rFonts w:ascii="Arial" w:hAnsi="Arial" w:cs="Arial"/>
          <w:sz w:val="14"/>
          <w:szCs w:val="14"/>
        </w:rPr>
      </w:pPr>
    </w:p>
    <w:p w14:paraId="2CC096EB" w14:textId="736A86AA" w:rsidR="00BB168A" w:rsidRDefault="00BB168A" w:rsidP="00EB6702">
      <w:pPr>
        <w:spacing w:line="240" w:lineRule="auto"/>
        <w:contextualSpacing/>
        <w:jc w:val="both"/>
        <w:rPr>
          <w:rFonts w:ascii="Arial" w:hAnsi="Arial" w:cs="Arial"/>
          <w:sz w:val="14"/>
          <w:szCs w:val="14"/>
        </w:rPr>
      </w:pPr>
    </w:p>
    <w:p w14:paraId="58BD2B08" w14:textId="6C28B4BC" w:rsidR="00BB168A" w:rsidRDefault="00BB168A" w:rsidP="00EB6702">
      <w:pPr>
        <w:spacing w:line="240" w:lineRule="auto"/>
        <w:contextualSpacing/>
        <w:jc w:val="both"/>
        <w:rPr>
          <w:rFonts w:ascii="Arial" w:hAnsi="Arial" w:cs="Arial"/>
          <w:sz w:val="14"/>
          <w:szCs w:val="14"/>
        </w:rPr>
      </w:pPr>
    </w:p>
    <w:p w14:paraId="70AA8089" w14:textId="58120BDE" w:rsidR="00BB168A" w:rsidRDefault="00BB168A" w:rsidP="00EB6702">
      <w:pPr>
        <w:spacing w:line="240" w:lineRule="auto"/>
        <w:contextualSpacing/>
        <w:jc w:val="both"/>
        <w:rPr>
          <w:rFonts w:ascii="Arial" w:hAnsi="Arial" w:cs="Arial"/>
          <w:sz w:val="14"/>
          <w:szCs w:val="14"/>
        </w:rPr>
      </w:pPr>
    </w:p>
    <w:p w14:paraId="475E267B" w14:textId="01F70691" w:rsidR="00BB168A" w:rsidRDefault="00BB168A" w:rsidP="00EB6702">
      <w:pPr>
        <w:spacing w:line="240" w:lineRule="auto"/>
        <w:contextualSpacing/>
        <w:jc w:val="both"/>
        <w:rPr>
          <w:rFonts w:ascii="Arial" w:hAnsi="Arial" w:cs="Arial"/>
          <w:sz w:val="14"/>
          <w:szCs w:val="14"/>
        </w:rPr>
      </w:pPr>
    </w:p>
    <w:p w14:paraId="7CC39FE5" w14:textId="77DA0F5F" w:rsidR="00BB168A" w:rsidRDefault="00BB168A" w:rsidP="00EB6702">
      <w:pPr>
        <w:spacing w:line="240" w:lineRule="auto"/>
        <w:contextualSpacing/>
        <w:jc w:val="both"/>
        <w:rPr>
          <w:rFonts w:ascii="Arial" w:hAnsi="Arial" w:cs="Arial"/>
          <w:sz w:val="14"/>
          <w:szCs w:val="14"/>
        </w:rPr>
      </w:pPr>
    </w:p>
    <w:p w14:paraId="038CB81C" w14:textId="487FC2BE" w:rsidR="00BB168A" w:rsidRDefault="00BB168A" w:rsidP="00EB6702">
      <w:pPr>
        <w:spacing w:line="240" w:lineRule="auto"/>
        <w:contextualSpacing/>
        <w:jc w:val="both"/>
        <w:rPr>
          <w:rFonts w:ascii="Arial" w:hAnsi="Arial" w:cs="Arial"/>
          <w:sz w:val="14"/>
          <w:szCs w:val="14"/>
        </w:rPr>
      </w:pPr>
    </w:p>
    <w:p w14:paraId="685ED22E" w14:textId="18B222C7" w:rsidR="00BB168A" w:rsidRDefault="00BB168A" w:rsidP="00EB6702">
      <w:pPr>
        <w:spacing w:line="240" w:lineRule="auto"/>
        <w:contextualSpacing/>
        <w:jc w:val="both"/>
        <w:rPr>
          <w:rFonts w:ascii="Arial" w:hAnsi="Arial" w:cs="Arial"/>
          <w:sz w:val="14"/>
          <w:szCs w:val="14"/>
        </w:rPr>
      </w:pPr>
    </w:p>
    <w:p w14:paraId="58267D6A" w14:textId="68155A89" w:rsidR="0047647E" w:rsidRDefault="0047647E" w:rsidP="00EB6702">
      <w:pPr>
        <w:spacing w:line="240" w:lineRule="auto"/>
        <w:contextualSpacing/>
        <w:jc w:val="both"/>
        <w:rPr>
          <w:rFonts w:ascii="Arial" w:hAnsi="Arial" w:cs="Arial"/>
          <w:sz w:val="14"/>
          <w:szCs w:val="14"/>
        </w:rPr>
      </w:pPr>
      <w:bookmarkStart w:id="0" w:name="_GoBack"/>
      <w:bookmarkEnd w:id="0"/>
    </w:p>
    <w:p w14:paraId="1F7190C9" w14:textId="77777777" w:rsidR="0047647E" w:rsidRDefault="0047647E" w:rsidP="00EB6702">
      <w:pPr>
        <w:spacing w:line="240" w:lineRule="auto"/>
        <w:contextualSpacing/>
        <w:jc w:val="both"/>
        <w:rPr>
          <w:rFonts w:ascii="Arial" w:hAnsi="Arial" w:cs="Arial"/>
          <w:sz w:val="14"/>
          <w:szCs w:val="14"/>
        </w:rPr>
      </w:pPr>
    </w:p>
    <w:p w14:paraId="05898B68" w14:textId="4B049DC3" w:rsidR="005F6AE3" w:rsidRPr="00E431FD" w:rsidRDefault="00920BD1" w:rsidP="00EB6702">
      <w:pPr>
        <w:spacing w:line="240" w:lineRule="auto"/>
        <w:contextualSpacing/>
        <w:jc w:val="both"/>
        <w:rPr>
          <w:rFonts w:ascii="Arial" w:hAnsi="Arial" w:cs="Arial"/>
          <w:sz w:val="16"/>
          <w:szCs w:val="16"/>
        </w:rPr>
      </w:pPr>
      <w:r w:rsidRPr="00E431FD">
        <w:rPr>
          <w:rFonts w:ascii="Arial" w:hAnsi="Arial" w:cs="Arial"/>
          <w:sz w:val="16"/>
          <w:szCs w:val="16"/>
        </w:rPr>
        <w:t xml:space="preserve">A las ocho horas del día </w:t>
      </w:r>
      <w:r w:rsidR="00C16E64">
        <w:rPr>
          <w:rFonts w:ascii="Arial" w:hAnsi="Arial" w:cs="Arial"/>
          <w:b/>
          <w:sz w:val="16"/>
          <w:szCs w:val="16"/>
        </w:rPr>
        <w:t>17</w:t>
      </w:r>
      <w:r w:rsidR="00DA07D0" w:rsidRPr="00E431FD">
        <w:rPr>
          <w:rFonts w:ascii="Arial" w:hAnsi="Arial" w:cs="Arial"/>
          <w:b/>
          <w:sz w:val="16"/>
          <w:szCs w:val="16"/>
        </w:rPr>
        <w:t xml:space="preserve"> </w:t>
      </w:r>
      <w:r w:rsidRPr="00E431FD">
        <w:rPr>
          <w:rFonts w:ascii="Arial" w:hAnsi="Arial" w:cs="Arial"/>
          <w:sz w:val="16"/>
          <w:szCs w:val="16"/>
        </w:rPr>
        <w:t xml:space="preserve">de </w:t>
      </w:r>
      <w:r w:rsidR="00BB168A">
        <w:rPr>
          <w:rFonts w:ascii="Arial" w:hAnsi="Arial" w:cs="Arial"/>
          <w:b/>
          <w:sz w:val="16"/>
          <w:szCs w:val="16"/>
        </w:rPr>
        <w:t>abril</w:t>
      </w:r>
      <w:r w:rsidR="00900C3D" w:rsidRPr="00E431FD">
        <w:rPr>
          <w:rFonts w:ascii="Arial" w:hAnsi="Arial" w:cs="Arial"/>
          <w:sz w:val="16"/>
          <w:szCs w:val="16"/>
        </w:rPr>
        <w:t xml:space="preserve"> de dos mil </w:t>
      </w:r>
      <w:r w:rsidR="00C3374D">
        <w:rPr>
          <w:rFonts w:ascii="Arial" w:hAnsi="Arial" w:cs="Arial"/>
          <w:b/>
          <w:sz w:val="16"/>
          <w:szCs w:val="16"/>
        </w:rPr>
        <w:t>2026</w:t>
      </w:r>
      <w:r w:rsidRPr="00E431FD">
        <w:rPr>
          <w:rFonts w:ascii="Arial" w:hAnsi="Arial" w:cs="Arial"/>
          <w:sz w:val="16"/>
          <w:szCs w:val="16"/>
        </w:rPr>
        <w:t>, notifiqué el auto que antecede por lista que se fija y publica en los estrados de esta Comisión Estatal de Garantía de Acceso a la Información Pública, de conformidad con el artículo 46, fracción I, del Reglamento Interior de esta Comisión, para co</w:t>
      </w:r>
      <w:r w:rsidR="00DF3A01" w:rsidRPr="00E431FD">
        <w:rPr>
          <w:rFonts w:ascii="Arial" w:hAnsi="Arial" w:cs="Arial"/>
          <w:sz w:val="16"/>
          <w:szCs w:val="16"/>
        </w:rPr>
        <w:t>nstancia legal. - -</w:t>
      </w:r>
      <w:r w:rsidR="00E431FD">
        <w:rPr>
          <w:rFonts w:ascii="Arial" w:hAnsi="Arial" w:cs="Arial"/>
          <w:sz w:val="16"/>
          <w:szCs w:val="16"/>
        </w:rPr>
        <w:t>-</w:t>
      </w:r>
      <w:r w:rsidR="00E431FD" w:rsidRPr="00E431FD">
        <w:rPr>
          <w:rFonts w:ascii="Arial" w:hAnsi="Arial" w:cs="Arial"/>
          <w:sz w:val="16"/>
          <w:szCs w:val="16"/>
        </w:rPr>
        <w:t>----------------------</w:t>
      </w:r>
      <w:r w:rsidR="009718CC" w:rsidRPr="00E431FD">
        <w:rPr>
          <w:rFonts w:ascii="Arial" w:hAnsi="Arial" w:cs="Arial"/>
          <w:sz w:val="16"/>
          <w:szCs w:val="16"/>
        </w:rPr>
        <w:t>----</w:t>
      </w:r>
      <w:r w:rsidR="00900C3D" w:rsidRPr="00E431FD">
        <w:rPr>
          <w:rFonts w:ascii="Arial" w:hAnsi="Arial" w:cs="Arial"/>
          <w:sz w:val="16"/>
          <w:szCs w:val="16"/>
        </w:rPr>
        <w:t>- -</w:t>
      </w:r>
      <w:r w:rsidRPr="00E431FD">
        <w:rPr>
          <w:rFonts w:ascii="Arial" w:hAnsi="Arial" w:cs="Arial"/>
          <w:b/>
          <w:sz w:val="16"/>
          <w:szCs w:val="16"/>
        </w:rPr>
        <w:t>DOY FE</w:t>
      </w:r>
      <w:r w:rsidRPr="00E431FD">
        <w:rPr>
          <w:rFonts w:ascii="Arial" w:hAnsi="Arial" w:cs="Arial"/>
          <w:sz w:val="16"/>
          <w:szCs w:val="16"/>
        </w:rPr>
        <w:t xml:space="preserve"> - - - - </w:t>
      </w:r>
      <w:r w:rsidR="00DF3A01" w:rsidRPr="00E431FD">
        <w:rPr>
          <w:rFonts w:ascii="Arial" w:hAnsi="Arial" w:cs="Arial"/>
          <w:sz w:val="16"/>
          <w:szCs w:val="16"/>
        </w:rPr>
        <w:t>------</w:t>
      </w:r>
      <w:r w:rsidRPr="00E431FD">
        <w:rPr>
          <w:rFonts w:ascii="Arial" w:hAnsi="Arial" w:cs="Arial"/>
          <w:sz w:val="16"/>
          <w:szCs w:val="16"/>
        </w:rPr>
        <w:t xml:space="preserve">- </w:t>
      </w:r>
      <w:r w:rsidR="00DF3A01" w:rsidRPr="00E431FD">
        <w:rPr>
          <w:rFonts w:ascii="Arial" w:hAnsi="Arial" w:cs="Arial"/>
          <w:sz w:val="16"/>
          <w:szCs w:val="16"/>
        </w:rPr>
        <w:t>-</w:t>
      </w:r>
      <w:r w:rsidR="00E431FD" w:rsidRPr="00E431FD">
        <w:rPr>
          <w:rFonts w:ascii="Arial" w:hAnsi="Arial" w:cs="Arial"/>
          <w:sz w:val="16"/>
          <w:szCs w:val="16"/>
        </w:rPr>
        <w:t>---------------</w:t>
      </w:r>
    </w:p>
    <w:p w14:paraId="7F9B93E6" w14:textId="10C5A950" w:rsidR="00EB6702" w:rsidRPr="00E431FD" w:rsidRDefault="00EB6702" w:rsidP="00E84ECF">
      <w:pPr>
        <w:spacing w:line="240" w:lineRule="auto"/>
        <w:contextualSpacing/>
        <w:jc w:val="center"/>
        <w:rPr>
          <w:rFonts w:ascii="Arial" w:hAnsi="Arial" w:cs="Arial"/>
          <w:b/>
          <w:sz w:val="16"/>
          <w:szCs w:val="16"/>
        </w:rPr>
      </w:pPr>
    </w:p>
    <w:p w14:paraId="09FD1BD6" w14:textId="4E2195F1" w:rsidR="00E431FD" w:rsidRDefault="00E431FD" w:rsidP="00E84ECF">
      <w:pPr>
        <w:spacing w:line="240" w:lineRule="auto"/>
        <w:contextualSpacing/>
        <w:jc w:val="center"/>
        <w:rPr>
          <w:rFonts w:ascii="Arial" w:hAnsi="Arial" w:cs="Arial"/>
          <w:b/>
          <w:sz w:val="18"/>
          <w:szCs w:val="18"/>
        </w:rPr>
      </w:pPr>
    </w:p>
    <w:p w14:paraId="7982170A" w14:textId="77777777" w:rsidR="00E431FD" w:rsidRDefault="00E431FD" w:rsidP="00E84ECF">
      <w:pPr>
        <w:spacing w:line="240" w:lineRule="auto"/>
        <w:contextualSpacing/>
        <w:jc w:val="center"/>
        <w:rPr>
          <w:rFonts w:ascii="Arial" w:hAnsi="Arial" w:cs="Arial"/>
          <w:b/>
          <w:sz w:val="18"/>
          <w:szCs w:val="18"/>
        </w:rPr>
      </w:pPr>
    </w:p>
    <w:p w14:paraId="3EAEA205" w14:textId="77777777" w:rsidR="00EB6702" w:rsidRDefault="00EB6702" w:rsidP="00E84ECF">
      <w:pPr>
        <w:spacing w:line="240" w:lineRule="auto"/>
        <w:contextualSpacing/>
        <w:jc w:val="center"/>
        <w:rPr>
          <w:rFonts w:ascii="Arial" w:hAnsi="Arial" w:cs="Arial"/>
          <w:b/>
          <w:sz w:val="18"/>
          <w:szCs w:val="18"/>
        </w:rPr>
      </w:pPr>
    </w:p>
    <w:p w14:paraId="328F5CA6" w14:textId="0E85D0F9" w:rsidR="00B93DD6"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Lic. Javier Pérez Limón</w:t>
      </w:r>
    </w:p>
    <w:p w14:paraId="4634D006" w14:textId="73CD5CE8" w:rsidR="00BB58C4"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Notificador.</w:t>
      </w:r>
    </w:p>
    <w:sectPr w:rsidR="00BB58C4" w:rsidRPr="00E84ECF"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6B3CD6" w14:textId="77777777" w:rsidR="005910C1" w:rsidRDefault="005910C1" w:rsidP="00BB58C4">
      <w:pPr>
        <w:spacing w:after="0" w:line="240" w:lineRule="auto"/>
      </w:pPr>
      <w:r>
        <w:separator/>
      </w:r>
    </w:p>
  </w:endnote>
  <w:endnote w:type="continuationSeparator" w:id="0">
    <w:p w14:paraId="6DD6FE37" w14:textId="77777777" w:rsidR="005910C1" w:rsidRDefault="005910C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2E539A" w14:textId="77777777" w:rsidR="005910C1" w:rsidRDefault="005910C1" w:rsidP="00BB58C4">
      <w:pPr>
        <w:spacing w:after="0" w:line="240" w:lineRule="auto"/>
      </w:pPr>
      <w:r>
        <w:separator/>
      </w:r>
    </w:p>
  </w:footnote>
  <w:footnote w:type="continuationSeparator" w:id="0">
    <w:p w14:paraId="7433424F" w14:textId="77777777" w:rsidR="005910C1" w:rsidRDefault="005910C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3DE8C919" w:rsidR="00BB58C4" w:rsidRPr="00381B28" w:rsidRDefault="00BB58C4" w:rsidP="00381B28">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5BE0D195">
          <wp:simplePos x="0" y="0"/>
          <wp:positionH relativeFrom="margin">
            <wp:posOffset>-1111250</wp:posOffset>
          </wp:positionH>
          <wp:positionV relativeFrom="paragraph">
            <wp:posOffset>-640080</wp:posOffset>
          </wp:positionV>
          <wp:extent cx="7836014" cy="129444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6014" cy="1294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8E3F83">
      <w:rPr>
        <w:b/>
        <w:sz w:val="24"/>
        <w:szCs w:val="24"/>
      </w:rPr>
      <w:t xml:space="preserve">                            </w:t>
    </w:r>
    <w:r w:rsidR="00381B28">
      <w:rPr>
        <w:b/>
        <w:sz w:val="24"/>
        <w:szCs w:val="24"/>
      </w:rPr>
      <w:t>RR-</w:t>
    </w:r>
    <w:r w:rsidR="0059080F">
      <w:rPr>
        <w:b/>
        <w:sz w:val="24"/>
        <w:szCs w:val="24"/>
      </w:rPr>
      <w:t>1011</w:t>
    </w:r>
    <w:r w:rsidR="005773FF">
      <w:rPr>
        <w:b/>
        <w:sz w:val="24"/>
        <w:szCs w:val="24"/>
      </w:rPr>
      <w:t>/2025</w:t>
    </w:r>
    <w:r w:rsidR="007105BE">
      <w:rPr>
        <w:b/>
        <w:sz w:val="24"/>
        <w:szCs w:val="24"/>
      </w:rPr>
      <w:t>-1</w:t>
    </w:r>
    <w:r w:rsidR="00507FE4">
      <w:rPr>
        <w:b/>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8B0081F"/>
    <w:multiLevelType w:val="hybridMultilevel"/>
    <w:tmpl w:val="6FEA01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C3C1349"/>
    <w:multiLevelType w:val="hybridMultilevel"/>
    <w:tmpl w:val="D9BA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A62D04"/>
    <w:multiLevelType w:val="hybridMultilevel"/>
    <w:tmpl w:val="548AB10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5"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8"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3" w15:restartNumberingAfterBreak="0">
    <w:nsid w:val="4C6B6EAC"/>
    <w:multiLevelType w:val="hybridMultilevel"/>
    <w:tmpl w:val="10026D50"/>
    <w:lvl w:ilvl="0" w:tplc="0C0A0001">
      <w:start w:val="1"/>
      <w:numFmt w:val="bullet"/>
      <w:lvlText w:val=""/>
      <w:lvlJc w:val="left"/>
      <w:pPr>
        <w:ind w:left="1789" w:hanging="360"/>
      </w:pPr>
      <w:rPr>
        <w:rFonts w:ascii="Symbol" w:hAnsi="Symbol" w:hint="default"/>
      </w:rPr>
    </w:lvl>
    <w:lvl w:ilvl="1" w:tplc="0C0A0003" w:tentative="1">
      <w:start w:val="1"/>
      <w:numFmt w:val="bullet"/>
      <w:lvlText w:val="o"/>
      <w:lvlJc w:val="left"/>
      <w:pPr>
        <w:ind w:left="2509" w:hanging="360"/>
      </w:pPr>
      <w:rPr>
        <w:rFonts w:ascii="Courier New" w:hAnsi="Courier New" w:cs="Courier New" w:hint="default"/>
      </w:rPr>
    </w:lvl>
    <w:lvl w:ilvl="2" w:tplc="0C0A0005" w:tentative="1">
      <w:start w:val="1"/>
      <w:numFmt w:val="bullet"/>
      <w:lvlText w:val=""/>
      <w:lvlJc w:val="left"/>
      <w:pPr>
        <w:ind w:left="3229" w:hanging="360"/>
      </w:pPr>
      <w:rPr>
        <w:rFonts w:ascii="Wingdings" w:hAnsi="Wingdings" w:hint="default"/>
      </w:rPr>
    </w:lvl>
    <w:lvl w:ilvl="3" w:tplc="0C0A0001" w:tentative="1">
      <w:start w:val="1"/>
      <w:numFmt w:val="bullet"/>
      <w:lvlText w:val=""/>
      <w:lvlJc w:val="left"/>
      <w:pPr>
        <w:ind w:left="3949" w:hanging="360"/>
      </w:pPr>
      <w:rPr>
        <w:rFonts w:ascii="Symbol" w:hAnsi="Symbol" w:hint="default"/>
      </w:rPr>
    </w:lvl>
    <w:lvl w:ilvl="4" w:tplc="0C0A0003" w:tentative="1">
      <w:start w:val="1"/>
      <w:numFmt w:val="bullet"/>
      <w:lvlText w:val="o"/>
      <w:lvlJc w:val="left"/>
      <w:pPr>
        <w:ind w:left="4669" w:hanging="360"/>
      </w:pPr>
      <w:rPr>
        <w:rFonts w:ascii="Courier New" w:hAnsi="Courier New" w:cs="Courier New" w:hint="default"/>
      </w:rPr>
    </w:lvl>
    <w:lvl w:ilvl="5" w:tplc="0C0A0005" w:tentative="1">
      <w:start w:val="1"/>
      <w:numFmt w:val="bullet"/>
      <w:lvlText w:val=""/>
      <w:lvlJc w:val="left"/>
      <w:pPr>
        <w:ind w:left="5389" w:hanging="360"/>
      </w:pPr>
      <w:rPr>
        <w:rFonts w:ascii="Wingdings" w:hAnsi="Wingdings" w:hint="default"/>
      </w:rPr>
    </w:lvl>
    <w:lvl w:ilvl="6" w:tplc="0C0A0001" w:tentative="1">
      <w:start w:val="1"/>
      <w:numFmt w:val="bullet"/>
      <w:lvlText w:val=""/>
      <w:lvlJc w:val="left"/>
      <w:pPr>
        <w:ind w:left="6109" w:hanging="360"/>
      </w:pPr>
      <w:rPr>
        <w:rFonts w:ascii="Symbol" w:hAnsi="Symbol" w:hint="default"/>
      </w:rPr>
    </w:lvl>
    <w:lvl w:ilvl="7" w:tplc="0C0A0003" w:tentative="1">
      <w:start w:val="1"/>
      <w:numFmt w:val="bullet"/>
      <w:lvlText w:val="o"/>
      <w:lvlJc w:val="left"/>
      <w:pPr>
        <w:ind w:left="6829" w:hanging="360"/>
      </w:pPr>
      <w:rPr>
        <w:rFonts w:ascii="Courier New" w:hAnsi="Courier New" w:cs="Courier New" w:hint="default"/>
      </w:rPr>
    </w:lvl>
    <w:lvl w:ilvl="8" w:tplc="0C0A0005" w:tentative="1">
      <w:start w:val="1"/>
      <w:numFmt w:val="bullet"/>
      <w:lvlText w:val=""/>
      <w:lvlJc w:val="left"/>
      <w:pPr>
        <w:ind w:left="7549"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67991C9A"/>
    <w:multiLevelType w:val="hybridMultilevel"/>
    <w:tmpl w:val="E8FA4E3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start w:val="1"/>
      <w:numFmt w:val="bullet"/>
      <w:lvlText w:val="o"/>
      <w:lvlJc w:val="left"/>
      <w:pPr>
        <w:ind w:left="2829" w:hanging="360"/>
      </w:pPr>
      <w:rPr>
        <w:rFonts w:ascii="Courier New" w:hAnsi="Courier New" w:cs="Courier New" w:hint="default"/>
      </w:rPr>
    </w:lvl>
    <w:lvl w:ilvl="2" w:tplc="0C0A0005">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4"/>
  </w:num>
  <w:num w:numId="2">
    <w:abstractNumId w:val="11"/>
  </w:num>
  <w:num w:numId="3">
    <w:abstractNumId w:val="8"/>
  </w:num>
  <w:num w:numId="4">
    <w:abstractNumId w:val="15"/>
  </w:num>
  <w:num w:numId="5">
    <w:abstractNumId w:val="7"/>
  </w:num>
  <w:num w:numId="6">
    <w:abstractNumId w:val="6"/>
  </w:num>
  <w:num w:numId="7">
    <w:abstractNumId w:val="5"/>
  </w:num>
  <w:num w:numId="8">
    <w:abstractNumId w:val="10"/>
  </w:num>
  <w:num w:numId="9">
    <w:abstractNumId w:val="10"/>
  </w:num>
  <w:num w:numId="10">
    <w:abstractNumId w:val="16"/>
  </w:num>
  <w:num w:numId="11">
    <w:abstractNumId w:val="1"/>
  </w:num>
  <w:num w:numId="12">
    <w:abstractNumId w:val="12"/>
  </w:num>
  <w:num w:numId="13">
    <w:abstractNumId w:val="17"/>
  </w:num>
  <w:num w:numId="14">
    <w:abstractNumId w:val="14"/>
  </w:num>
  <w:num w:numId="15">
    <w:abstractNumId w:val="9"/>
  </w:num>
  <w:num w:numId="16">
    <w:abstractNumId w:val="18"/>
  </w:num>
  <w:num w:numId="17">
    <w:abstractNumId w:val="0"/>
  </w:num>
  <w:num w:numId="18">
    <w:abstractNumId w:val="19"/>
  </w:num>
  <w:num w:numId="19">
    <w:abstractNumId w:val="13"/>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11DE2"/>
    <w:rsid w:val="000135FB"/>
    <w:rsid w:val="0001522A"/>
    <w:rsid w:val="000220B7"/>
    <w:rsid w:val="00031CF3"/>
    <w:rsid w:val="000322AE"/>
    <w:rsid w:val="000413E8"/>
    <w:rsid w:val="000439FB"/>
    <w:rsid w:val="00050C1D"/>
    <w:rsid w:val="00063DDF"/>
    <w:rsid w:val="000758C8"/>
    <w:rsid w:val="00082CF9"/>
    <w:rsid w:val="000A07C8"/>
    <w:rsid w:val="000A5686"/>
    <w:rsid w:val="000B50D8"/>
    <w:rsid w:val="000C2EC9"/>
    <w:rsid w:val="000C4007"/>
    <w:rsid w:val="000C5E27"/>
    <w:rsid w:val="000C7531"/>
    <w:rsid w:val="000D213A"/>
    <w:rsid w:val="000E016B"/>
    <w:rsid w:val="000E6F14"/>
    <w:rsid w:val="000F1938"/>
    <w:rsid w:val="000F20F0"/>
    <w:rsid w:val="000F7B5E"/>
    <w:rsid w:val="00101E83"/>
    <w:rsid w:val="00103017"/>
    <w:rsid w:val="00111C8D"/>
    <w:rsid w:val="0012275F"/>
    <w:rsid w:val="001266D9"/>
    <w:rsid w:val="00127417"/>
    <w:rsid w:val="00143A86"/>
    <w:rsid w:val="001526D8"/>
    <w:rsid w:val="00152E8B"/>
    <w:rsid w:val="00155775"/>
    <w:rsid w:val="00157814"/>
    <w:rsid w:val="00177816"/>
    <w:rsid w:val="001810A9"/>
    <w:rsid w:val="001A0DA2"/>
    <w:rsid w:val="001B1950"/>
    <w:rsid w:val="001C60A2"/>
    <w:rsid w:val="001D17CD"/>
    <w:rsid w:val="001D4A45"/>
    <w:rsid w:val="001D6EE0"/>
    <w:rsid w:val="001E0BA8"/>
    <w:rsid w:val="001E599A"/>
    <w:rsid w:val="00203C6E"/>
    <w:rsid w:val="0021280E"/>
    <w:rsid w:val="00213609"/>
    <w:rsid w:val="00220E87"/>
    <w:rsid w:val="002219FD"/>
    <w:rsid w:val="00245024"/>
    <w:rsid w:val="002648CE"/>
    <w:rsid w:val="002945A8"/>
    <w:rsid w:val="00295579"/>
    <w:rsid w:val="00295F40"/>
    <w:rsid w:val="00297950"/>
    <w:rsid w:val="002A7359"/>
    <w:rsid w:val="002B316C"/>
    <w:rsid w:val="002B6870"/>
    <w:rsid w:val="002C4A76"/>
    <w:rsid w:val="002D1F8C"/>
    <w:rsid w:val="002E4E4E"/>
    <w:rsid w:val="002F6830"/>
    <w:rsid w:val="00313744"/>
    <w:rsid w:val="003240E1"/>
    <w:rsid w:val="003244C4"/>
    <w:rsid w:val="0032558E"/>
    <w:rsid w:val="003337EE"/>
    <w:rsid w:val="003345DD"/>
    <w:rsid w:val="003404A0"/>
    <w:rsid w:val="00347EB6"/>
    <w:rsid w:val="0036211D"/>
    <w:rsid w:val="00362F59"/>
    <w:rsid w:val="003805C5"/>
    <w:rsid w:val="00381B28"/>
    <w:rsid w:val="003912F0"/>
    <w:rsid w:val="0039250F"/>
    <w:rsid w:val="0039684F"/>
    <w:rsid w:val="003A1A25"/>
    <w:rsid w:val="003A39D4"/>
    <w:rsid w:val="003A423A"/>
    <w:rsid w:val="003B26BA"/>
    <w:rsid w:val="003B4890"/>
    <w:rsid w:val="003B7AE2"/>
    <w:rsid w:val="003C452D"/>
    <w:rsid w:val="003E3341"/>
    <w:rsid w:val="003F5D78"/>
    <w:rsid w:val="00401D6A"/>
    <w:rsid w:val="00406500"/>
    <w:rsid w:val="00417DE9"/>
    <w:rsid w:val="00420411"/>
    <w:rsid w:val="00424F4B"/>
    <w:rsid w:val="00426DA0"/>
    <w:rsid w:val="00436442"/>
    <w:rsid w:val="0043771F"/>
    <w:rsid w:val="004453E8"/>
    <w:rsid w:val="00463AC0"/>
    <w:rsid w:val="0047647E"/>
    <w:rsid w:val="004834EE"/>
    <w:rsid w:val="0048643D"/>
    <w:rsid w:val="00487E8F"/>
    <w:rsid w:val="004B2AE0"/>
    <w:rsid w:val="004D4CA7"/>
    <w:rsid w:val="004E06AF"/>
    <w:rsid w:val="004F06ED"/>
    <w:rsid w:val="004F40B7"/>
    <w:rsid w:val="004F4DF8"/>
    <w:rsid w:val="004F6366"/>
    <w:rsid w:val="00505B80"/>
    <w:rsid w:val="00507FE4"/>
    <w:rsid w:val="00512A6E"/>
    <w:rsid w:val="0052227A"/>
    <w:rsid w:val="00524DB9"/>
    <w:rsid w:val="00531593"/>
    <w:rsid w:val="00533C8E"/>
    <w:rsid w:val="0053527C"/>
    <w:rsid w:val="00535463"/>
    <w:rsid w:val="00535ED5"/>
    <w:rsid w:val="0053798A"/>
    <w:rsid w:val="00541ABA"/>
    <w:rsid w:val="00542D42"/>
    <w:rsid w:val="00556492"/>
    <w:rsid w:val="00560687"/>
    <w:rsid w:val="00565623"/>
    <w:rsid w:val="00565716"/>
    <w:rsid w:val="00571191"/>
    <w:rsid w:val="005718E8"/>
    <w:rsid w:val="005742DD"/>
    <w:rsid w:val="005769A5"/>
    <w:rsid w:val="005773FF"/>
    <w:rsid w:val="00577E2A"/>
    <w:rsid w:val="0059080F"/>
    <w:rsid w:val="005910C1"/>
    <w:rsid w:val="00596932"/>
    <w:rsid w:val="005B3ACF"/>
    <w:rsid w:val="005C3F3B"/>
    <w:rsid w:val="005F5910"/>
    <w:rsid w:val="005F6AE3"/>
    <w:rsid w:val="006001CB"/>
    <w:rsid w:val="0060615D"/>
    <w:rsid w:val="00614133"/>
    <w:rsid w:val="006171F2"/>
    <w:rsid w:val="006206CB"/>
    <w:rsid w:val="00620F90"/>
    <w:rsid w:val="00621434"/>
    <w:rsid w:val="006248AC"/>
    <w:rsid w:val="0063326B"/>
    <w:rsid w:val="00635970"/>
    <w:rsid w:val="00637477"/>
    <w:rsid w:val="00643F00"/>
    <w:rsid w:val="00644B9F"/>
    <w:rsid w:val="006631D7"/>
    <w:rsid w:val="00676706"/>
    <w:rsid w:val="00677F8F"/>
    <w:rsid w:val="00680FEC"/>
    <w:rsid w:val="00684AEE"/>
    <w:rsid w:val="006879AC"/>
    <w:rsid w:val="00693556"/>
    <w:rsid w:val="00694A0F"/>
    <w:rsid w:val="00695539"/>
    <w:rsid w:val="00696470"/>
    <w:rsid w:val="006A7069"/>
    <w:rsid w:val="006B574E"/>
    <w:rsid w:val="006C0A87"/>
    <w:rsid w:val="006C6E33"/>
    <w:rsid w:val="006D59FA"/>
    <w:rsid w:val="006E46B7"/>
    <w:rsid w:val="007023C0"/>
    <w:rsid w:val="007105BE"/>
    <w:rsid w:val="007169C6"/>
    <w:rsid w:val="00721594"/>
    <w:rsid w:val="00722524"/>
    <w:rsid w:val="00722710"/>
    <w:rsid w:val="00725757"/>
    <w:rsid w:val="007270A3"/>
    <w:rsid w:val="00730940"/>
    <w:rsid w:val="0073139A"/>
    <w:rsid w:val="0073286D"/>
    <w:rsid w:val="00751246"/>
    <w:rsid w:val="00753F80"/>
    <w:rsid w:val="007579B6"/>
    <w:rsid w:val="00764F33"/>
    <w:rsid w:val="007718F5"/>
    <w:rsid w:val="00774503"/>
    <w:rsid w:val="0077452D"/>
    <w:rsid w:val="00777B73"/>
    <w:rsid w:val="00783325"/>
    <w:rsid w:val="00787BAA"/>
    <w:rsid w:val="00792618"/>
    <w:rsid w:val="007A1F64"/>
    <w:rsid w:val="007A33C6"/>
    <w:rsid w:val="007A570C"/>
    <w:rsid w:val="007A7505"/>
    <w:rsid w:val="007A7A02"/>
    <w:rsid w:val="007B00E8"/>
    <w:rsid w:val="007B3CCD"/>
    <w:rsid w:val="007C08C3"/>
    <w:rsid w:val="007C1FC2"/>
    <w:rsid w:val="007C26C4"/>
    <w:rsid w:val="007D1AC5"/>
    <w:rsid w:val="007D2174"/>
    <w:rsid w:val="007D43D9"/>
    <w:rsid w:val="007F3A53"/>
    <w:rsid w:val="007F5539"/>
    <w:rsid w:val="008101A3"/>
    <w:rsid w:val="008154A3"/>
    <w:rsid w:val="0082297A"/>
    <w:rsid w:val="0082309A"/>
    <w:rsid w:val="00825443"/>
    <w:rsid w:val="00825D01"/>
    <w:rsid w:val="008343F7"/>
    <w:rsid w:val="00844BE5"/>
    <w:rsid w:val="00857D05"/>
    <w:rsid w:val="00862D2C"/>
    <w:rsid w:val="00866932"/>
    <w:rsid w:val="00883134"/>
    <w:rsid w:val="00885068"/>
    <w:rsid w:val="0089007B"/>
    <w:rsid w:val="00894923"/>
    <w:rsid w:val="008D086C"/>
    <w:rsid w:val="008D39C1"/>
    <w:rsid w:val="008D5757"/>
    <w:rsid w:val="008E1FC7"/>
    <w:rsid w:val="008E3F83"/>
    <w:rsid w:val="008F0FFE"/>
    <w:rsid w:val="008F3DCB"/>
    <w:rsid w:val="008F51D8"/>
    <w:rsid w:val="00900A3A"/>
    <w:rsid w:val="00900C3D"/>
    <w:rsid w:val="00902FD9"/>
    <w:rsid w:val="00903609"/>
    <w:rsid w:val="00910430"/>
    <w:rsid w:val="00920BD1"/>
    <w:rsid w:val="00930DD2"/>
    <w:rsid w:val="00931C95"/>
    <w:rsid w:val="00937528"/>
    <w:rsid w:val="009379A5"/>
    <w:rsid w:val="00940D05"/>
    <w:rsid w:val="00944FC0"/>
    <w:rsid w:val="009572A7"/>
    <w:rsid w:val="00960459"/>
    <w:rsid w:val="00962AF1"/>
    <w:rsid w:val="009718CC"/>
    <w:rsid w:val="00976B67"/>
    <w:rsid w:val="0098210D"/>
    <w:rsid w:val="00986305"/>
    <w:rsid w:val="009947D7"/>
    <w:rsid w:val="009A45B1"/>
    <w:rsid w:val="009B2699"/>
    <w:rsid w:val="009B6D3B"/>
    <w:rsid w:val="009D054B"/>
    <w:rsid w:val="009E1193"/>
    <w:rsid w:val="009E2672"/>
    <w:rsid w:val="009F5C5E"/>
    <w:rsid w:val="009F6B0C"/>
    <w:rsid w:val="00A030B2"/>
    <w:rsid w:val="00A2180D"/>
    <w:rsid w:val="00A30EDC"/>
    <w:rsid w:val="00A56375"/>
    <w:rsid w:val="00A64CA1"/>
    <w:rsid w:val="00A705B4"/>
    <w:rsid w:val="00A707D9"/>
    <w:rsid w:val="00A74D62"/>
    <w:rsid w:val="00A774C9"/>
    <w:rsid w:val="00A8191E"/>
    <w:rsid w:val="00A845C2"/>
    <w:rsid w:val="00A84C2F"/>
    <w:rsid w:val="00A901A0"/>
    <w:rsid w:val="00A92F05"/>
    <w:rsid w:val="00AA773B"/>
    <w:rsid w:val="00AB177C"/>
    <w:rsid w:val="00AB3010"/>
    <w:rsid w:val="00AB52A8"/>
    <w:rsid w:val="00AB58CF"/>
    <w:rsid w:val="00AD0240"/>
    <w:rsid w:val="00AF0FA0"/>
    <w:rsid w:val="00AF1702"/>
    <w:rsid w:val="00AF1E8A"/>
    <w:rsid w:val="00AF68A6"/>
    <w:rsid w:val="00B01414"/>
    <w:rsid w:val="00B123C4"/>
    <w:rsid w:val="00B1551D"/>
    <w:rsid w:val="00B31384"/>
    <w:rsid w:val="00B4223C"/>
    <w:rsid w:val="00B61ECF"/>
    <w:rsid w:val="00B62DE6"/>
    <w:rsid w:val="00B71D30"/>
    <w:rsid w:val="00B83AC6"/>
    <w:rsid w:val="00B92395"/>
    <w:rsid w:val="00B92BFA"/>
    <w:rsid w:val="00B93DD6"/>
    <w:rsid w:val="00BA459F"/>
    <w:rsid w:val="00BB168A"/>
    <w:rsid w:val="00BB46F8"/>
    <w:rsid w:val="00BB58C4"/>
    <w:rsid w:val="00BB5D38"/>
    <w:rsid w:val="00BC1219"/>
    <w:rsid w:val="00BD42FD"/>
    <w:rsid w:val="00BE5C98"/>
    <w:rsid w:val="00BE69EE"/>
    <w:rsid w:val="00BF5D6C"/>
    <w:rsid w:val="00BF73E0"/>
    <w:rsid w:val="00C16E64"/>
    <w:rsid w:val="00C2178B"/>
    <w:rsid w:val="00C3374D"/>
    <w:rsid w:val="00C3637C"/>
    <w:rsid w:val="00C51F30"/>
    <w:rsid w:val="00C534E2"/>
    <w:rsid w:val="00C55752"/>
    <w:rsid w:val="00C661F2"/>
    <w:rsid w:val="00C74D43"/>
    <w:rsid w:val="00C757C9"/>
    <w:rsid w:val="00C76CAD"/>
    <w:rsid w:val="00C93ED9"/>
    <w:rsid w:val="00CA1AF1"/>
    <w:rsid w:val="00CA2AEC"/>
    <w:rsid w:val="00CA3035"/>
    <w:rsid w:val="00CA5998"/>
    <w:rsid w:val="00CA6259"/>
    <w:rsid w:val="00CA777A"/>
    <w:rsid w:val="00CB1075"/>
    <w:rsid w:val="00CB137F"/>
    <w:rsid w:val="00CB4D6A"/>
    <w:rsid w:val="00CC091A"/>
    <w:rsid w:val="00CC163C"/>
    <w:rsid w:val="00CD6030"/>
    <w:rsid w:val="00CE0D3A"/>
    <w:rsid w:val="00CE1D87"/>
    <w:rsid w:val="00CE2560"/>
    <w:rsid w:val="00D01322"/>
    <w:rsid w:val="00D12FC1"/>
    <w:rsid w:val="00D1472E"/>
    <w:rsid w:val="00D15DC5"/>
    <w:rsid w:val="00D1673B"/>
    <w:rsid w:val="00D24FDB"/>
    <w:rsid w:val="00D25A13"/>
    <w:rsid w:val="00D351AD"/>
    <w:rsid w:val="00D40D85"/>
    <w:rsid w:val="00D44491"/>
    <w:rsid w:val="00D712B9"/>
    <w:rsid w:val="00D7406E"/>
    <w:rsid w:val="00D83376"/>
    <w:rsid w:val="00D878A7"/>
    <w:rsid w:val="00D91B9F"/>
    <w:rsid w:val="00D91E3A"/>
    <w:rsid w:val="00D93C7C"/>
    <w:rsid w:val="00DA07D0"/>
    <w:rsid w:val="00DA344A"/>
    <w:rsid w:val="00DA5A8C"/>
    <w:rsid w:val="00DB05B5"/>
    <w:rsid w:val="00DB2290"/>
    <w:rsid w:val="00DB3252"/>
    <w:rsid w:val="00DB7260"/>
    <w:rsid w:val="00DE1939"/>
    <w:rsid w:val="00DF18FF"/>
    <w:rsid w:val="00DF337A"/>
    <w:rsid w:val="00DF3A01"/>
    <w:rsid w:val="00E0042C"/>
    <w:rsid w:val="00E014D4"/>
    <w:rsid w:val="00E021BE"/>
    <w:rsid w:val="00E044DD"/>
    <w:rsid w:val="00E145BD"/>
    <w:rsid w:val="00E176EB"/>
    <w:rsid w:val="00E233EB"/>
    <w:rsid w:val="00E27292"/>
    <w:rsid w:val="00E34EB7"/>
    <w:rsid w:val="00E41182"/>
    <w:rsid w:val="00E431FD"/>
    <w:rsid w:val="00E45805"/>
    <w:rsid w:val="00E45A66"/>
    <w:rsid w:val="00E636C8"/>
    <w:rsid w:val="00E84ECF"/>
    <w:rsid w:val="00E94596"/>
    <w:rsid w:val="00EA2424"/>
    <w:rsid w:val="00EA2BA6"/>
    <w:rsid w:val="00EA6532"/>
    <w:rsid w:val="00EB6702"/>
    <w:rsid w:val="00ED4AA5"/>
    <w:rsid w:val="00EE4DC5"/>
    <w:rsid w:val="00EE62FF"/>
    <w:rsid w:val="00F115E0"/>
    <w:rsid w:val="00F12977"/>
    <w:rsid w:val="00F130B7"/>
    <w:rsid w:val="00F27464"/>
    <w:rsid w:val="00F37BF2"/>
    <w:rsid w:val="00F40419"/>
    <w:rsid w:val="00F46E0D"/>
    <w:rsid w:val="00F47A09"/>
    <w:rsid w:val="00F655FD"/>
    <w:rsid w:val="00F70F4A"/>
    <w:rsid w:val="00F73D87"/>
    <w:rsid w:val="00F84351"/>
    <w:rsid w:val="00F8566A"/>
    <w:rsid w:val="00F86833"/>
    <w:rsid w:val="00FB64DF"/>
    <w:rsid w:val="00FC0D13"/>
    <w:rsid w:val="00FC111F"/>
    <w:rsid w:val="00FD2381"/>
    <w:rsid w:val="00FD2DB4"/>
    <w:rsid w:val="00FD4B50"/>
    <w:rsid w:val="00FE2009"/>
    <w:rsid w:val="00FE3D9F"/>
    <w:rsid w:val="00FF3A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695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5539"/>
    <w:rPr>
      <w:rFonts w:ascii="Segoe UI" w:hAnsi="Segoe UI" w:cs="Segoe UI"/>
      <w:sz w:val="18"/>
      <w:szCs w:val="18"/>
    </w:rPr>
  </w:style>
  <w:style w:type="character" w:styleId="Hipervnculo">
    <w:name w:val="Hyperlink"/>
    <w:basedOn w:val="Fuentedeprrafopredeter"/>
    <w:uiPriority w:val="99"/>
    <w:unhideWhenUsed/>
    <w:rsid w:val="00152E8B"/>
    <w:rPr>
      <w:color w:val="0563C1" w:themeColor="hyperlink"/>
      <w:u w:val="single"/>
    </w:rPr>
  </w:style>
  <w:style w:type="paragraph" w:styleId="Textoindependiente">
    <w:name w:val="Body Text"/>
    <w:basedOn w:val="Normal"/>
    <w:link w:val="TextoindependienteCar"/>
    <w:uiPriority w:val="99"/>
    <w:semiHidden/>
    <w:unhideWhenUsed/>
    <w:rsid w:val="00505B80"/>
    <w:pPr>
      <w:spacing w:after="120"/>
    </w:pPr>
  </w:style>
  <w:style w:type="character" w:customStyle="1" w:styleId="TextoindependienteCar">
    <w:name w:val="Texto independiente Car"/>
    <w:basedOn w:val="Fuentedeprrafopredeter"/>
    <w:link w:val="Textoindependiente"/>
    <w:uiPriority w:val="99"/>
    <w:semiHidden/>
    <w:rsid w:val="00505B80"/>
  </w:style>
  <w:style w:type="paragraph" w:styleId="Textoindependienteprimerasangra">
    <w:name w:val="Body Text First Indent"/>
    <w:basedOn w:val="Textoindependiente"/>
    <w:link w:val="TextoindependienteprimerasangraCar"/>
    <w:uiPriority w:val="99"/>
    <w:rsid w:val="00505B80"/>
    <w:pPr>
      <w:spacing w:line="240" w:lineRule="auto"/>
      <w:ind w:firstLine="210"/>
    </w:pPr>
    <w:rPr>
      <w:rFonts w:ascii="Times New Roman" w:eastAsia="Times New Roman" w:hAnsi="Times New Roman" w:cs="Times New Roman"/>
      <w:sz w:val="24"/>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505B80"/>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07FE4"/>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4953">
      <w:bodyDiv w:val="1"/>
      <w:marLeft w:val="0"/>
      <w:marRight w:val="0"/>
      <w:marTop w:val="0"/>
      <w:marBottom w:val="0"/>
      <w:divBdr>
        <w:top w:val="none" w:sz="0" w:space="0" w:color="auto"/>
        <w:left w:val="none" w:sz="0" w:space="0" w:color="auto"/>
        <w:bottom w:val="none" w:sz="0" w:space="0" w:color="auto"/>
        <w:right w:val="none" w:sz="0" w:space="0" w:color="auto"/>
      </w:divBdr>
    </w:div>
    <w:div w:id="1268195040">
      <w:bodyDiv w:val="1"/>
      <w:marLeft w:val="0"/>
      <w:marRight w:val="0"/>
      <w:marTop w:val="0"/>
      <w:marBottom w:val="0"/>
      <w:divBdr>
        <w:top w:val="none" w:sz="0" w:space="0" w:color="auto"/>
        <w:left w:val="none" w:sz="0" w:space="0" w:color="auto"/>
        <w:bottom w:val="none" w:sz="0" w:space="0" w:color="auto"/>
        <w:right w:val="none" w:sz="0" w:space="0" w:color="auto"/>
      </w:divBdr>
    </w:div>
    <w:div w:id="180473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44D85-00AA-495C-ABEB-497D5D160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1273</TotalTime>
  <Pages>2</Pages>
  <Words>633</Words>
  <Characters>3485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Marce Acosta</cp:lastModifiedBy>
  <cp:revision>285</cp:revision>
  <cp:lastPrinted>2024-06-05T20:50:00Z</cp:lastPrinted>
  <dcterms:created xsi:type="dcterms:W3CDTF">2020-06-17T19:11:00Z</dcterms:created>
  <dcterms:modified xsi:type="dcterms:W3CDTF">2026-04-15T17:51:00Z</dcterms:modified>
</cp:coreProperties>
</file>