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3" w:rsidRDefault="00941D43" w:rsidP="00941D43">
      <w:pPr>
        <w:pStyle w:val="Encabezado"/>
        <w:jc w:val="right"/>
        <w:rPr>
          <w:rFonts w:ascii="AR CENA" w:hAnsi="AR CENA"/>
          <w:sz w:val="28"/>
        </w:rPr>
      </w:pPr>
      <w:r>
        <w:rPr>
          <w:rFonts w:ascii="AR CENA" w:hAnsi="AR CEN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A732BBC" wp14:editId="7F61891C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EF6">
        <w:rPr>
          <w:rFonts w:ascii="AR CENA" w:hAnsi="AR CENA"/>
          <w:sz w:val="28"/>
        </w:rPr>
        <w:t>Sistema Integral de El Naranjo de Agua Potable Alcantarillado y Saneamiento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Av. Hidalgo No. 115, Col. La Encantada. El Naranjo S.L.P.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Teléfono de oficina: (482) 366-03-75</w:t>
      </w:r>
    </w:p>
    <w:p w:rsidR="00941D43" w:rsidRPr="00746EF6" w:rsidRDefault="00941D43" w:rsidP="00941D43">
      <w:pPr>
        <w:pStyle w:val="Encabezado"/>
        <w:rPr>
          <w:rFonts w:ascii="AR CENA" w:hAnsi="AR CENA"/>
          <w:sz w:val="20"/>
          <w:szCs w:val="20"/>
        </w:rPr>
      </w:pPr>
    </w:p>
    <w:p w:rsidR="00941D43" w:rsidRDefault="00941D43"/>
    <w:p w:rsidR="002A14BE" w:rsidRDefault="002A14BE" w:rsidP="002A14BE">
      <w:pPr>
        <w:pStyle w:val="Default"/>
        <w:jc w:val="both"/>
        <w:rPr>
          <w:sz w:val="28"/>
          <w:szCs w:val="28"/>
        </w:rPr>
      </w:pPr>
    </w:p>
    <w:p w:rsidR="002A14BE" w:rsidRDefault="002A14BE" w:rsidP="002A14BE">
      <w:pPr>
        <w:pStyle w:val="Default"/>
        <w:jc w:val="both"/>
        <w:rPr>
          <w:sz w:val="28"/>
          <w:szCs w:val="28"/>
        </w:rPr>
      </w:pPr>
    </w:p>
    <w:p w:rsidR="006237E3" w:rsidRPr="002A14BE" w:rsidRDefault="00F55AF2" w:rsidP="002A14BE">
      <w:pPr>
        <w:pStyle w:val="Default"/>
        <w:jc w:val="both"/>
        <w:rPr>
          <w:sz w:val="28"/>
          <w:szCs w:val="28"/>
        </w:rPr>
      </w:pPr>
      <w:r w:rsidRPr="002A14BE">
        <w:rPr>
          <w:sz w:val="28"/>
          <w:szCs w:val="28"/>
        </w:rPr>
        <w:t>EST</w:t>
      </w:r>
      <w:bookmarkStart w:id="0" w:name="_GoBack"/>
      <w:bookmarkEnd w:id="0"/>
      <w:r w:rsidRPr="002A14BE">
        <w:rPr>
          <w:sz w:val="28"/>
          <w:szCs w:val="28"/>
        </w:rPr>
        <w:t xml:space="preserve">E SUJETO OBLIGADO SI ESTÁ FACULTADO PARA GENERAR LA INFORMACIÓN REQUERIDA, CON FUNDAMENTO EN EL REGLAMENTO INTERNO DEL SISTEMA INTEGRAL DE EL NARANJO DE AGUA POTABLE, ALCANTARILLADO Y SANEAMIENTO. PUBLICADO </w:t>
      </w:r>
      <w:r>
        <w:rPr>
          <w:sz w:val="28"/>
          <w:szCs w:val="28"/>
        </w:rPr>
        <w:t>E</w:t>
      </w:r>
      <w:r w:rsidRPr="002A14BE">
        <w:rPr>
          <w:sz w:val="28"/>
          <w:szCs w:val="28"/>
        </w:rPr>
        <w:t xml:space="preserve">L DÍA JUEVES 05 DE NOVIEMBRE DEL 2020. </w:t>
      </w:r>
    </w:p>
    <w:p w:rsidR="002A14BE" w:rsidRDefault="00F55AF2" w:rsidP="00F55A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A14BE">
        <w:rPr>
          <w:rFonts w:ascii="Arial" w:hAnsi="Arial" w:cs="Arial"/>
          <w:b/>
          <w:sz w:val="28"/>
          <w:szCs w:val="28"/>
        </w:rPr>
        <w:t>ARTÍCULO 26</w:t>
      </w:r>
      <w:r w:rsidRPr="002A14BE">
        <w:rPr>
          <w:rFonts w:ascii="Arial" w:hAnsi="Arial" w:cs="Arial"/>
          <w:sz w:val="28"/>
          <w:szCs w:val="28"/>
        </w:rPr>
        <w:t>.- PARA EL LOGRO DE LOS OBJETIVOS, EL DIRECTOR GENERAL DE SINAPAS, TENDRÁ ADEMÁS LAS SIGUIENTES FUNCIONES Y</w:t>
      </w:r>
      <w:r>
        <w:rPr>
          <w:rFonts w:ascii="Arial" w:hAnsi="Arial" w:cs="Arial"/>
          <w:sz w:val="28"/>
          <w:szCs w:val="28"/>
        </w:rPr>
        <w:t xml:space="preserve"> </w:t>
      </w:r>
      <w:r w:rsidRPr="002A14BE">
        <w:rPr>
          <w:rFonts w:ascii="Arial" w:hAnsi="Arial" w:cs="Arial"/>
          <w:sz w:val="28"/>
          <w:szCs w:val="28"/>
        </w:rPr>
        <w:t>OBLIGACIONES:</w:t>
      </w:r>
    </w:p>
    <w:p w:rsidR="006E6A8A" w:rsidRPr="002A14BE" w:rsidRDefault="00F55AF2" w:rsidP="00F55AF2">
      <w:pPr>
        <w:spacing w:after="0"/>
        <w:jc w:val="both"/>
        <w:rPr>
          <w:rFonts w:ascii="Arial" w:hAnsi="Arial" w:cs="Arial"/>
          <w:sz w:val="28"/>
          <w:szCs w:val="28"/>
        </w:rPr>
      </w:pPr>
      <w:r w:rsidRPr="002A14BE">
        <w:rPr>
          <w:rFonts w:ascii="Arial" w:hAnsi="Arial" w:cs="Arial"/>
          <w:b/>
          <w:sz w:val="28"/>
          <w:szCs w:val="28"/>
        </w:rPr>
        <w:t>XXXII</w:t>
      </w:r>
      <w:r w:rsidRPr="002A14BE">
        <w:rPr>
          <w:rFonts w:ascii="Arial" w:hAnsi="Arial" w:cs="Arial"/>
          <w:sz w:val="28"/>
          <w:szCs w:val="28"/>
        </w:rPr>
        <w:t>. EFECTUAR EL PROCESO DE IDENTIFICACIÓN, SELECCIÓN Y CONTRATACIÓN DEL PERSONAL CUYA CAPACIDAD Y EXPERIENCIA, SATISFAGA LOS</w:t>
      </w:r>
      <w:r>
        <w:rPr>
          <w:rFonts w:ascii="Arial" w:hAnsi="Arial" w:cs="Arial"/>
          <w:sz w:val="28"/>
          <w:szCs w:val="28"/>
        </w:rPr>
        <w:t xml:space="preserve"> </w:t>
      </w:r>
      <w:r w:rsidRPr="002A14BE">
        <w:rPr>
          <w:rFonts w:ascii="Arial" w:hAnsi="Arial" w:cs="Arial"/>
          <w:sz w:val="28"/>
          <w:szCs w:val="28"/>
        </w:rPr>
        <w:t>REQUISITOS Y EXPECTATIVAS DE CADA PUESTO DE ACUERDO CON LA ESTRUCTURA ORGANIZACIONAL APROBADA POR LA JUNTA DE GOBIERNO;</w:t>
      </w:r>
    </w:p>
    <w:p w:rsidR="00F62693" w:rsidRPr="002A14BE" w:rsidRDefault="00F55AF2" w:rsidP="002A14BE">
      <w:pPr>
        <w:jc w:val="both"/>
        <w:rPr>
          <w:rFonts w:ascii="Arial" w:hAnsi="Arial" w:cs="Arial"/>
          <w:sz w:val="28"/>
          <w:szCs w:val="28"/>
        </w:rPr>
      </w:pPr>
      <w:r w:rsidRPr="002A14BE">
        <w:rPr>
          <w:rFonts w:ascii="Arial" w:hAnsi="Arial" w:cs="Arial"/>
          <w:sz w:val="28"/>
          <w:szCs w:val="28"/>
        </w:rPr>
        <w:t>NO SE GENERA LA INFORMACIÓN DEBIDO A QUE LA DIRECCIÓN GENERAL DEL SUJETO OBLIGADO NO SE ENCUENTRA EN UN PROCESO DE SELECCIÓN Y/O CONTRATACIÓN DE PERSONAL EN EL PERIODO QUE SE INFORMA. COMO LO ATRIBUYE EL REGLAMENTO INTERNO.</w:t>
      </w:r>
    </w:p>
    <w:sectPr w:rsidR="00F62693" w:rsidRPr="002A14BE" w:rsidSect="002A1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1"/>
    <w:rsid w:val="00280021"/>
    <w:rsid w:val="002A14BE"/>
    <w:rsid w:val="00362CC1"/>
    <w:rsid w:val="00400794"/>
    <w:rsid w:val="006237E3"/>
    <w:rsid w:val="006E6A8A"/>
    <w:rsid w:val="008C0B0E"/>
    <w:rsid w:val="00941D43"/>
    <w:rsid w:val="009475B1"/>
    <w:rsid w:val="00952754"/>
    <w:rsid w:val="00E72E6C"/>
    <w:rsid w:val="00F55AF2"/>
    <w:rsid w:val="00F62693"/>
    <w:rsid w:val="00F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2018-08-24T16:43:00Z</dcterms:created>
  <dcterms:modified xsi:type="dcterms:W3CDTF">2021-07-23T17:33:00Z</dcterms:modified>
</cp:coreProperties>
</file>