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DEFC" w14:textId="0F4DB584" w:rsidR="009A2E9D" w:rsidRDefault="009A2E9D" w:rsidP="009A2E9D">
      <w:pPr>
        <w:shd w:val="clear" w:color="auto" w:fill="FFFFFF"/>
        <w:spacing w:after="300" w:line="240" w:lineRule="auto"/>
        <w:ind w:right="-518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MX"/>
        </w:rPr>
      </w:pPr>
      <w:r w:rsidRPr="009A2E9D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MX"/>
        </w:rPr>
        <w:t>Funciones</w:t>
      </w:r>
      <w:r w:rsidR="00B20E5D"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es-MX"/>
        </w:rPr>
        <w:t xml:space="preserve"> y Facultades </w:t>
      </w:r>
    </w:p>
    <w:p w14:paraId="135CBEFA" w14:textId="77777777" w:rsidR="009A2E9D" w:rsidRPr="009A2E9D" w:rsidRDefault="009A2E9D" w:rsidP="003B5532">
      <w:pPr>
        <w:shd w:val="clear" w:color="auto" w:fill="FFFFFF"/>
        <w:spacing w:after="300" w:line="240" w:lineRule="auto"/>
        <w:ind w:right="-518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es-MX"/>
        </w:rPr>
      </w:pPr>
    </w:p>
    <w:p w14:paraId="7E976314" w14:textId="2B13DD3D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Abrir todos los días las válvulas del agua para el suministro de la población.</w:t>
      </w:r>
    </w:p>
    <w:p w14:paraId="10C0E7EF" w14:textId="341B3D8F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Establecer horarios del suministro.</w:t>
      </w:r>
    </w:p>
    <w:p w14:paraId="538E846E" w14:textId="41004534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Dar a conocer fallas que ocasionen que no les llegue agua.</w:t>
      </w:r>
    </w:p>
    <w:p w14:paraId="1D7B4A2D" w14:textId="3AF663C9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Mantener informada a la población y al departamento responsable en todo momento del suministro del agua.</w:t>
      </w:r>
    </w:p>
    <w:p w14:paraId="1DD96E80" w14:textId="686150E5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Verificar que exista presión en la red de agua.</w:t>
      </w:r>
    </w:p>
    <w:p w14:paraId="3970E949" w14:textId="7CF29B0F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Hacer una constante inspección ala tuberías para informar en caso de daños.</w:t>
      </w:r>
    </w:p>
    <w:p w14:paraId="3BB2659E" w14:textId="34B58588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Controlar y supervisar la lectura medidores, para asegurar la exactitud de la lectura y puntualizar la toma de la misma.</w:t>
      </w:r>
    </w:p>
    <w:p w14:paraId="45F13EE8" w14:textId="4DB4829F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Presentar cuenta de su actividad al jefe superior.</w:t>
      </w:r>
    </w:p>
    <w:p w14:paraId="53072252" w14:textId="2F03C32B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Ordena cambio de medidores por fugas o desperdicio de los mismo.</w:t>
      </w:r>
    </w:p>
    <w:p w14:paraId="53BC8E09" w14:textId="7B1FA6B1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Para garantizar el cobro justo del agua es necesario conocer con exactitud cuáles consumos reales del usuario.</w:t>
      </w:r>
    </w:p>
    <w:p w14:paraId="03A1DED7" w14:textId="3A45A4EC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El centro de procesamiento de datos es responsable de registrar correctamente la lectura y los movimientos de cambio y actualización que se produzca durante todo el proceso de facturación.</w:t>
      </w:r>
    </w:p>
    <w:p w14:paraId="73EEA356" w14:textId="275F5CEF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Entrega los listados de lecturas a los lectores con los planos de ruta a leer.</w:t>
      </w:r>
    </w:p>
    <w:p w14:paraId="24FD1427" w14:textId="2793C3AF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Los listados de lectura deben enviarse con la información completa y depurada a fin de reducir al mínimo los errores y rechazos en su procesamiento.</w:t>
      </w:r>
    </w:p>
    <w:p w14:paraId="1BFAE407" w14:textId="6AEDE3C2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Controlar y supervisar los programas de corte de los clientes deudores.</w:t>
      </w:r>
    </w:p>
    <w:p w14:paraId="030A9B71" w14:textId="49561A0E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Distribuir, coordinar y supervisar los trabajos de tomas simple o compuestas.</w:t>
      </w:r>
    </w:p>
    <w:p w14:paraId="48F9E8AF" w14:textId="33342B53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Controlar y supervisar la entrada y salida de trabajos realizados a solicitud de los clientes.</w:t>
      </w:r>
    </w:p>
    <w:p w14:paraId="366068FA" w14:textId="7CC599CB" w:rsidR="009A2E9D" w:rsidRPr="00B20E5D" w:rsidRDefault="00B20E5D" w:rsidP="003B5532">
      <w:pPr>
        <w:shd w:val="clear" w:color="auto" w:fill="FFFFFF"/>
        <w:spacing w:after="150" w:line="240" w:lineRule="auto"/>
        <w:ind w:right="-518"/>
        <w:jc w:val="both"/>
        <w:textAlignment w:val="baseline"/>
        <w:rPr>
          <w:rFonts w:ascii="Century Gothic" w:eastAsia="Times New Roman" w:hAnsi="Century Gothic" w:cstheme="majorHAnsi"/>
          <w:lang w:eastAsia="es-MX"/>
        </w:rPr>
      </w:pPr>
      <w:r w:rsidRPr="00B20E5D">
        <w:rPr>
          <w:rFonts w:ascii="Century Gothic" w:eastAsia="Times New Roman" w:hAnsi="Century Gothic" w:cstheme="majorHAnsi"/>
          <w:lang w:eastAsia="es-MX"/>
        </w:rPr>
        <w:t xml:space="preserve">* </w:t>
      </w:r>
      <w:r w:rsidR="009A2E9D" w:rsidRPr="00B20E5D">
        <w:rPr>
          <w:rFonts w:ascii="Century Gothic" w:eastAsia="Times New Roman" w:hAnsi="Century Gothic" w:cstheme="majorHAnsi"/>
          <w:lang w:eastAsia="es-MX"/>
        </w:rPr>
        <w:t>Hacer el llenado de bitácora con evidencia fotográfica semanal al departamento responsable.</w:t>
      </w:r>
    </w:p>
    <w:p w14:paraId="7BEEF1B6" w14:textId="77777777" w:rsidR="009962C8" w:rsidRDefault="009962C8" w:rsidP="009A2E9D">
      <w:pPr>
        <w:jc w:val="both"/>
      </w:pPr>
    </w:p>
    <w:sectPr w:rsidR="009962C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0567C"/>
    <w:multiLevelType w:val="multilevel"/>
    <w:tmpl w:val="3BC41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E9D"/>
    <w:rsid w:val="000354F6"/>
    <w:rsid w:val="003B5532"/>
    <w:rsid w:val="00835099"/>
    <w:rsid w:val="009962C8"/>
    <w:rsid w:val="009A2E9D"/>
    <w:rsid w:val="00B2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403D8"/>
  <w15:chartTrackingRefBased/>
  <w15:docId w15:val="{C9159B11-02D4-444D-B931-02ADF77C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E9D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240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OficialiaMayor</dc:creator>
  <cp:keywords/>
  <dc:description/>
  <cp:lastModifiedBy>GABRIELA CAZARES RODRIGUEZ</cp:lastModifiedBy>
  <cp:revision>9</cp:revision>
  <dcterms:created xsi:type="dcterms:W3CDTF">2026-10-05T17:25:00Z</dcterms:created>
  <dcterms:modified xsi:type="dcterms:W3CDTF">2026-10-18T04:17:00Z</dcterms:modified>
</cp:coreProperties>
</file>