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6885D" w14:textId="77777777" w:rsidR="00E022C2" w:rsidRDefault="00E022C2" w:rsidP="002100AC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val="es-ES" w:eastAsia="es-MX"/>
        </w:rPr>
      </w:pPr>
    </w:p>
    <w:p w14:paraId="44FC81EC" w14:textId="77777777" w:rsidR="00E022C2" w:rsidRDefault="00E022C2" w:rsidP="002100AC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val="es-ES" w:eastAsia="es-MX"/>
        </w:rPr>
      </w:pPr>
    </w:p>
    <w:p w14:paraId="7929933E" w14:textId="77777777" w:rsidR="00E022C2" w:rsidRDefault="00E022C2" w:rsidP="002100AC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val="es-ES" w:eastAsia="es-MX"/>
        </w:rPr>
      </w:pPr>
    </w:p>
    <w:p w14:paraId="406649F5" w14:textId="77777777" w:rsidR="00E022C2" w:rsidRDefault="00E022C2" w:rsidP="002100AC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val="es-ES" w:eastAsia="es-MX"/>
        </w:rPr>
      </w:pPr>
    </w:p>
    <w:p w14:paraId="61D43BDF" w14:textId="77777777" w:rsidR="00E022C2" w:rsidRDefault="00E022C2" w:rsidP="002100AC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val="es-ES" w:eastAsia="es-MX"/>
        </w:rPr>
      </w:pPr>
    </w:p>
    <w:p w14:paraId="627867FD" w14:textId="77777777" w:rsidR="00E022C2" w:rsidRDefault="00E022C2" w:rsidP="002100AC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val="es-ES" w:eastAsia="es-MX"/>
        </w:rPr>
      </w:pPr>
    </w:p>
    <w:p w14:paraId="14931CBE" w14:textId="77777777" w:rsidR="00E022C2" w:rsidRDefault="00E022C2" w:rsidP="002100AC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val="es-ES" w:eastAsia="es-MX"/>
        </w:rPr>
      </w:pPr>
    </w:p>
    <w:p w14:paraId="0B2FAA62" w14:textId="403A386A" w:rsidR="002100AC" w:rsidRPr="00E022C2" w:rsidRDefault="002100AC" w:rsidP="002100AC">
      <w:pPr>
        <w:spacing w:after="0" w:line="240" w:lineRule="auto"/>
        <w:jc w:val="center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E022C2">
        <w:rPr>
          <w:rFonts w:ascii="Century Gothic" w:eastAsia="Times New Roman" w:hAnsi="Century Gothic" w:cs="Calibri"/>
          <w:b/>
          <w:color w:val="000000"/>
          <w:lang w:val="es-ES" w:eastAsia="es-MX"/>
        </w:rPr>
        <w:t>ARTICULO 29 DEL REGLAMENTO INTERNO PARA EL SISTEMA MUNICIPAL PARA EL DESARROLLO INTEGRAL DE LA FAMILIA DE MEXQUITIC, S.L.P.</w:t>
      </w:r>
    </w:p>
    <w:p w14:paraId="3EA820A8" w14:textId="77777777" w:rsidR="002100AC" w:rsidRPr="00E022C2" w:rsidRDefault="002100AC" w:rsidP="002100AC">
      <w:pPr>
        <w:rPr>
          <w:rFonts w:ascii="Century Gothic" w:hAnsi="Century Gothic"/>
          <w:b/>
        </w:rPr>
      </w:pPr>
    </w:p>
    <w:p w14:paraId="52F9A991" w14:textId="77777777" w:rsidR="002100AC" w:rsidRPr="00E022C2" w:rsidRDefault="002100AC" w:rsidP="002100AC">
      <w:pPr>
        <w:jc w:val="both"/>
        <w:rPr>
          <w:rFonts w:ascii="Century Gothic" w:hAnsi="Century Gothic"/>
        </w:rPr>
      </w:pPr>
      <w:r w:rsidRPr="00E022C2">
        <w:rPr>
          <w:rFonts w:ascii="Century Gothic" w:hAnsi="Century Gothic"/>
          <w:b/>
        </w:rPr>
        <w:t>ARTÍCULO 29.-</w:t>
      </w:r>
      <w:r w:rsidRPr="00E022C2">
        <w:rPr>
          <w:rFonts w:ascii="Century Gothic" w:hAnsi="Century Gothic"/>
        </w:rPr>
        <w:t xml:space="preserve"> El trabajador social tendrá las siguientes funciones: </w:t>
      </w:r>
    </w:p>
    <w:p w14:paraId="4EEB0607" w14:textId="77777777" w:rsidR="002100AC" w:rsidRPr="00E022C2" w:rsidRDefault="002100AC" w:rsidP="002100AC">
      <w:pPr>
        <w:jc w:val="both"/>
        <w:rPr>
          <w:rFonts w:ascii="Century Gothic" w:hAnsi="Century Gothic"/>
        </w:rPr>
      </w:pPr>
      <w:r w:rsidRPr="00E022C2">
        <w:rPr>
          <w:rFonts w:ascii="Century Gothic" w:hAnsi="Century Gothic"/>
        </w:rPr>
        <w:t xml:space="preserve">I.- Atender a las personas que acuden a reportar casos de maltrato a menores, personas de la tercera edad, personas con discapacidad física o mental y general cualquier asunto relacionado con la familia. </w:t>
      </w:r>
    </w:p>
    <w:p w14:paraId="29531907" w14:textId="77777777" w:rsidR="002100AC" w:rsidRPr="00E022C2" w:rsidRDefault="002100AC" w:rsidP="002100AC">
      <w:pPr>
        <w:jc w:val="both"/>
        <w:rPr>
          <w:rFonts w:ascii="Century Gothic" w:hAnsi="Century Gothic"/>
        </w:rPr>
      </w:pPr>
      <w:r w:rsidRPr="00E022C2">
        <w:rPr>
          <w:rFonts w:ascii="Century Gothic" w:hAnsi="Century Gothic"/>
        </w:rPr>
        <w:t xml:space="preserve">II.- Canalizar el caso a quien corresponda dentro del Sistema Municipal u otras instituciones. </w:t>
      </w:r>
    </w:p>
    <w:p w14:paraId="73F3FD41" w14:textId="77777777" w:rsidR="002100AC" w:rsidRPr="00E022C2" w:rsidRDefault="002100AC" w:rsidP="002100AC">
      <w:pPr>
        <w:jc w:val="both"/>
        <w:rPr>
          <w:rFonts w:ascii="Century Gothic" w:hAnsi="Century Gothic"/>
        </w:rPr>
      </w:pPr>
      <w:r w:rsidRPr="00E022C2">
        <w:rPr>
          <w:rFonts w:ascii="Century Gothic" w:hAnsi="Century Gothic"/>
        </w:rPr>
        <w:t xml:space="preserve">III.- Dar seguimiento a los casos mediante investigación, en coordinación con el asesor jurídico, el psicólogo o procurador municipal de niñas, niños y adolescentes. </w:t>
      </w:r>
    </w:p>
    <w:p w14:paraId="72478D0A" w14:textId="77777777" w:rsidR="002100AC" w:rsidRPr="00E022C2" w:rsidRDefault="002100AC" w:rsidP="002100AC">
      <w:pPr>
        <w:jc w:val="both"/>
        <w:rPr>
          <w:rFonts w:ascii="Century Gothic" w:hAnsi="Century Gothic"/>
        </w:rPr>
      </w:pPr>
      <w:r w:rsidRPr="00E022C2">
        <w:rPr>
          <w:rFonts w:ascii="Century Gothic" w:hAnsi="Century Gothic"/>
        </w:rPr>
        <w:t xml:space="preserve">IV.- Entregar por escrito las investigaciones y entrevistas realizadas al área correspondiente que las haya solicitado, en un periodo que no exceda de diez días hábiles. </w:t>
      </w:r>
    </w:p>
    <w:p w14:paraId="3DFA9E29" w14:textId="77777777" w:rsidR="002100AC" w:rsidRPr="00E022C2" w:rsidRDefault="002100AC" w:rsidP="002100AC">
      <w:pPr>
        <w:jc w:val="both"/>
        <w:rPr>
          <w:rFonts w:ascii="Century Gothic" w:hAnsi="Century Gothic"/>
        </w:rPr>
      </w:pPr>
      <w:r w:rsidRPr="00E022C2">
        <w:rPr>
          <w:rFonts w:ascii="Century Gothic" w:hAnsi="Century Gothic"/>
        </w:rPr>
        <w:t xml:space="preserve">V.- Verificar mediante visitas domiciliarias periódicas, el estado general de los menores ingresados a los albergues, así como de aquellos menores que hayan sido reintegrados a su familia. </w:t>
      </w:r>
    </w:p>
    <w:p w14:paraId="52926987" w14:textId="77777777" w:rsidR="00D11FBF" w:rsidRDefault="002100AC" w:rsidP="002100AC">
      <w:pPr>
        <w:jc w:val="both"/>
      </w:pPr>
      <w:r w:rsidRPr="00E022C2">
        <w:rPr>
          <w:rFonts w:ascii="Century Gothic" w:hAnsi="Century Gothic"/>
        </w:rPr>
        <w:t>VI.- Las demás que contemplen en disposiciones legales y reglamentos aplicables</w:t>
      </w:r>
      <w:r>
        <w:t>.</w:t>
      </w:r>
    </w:p>
    <w:sectPr w:rsidR="00D11F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DFD63" w14:textId="77777777" w:rsidR="00273903" w:rsidRDefault="00273903" w:rsidP="00E022C2">
      <w:pPr>
        <w:spacing w:after="0" w:line="240" w:lineRule="auto"/>
      </w:pPr>
      <w:r>
        <w:separator/>
      </w:r>
    </w:p>
  </w:endnote>
  <w:endnote w:type="continuationSeparator" w:id="0">
    <w:p w14:paraId="63E35006" w14:textId="77777777" w:rsidR="00273903" w:rsidRDefault="00273903" w:rsidP="00E02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F8815" w14:textId="77777777" w:rsidR="00E022C2" w:rsidRDefault="00E022C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697AD" w14:textId="77777777" w:rsidR="00E022C2" w:rsidRDefault="00E022C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5BB99" w14:textId="77777777" w:rsidR="00E022C2" w:rsidRDefault="00E022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02D1D" w14:textId="77777777" w:rsidR="00273903" w:rsidRDefault="00273903" w:rsidP="00E022C2">
      <w:pPr>
        <w:spacing w:after="0" w:line="240" w:lineRule="auto"/>
      </w:pPr>
      <w:r>
        <w:separator/>
      </w:r>
    </w:p>
  </w:footnote>
  <w:footnote w:type="continuationSeparator" w:id="0">
    <w:p w14:paraId="7B5D1329" w14:textId="77777777" w:rsidR="00273903" w:rsidRDefault="00273903" w:rsidP="00E02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528F" w14:textId="33F39C26" w:rsidR="00E022C2" w:rsidRDefault="00E022C2">
    <w:pPr>
      <w:pStyle w:val="Encabezado"/>
    </w:pPr>
    <w:r>
      <w:rPr>
        <w:noProof/>
      </w:rPr>
      <w:pict w14:anchorId="23BA3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52422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D7F06" w14:textId="3A3A8383" w:rsidR="00E022C2" w:rsidRDefault="00E022C2">
    <w:pPr>
      <w:pStyle w:val="Encabezado"/>
    </w:pPr>
    <w:r>
      <w:rPr>
        <w:noProof/>
      </w:rPr>
      <w:pict w14:anchorId="71D3FB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52423" o:spid="_x0000_s2051" type="#_x0000_t75" style="position:absolute;margin-left:0;margin-top:0;width:513.05pt;height:513.05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FF40A" w14:textId="237AA9C3" w:rsidR="00E022C2" w:rsidRDefault="00E022C2">
    <w:pPr>
      <w:pStyle w:val="Encabezado"/>
    </w:pPr>
    <w:r>
      <w:rPr>
        <w:noProof/>
      </w:rPr>
      <w:pict w14:anchorId="33CF54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52421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0AC"/>
    <w:rsid w:val="002100AC"/>
    <w:rsid w:val="00273903"/>
    <w:rsid w:val="00D11FBF"/>
    <w:rsid w:val="00E0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502E97D"/>
  <w15:chartTrackingRefBased/>
  <w15:docId w15:val="{F667518F-397F-4ABE-BD82-03ACBDC9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22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22C2"/>
  </w:style>
  <w:style w:type="paragraph" w:styleId="Piedepgina">
    <w:name w:val="footer"/>
    <w:basedOn w:val="Normal"/>
    <w:link w:val="PiedepginaCar"/>
    <w:uiPriority w:val="99"/>
    <w:unhideWhenUsed/>
    <w:rsid w:val="00E022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2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4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2026-09-10T18:42:00Z</dcterms:created>
  <dcterms:modified xsi:type="dcterms:W3CDTF">2026-09-10T20:42:00Z</dcterms:modified>
</cp:coreProperties>
</file>