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E4A86E" w14:textId="556BBEDB" w:rsidR="00064693" w:rsidRPr="00064693" w:rsidRDefault="00064693" w:rsidP="00064693">
      <w:pPr>
        <w:spacing w:after="0" w:line="360" w:lineRule="auto"/>
        <w:ind w:firstLine="284"/>
        <w:jc w:val="both"/>
        <w:rPr>
          <w:rFonts w:ascii="Arial" w:eastAsia="Times New Roman" w:hAnsi="Arial" w:cs="Arial"/>
          <w:b/>
          <w:bCs/>
          <w:color w:val="2F5496" w:themeColor="accent1" w:themeShade="BF"/>
          <w:sz w:val="23"/>
          <w:szCs w:val="23"/>
          <w:lang w:val="es-MX" w:eastAsia="es-ES"/>
        </w:rPr>
      </w:pPr>
      <w:r w:rsidRPr="00064693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 xml:space="preserve">En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>veintidós de abril de dos mil veintiséis</w:t>
      </w:r>
      <w:r w:rsidRPr="00064693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 xml:space="preserve">, la suscrita Licenciada Marcela Acosta Ibáñez, Secretaria Proyectista de Ponencia Uno, adscrita a la Comisión Estatal de Garantía de Acceso a la Información Pública, da cuenta al Comisionado Ponente José Gerardo Navarro </w:t>
      </w:r>
      <w:proofErr w:type="spellStart"/>
      <w:r w:rsidRPr="00064693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>Alviso</w:t>
      </w:r>
      <w:proofErr w:type="spellEnd"/>
      <w:r w:rsidRPr="00064693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 xml:space="preserve"> con </w:t>
      </w:r>
      <w:r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>l</w:t>
      </w:r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 xml:space="preserve">a copia simple del </w:t>
      </w:r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correo electrónico signado por el Titular de la Unidad de Transparencia del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Municipio de </w:t>
      </w:r>
      <w:proofErr w:type="spellStart"/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Alaquines</w:t>
      </w:r>
      <w:proofErr w:type="spellEnd"/>
      <w:r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, </w:t>
      </w:r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recibido </w:t>
      </w:r>
      <w:r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el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nueve de abril de dos mil veintiséis</w:t>
      </w:r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en la bandeja de entrada de</w:t>
      </w:r>
      <w:r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la </w:t>
      </w:r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cuenta </w:t>
      </w:r>
      <w:r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de correo electrónico institucional de esta ponencia</w:t>
      </w:r>
      <w:r w:rsidRPr="00064693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, </w:t>
      </w:r>
      <w:r w:rsidRPr="00064693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val="es-MX" w:eastAsia="es-ES"/>
        </w:rPr>
        <w:t>lo que se asienta para constancia legal.</w:t>
      </w:r>
      <w:r w:rsidRPr="00064693">
        <w:rPr>
          <w:rFonts w:ascii="Arial" w:eastAsia="Times New Roman" w:hAnsi="Arial" w:cs="Arial"/>
          <w:b/>
          <w:bCs/>
          <w:color w:val="2F5496" w:themeColor="accent1" w:themeShade="BF"/>
          <w:sz w:val="23"/>
          <w:szCs w:val="23"/>
          <w:lang w:val="es-MX" w:eastAsia="es-ES"/>
        </w:rPr>
        <w:t xml:space="preserve"> </w:t>
      </w:r>
      <w:r w:rsidRPr="00064693">
        <w:rPr>
          <w:rFonts w:ascii="Arial" w:eastAsia="Times New Roman" w:hAnsi="Arial" w:cs="Arial"/>
          <w:b/>
          <w:bCs/>
          <w:color w:val="2F5496" w:themeColor="accent1" w:themeShade="BF"/>
          <w:sz w:val="23"/>
          <w:szCs w:val="23"/>
          <w:u w:val="single"/>
          <w:lang w:val="es-MX" w:eastAsia="es-ES"/>
        </w:rPr>
        <w:t>CONSTE.</w:t>
      </w:r>
    </w:p>
    <w:p w14:paraId="5D5308B7" w14:textId="64F373D4" w:rsidR="00064693" w:rsidRDefault="00064693" w:rsidP="00E06B76">
      <w:pPr>
        <w:tabs>
          <w:tab w:val="left" w:pos="6840"/>
        </w:tabs>
        <w:spacing w:line="360" w:lineRule="auto"/>
        <w:jc w:val="both"/>
        <w:outlineLvl w:val="5"/>
        <w:rPr>
          <w:rFonts w:ascii="AvantGarde Bk BT" w:eastAsia="Calibri" w:hAnsi="AvantGarde Bk BT" w:cs="Arial"/>
          <w:sz w:val="24"/>
          <w:lang w:val="es-MX"/>
        </w:rPr>
      </w:pPr>
    </w:p>
    <w:p w14:paraId="1B8237D2" w14:textId="57180DE7" w:rsidR="0036486B" w:rsidRDefault="00CA777A" w:rsidP="0036486B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</w:pPr>
      <w:r w:rsidRPr="00064693"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  <w:t xml:space="preserve">San Luis Potosí, </w:t>
      </w:r>
      <w:r w:rsidR="00157814" w:rsidRPr="00064693"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  <w:t xml:space="preserve">San Luis Potosí, a </w:t>
      </w:r>
      <w:r w:rsidR="000160A8"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  <w:t>veintidós de abril de dos mil veintiséis</w:t>
      </w:r>
      <w:r w:rsidRPr="00064693"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  <w:t>.</w:t>
      </w:r>
    </w:p>
    <w:p w14:paraId="6C95C541" w14:textId="5D951EA2" w:rsidR="0036486B" w:rsidRDefault="0036486B" w:rsidP="0036486B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</w:pPr>
      <w:r w:rsidRPr="0036486B">
        <w:rPr>
          <w:rFonts w:ascii="Arial" w:eastAsia="Calibri" w:hAnsi="Arial" w:cs="Arial"/>
          <w:b/>
          <w:color w:val="2F5496" w:themeColor="accent1" w:themeShade="BF"/>
          <w:sz w:val="23"/>
          <w:szCs w:val="23"/>
        </w:rPr>
        <w:t>VISTOS.</w:t>
      </w:r>
      <w:r w:rsidRPr="0036486B">
        <w:rPr>
          <w:rFonts w:ascii="Arial" w:eastAsia="Calibri" w:hAnsi="Arial" w:cs="Arial"/>
          <w:color w:val="2F5496" w:themeColor="accent1" w:themeShade="BF"/>
          <w:sz w:val="23"/>
          <w:szCs w:val="23"/>
        </w:rPr>
        <w:t xml:space="preserve"> </w:t>
      </w:r>
      <w:r w:rsidRPr="0036486B">
        <w:rPr>
          <w:rFonts w:ascii="Arial" w:eastAsia="Calibri" w:hAnsi="Arial" w:cs="Arial"/>
          <w:b/>
          <w:color w:val="2F5496" w:themeColor="accent1" w:themeShade="BF"/>
          <w:sz w:val="23"/>
          <w:szCs w:val="23"/>
        </w:rPr>
        <w:t>I.</w:t>
      </w:r>
      <w:r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  <w:t xml:space="preserve"> E</w:t>
      </w:r>
      <w:r w:rsidR="00CA777A" w:rsidRPr="00064693">
        <w:rPr>
          <w:rFonts w:ascii="Arial" w:hAnsi="Arial" w:cs="Arial"/>
          <w:color w:val="2F5496" w:themeColor="accent1" w:themeShade="BF"/>
          <w:sz w:val="23"/>
          <w:szCs w:val="23"/>
        </w:rPr>
        <w:t xml:space="preserve">l </w:t>
      </w:r>
      <w:r w:rsidR="00025C1C">
        <w:rPr>
          <w:rFonts w:ascii="Arial" w:hAnsi="Arial" w:cs="Arial"/>
          <w:color w:val="2F5496" w:themeColor="accent1" w:themeShade="BF"/>
          <w:sz w:val="23"/>
          <w:szCs w:val="23"/>
        </w:rPr>
        <w:t xml:space="preserve">acuerdo </w:t>
      </w:r>
      <w:r w:rsidR="000160A8">
        <w:rPr>
          <w:rFonts w:ascii="Arial" w:hAnsi="Arial" w:cs="Arial"/>
          <w:color w:val="2F5496" w:themeColor="accent1" w:themeShade="BF"/>
          <w:sz w:val="23"/>
          <w:szCs w:val="23"/>
        </w:rPr>
        <w:t>ocho de abril de dos mil veintiséis</w:t>
      </w:r>
      <w:r w:rsidR="00025C1C">
        <w:rPr>
          <w:rFonts w:ascii="Arial" w:hAnsi="Arial" w:cs="Arial"/>
          <w:color w:val="2F5496" w:themeColor="accent1" w:themeShade="BF"/>
          <w:sz w:val="23"/>
          <w:szCs w:val="23"/>
        </w:rPr>
        <w:t xml:space="preserve"> dentro del presente recurso de revisión</w:t>
      </w:r>
      <w:r w:rsidR="00CA777A" w:rsidRPr="00064693">
        <w:rPr>
          <w:rFonts w:ascii="Arial" w:hAnsi="Arial" w:cs="Arial"/>
          <w:color w:val="2F5496" w:themeColor="accent1" w:themeShade="BF"/>
          <w:sz w:val="23"/>
          <w:szCs w:val="23"/>
        </w:rPr>
        <w:t xml:space="preserve"> y </w:t>
      </w:r>
      <w:r w:rsidRPr="0036486B">
        <w:rPr>
          <w:rFonts w:ascii="Arial" w:hAnsi="Arial" w:cs="Arial"/>
          <w:b/>
          <w:color w:val="2F5496" w:themeColor="accent1" w:themeShade="BF"/>
          <w:sz w:val="23"/>
          <w:szCs w:val="23"/>
        </w:rPr>
        <w:t>II.</w:t>
      </w:r>
      <w:r>
        <w:rPr>
          <w:rFonts w:ascii="Arial" w:hAnsi="Arial" w:cs="Arial"/>
          <w:color w:val="2F5496" w:themeColor="accent1" w:themeShade="BF"/>
          <w:sz w:val="23"/>
          <w:szCs w:val="23"/>
        </w:rPr>
        <w:t xml:space="preserve"> El correo electrónico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signado por el Titular de la Unidad de Transparencia del Municipio de </w:t>
      </w:r>
      <w:proofErr w:type="spellStart"/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Alaquines</w:t>
      </w:r>
      <w:proofErr w:type="spellEnd"/>
      <w:r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; se procede a dictar el siguiente acuerdo: </w:t>
      </w:r>
    </w:p>
    <w:p w14:paraId="52F70555" w14:textId="7BC78C66" w:rsidR="0036486B" w:rsidRDefault="0017466D" w:rsidP="0036486B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</w:pPr>
      <w:r w:rsidRPr="0017466D">
        <w:rPr>
          <w:rFonts w:ascii="Arial" w:eastAsia="Times New Roman" w:hAnsi="Arial" w:cs="Arial"/>
          <w:b/>
          <w:bCs/>
          <w:color w:val="2F5496" w:themeColor="accent1" w:themeShade="BF"/>
          <w:sz w:val="23"/>
          <w:szCs w:val="23"/>
          <w:lang w:eastAsia="es-ES"/>
        </w:rPr>
        <w:t>PRIMERO.</w:t>
      </w:r>
      <w:r w:rsidR="0036486B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 Agr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éguese a los autos para que obre</w:t>
      </w:r>
      <w:r w:rsidR="0036486B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como corresponde la copia simple del correo electrónico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signado por el Titular de la Unidad de Transparencia del Municipio de </w:t>
      </w:r>
      <w:proofErr w:type="spellStart"/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Alaquines</w:t>
      </w:r>
      <w:proofErr w:type="spellEnd"/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,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recibido el nueve de abril de dos mil veintiséis en la bandeja de entrada de la cuenta de correo electrónico institucional de esta ponencia</w:t>
      </w:r>
      <w:r w:rsidR="0036486B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, mediante el cual </w:t>
      </w:r>
      <w:r w:rsidR="00025C1C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informó a esta Comisión que emitió una </w:t>
      </w:r>
      <w:r w:rsidR="0036486B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nueva respuesta en cumplimiento de la resolución dictada dentro de los autos del recurso de revisión en que se actúa.</w:t>
      </w:r>
    </w:p>
    <w:p w14:paraId="75EB9406" w14:textId="6ACC1DEB" w:rsidR="00192B41" w:rsidRPr="0036486B" w:rsidRDefault="0017466D" w:rsidP="00192B41">
      <w:pPr>
        <w:tabs>
          <w:tab w:val="left" w:pos="6840"/>
        </w:tabs>
        <w:spacing w:after="0" w:line="360" w:lineRule="auto"/>
        <w:ind w:firstLine="680"/>
        <w:jc w:val="both"/>
        <w:outlineLvl w:val="5"/>
        <w:rPr>
          <w:rFonts w:ascii="Arial" w:eastAsia="Calibri" w:hAnsi="Arial" w:cs="Arial"/>
          <w:color w:val="2F5496" w:themeColor="accent1" w:themeShade="BF"/>
          <w:sz w:val="23"/>
          <w:szCs w:val="23"/>
          <w:lang w:val="es-MX"/>
        </w:rPr>
      </w:pPr>
      <w:r w:rsidRPr="0017466D">
        <w:rPr>
          <w:rFonts w:ascii="Arial" w:eastAsia="Times New Roman" w:hAnsi="Arial" w:cs="Arial"/>
          <w:b/>
          <w:bCs/>
          <w:color w:val="2F5496" w:themeColor="accent1" w:themeShade="BF"/>
          <w:sz w:val="23"/>
          <w:szCs w:val="23"/>
          <w:lang w:eastAsia="es-ES"/>
        </w:rPr>
        <w:t>SEGUNDO.</w:t>
      </w:r>
      <w:r w:rsidR="0036486B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</w:t>
      </w:r>
      <w:r w:rsidR="00192B41">
        <w:rPr>
          <w:rFonts w:ascii="Arial" w:hAnsi="Arial" w:cs="Arial"/>
          <w:color w:val="2F5496" w:themeColor="accent1" w:themeShade="BF"/>
          <w:sz w:val="23"/>
          <w:szCs w:val="23"/>
        </w:rPr>
        <w:t>D</w:t>
      </w:r>
      <w:r w:rsidR="00192B41" w:rsidRPr="00064693">
        <w:rPr>
          <w:rFonts w:ascii="Arial" w:hAnsi="Arial" w:cs="Arial"/>
          <w:color w:val="2F5496" w:themeColor="accent1" w:themeShade="BF"/>
          <w:sz w:val="23"/>
          <w:szCs w:val="23"/>
        </w:rPr>
        <w:t>e una revisión a las constancias que integran el expediente</w:t>
      </w:r>
      <w:r w:rsidR="00192B41">
        <w:rPr>
          <w:rFonts w:ascii="Arial" w:hAnsi="Arial" w:cs="Arial"/>
          <w:color w:val="2F5496" w:themeColor="accent1" w:themeShade="BF"/>
          <w:sz w:val="23"/>
          <w:szCs w:val="23"/>
        </w:rPr>
        <w:t xml:space="preserve"> en que se actúa</w:t>
      </w:r>
      <w:r w:rsidR="00192B41" w:rsidRPr="00064693">
        <w:rPr>
          <w:rFonts w:ascii="Arial" w:hAnsi="Arial" w:cs="Arial"/>
          <w:color w:val="2F5496" w:themeColor="accent1" w:themeShade="BF"/>
          <w:sz w:val="23"/>
          <w:szCs w:val="23"/>
        </w:rPr>
        <w:t xml:space="preserve">, con fundamento en los artículos 8, 10, 27, primer párrafo; 184 y 185 de la Ley de Transparencia y Acceso a la Información Pública del Estado, esta Comisión procede a analizar el presente sumario a efecto de determinar el cumplimiento o incumplimiento a la resolución dictada </w:t>
      </w:r>
      <w:r w:rsidR="00192B41">
        <w:rPr>
          <w:rFonts w:ascii="Arial" w:hAnsi="Arial" w:cs="Arial"/>
          <w:color w:val="2F5496" w:themeColor="accent1" w:themeShade="BF"/>
          <w:sz w:val="23"/>
          <w:szCs w:val="23"/>
        </w:rPr>
        <w:t xml:space="preserve">el </w:t>
      </w:r>
      <w:r w:rsidR="000160A8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ocho de septiembre</w:t>
      </w:r>
      <w:r w:rsidR="00192B41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</w:t>
      </w:r>
      <w:proofErr w:type="spellStart"/>
      <w:r w:rsidR="00192B41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>de</w:t>
      </w:r>
      <w:proofErr w:type="spellEnd"/>
      <w:r w:rsidR="00192B41">
        <w:rPr>
          <w:rFonts w:ascii="Arial" w:eastAsia="Times New Roman" w:hAnsi="Arial" w:cs="Arial"/>
          <w:bCs/>
          <w:color w:val="2F5496" w:themeColor="accent1" w:themeShade="BF"/>
          <w:sz w:val="23"/>
          <w:szCs w:val="23"/>
          <w:lang w:eastAsia="es-ES"/>
        </w:rPr>
        <w:t xml:space="preserve"> dos mil veinticinco</w:t>
      </w:r>
      <w:r w:rsidR="00192B41" w:rsidRPr="00064693">
        <w:rPr>
          <w:rFonts w:ascii="Arial" w:hAnsi="Arial" w:cs="Arial"/>
          <w:color w:val="2F5496" w:themeColor="accent1" w:themeShade="BF"/>
          <w:sz w:val="23"/>
          <w:szCs w:val="23"/>
        </w:rPr>
        <w:t xml:space="preserve"> dentro del recurso de revisión </w:t>
      </w:r>
      <w:r w:rsidR="00192B41" w:rsidRPr="00064693">
        <w:rPr>
          <w:rFonts w:ascii="Arial" w:hAnsi="Arial" w:cs="Arial"/>
          <w:b/>
          <w:color w:val="2F5496" w:themeColor="accent1" w:themeShade="BF"/>
          <w:sz w:val="23"/>
          <w:szCs w:val="23"/>
        </w:rPr>
        <w:t>RR-</w:t>
      </w:r>
      <w:r w:rsidR="000160A8">
        <w:rPr>
          <w:rFonts w:ascii="Arial" w:hAnsi="Arial" w:cs="Arial"/>
          <w:b/>
          <w:color w:val="2F5496" w:themeColor="accent1" w:themeShade="BF"/>
          <w:sz w:val="23"/>
          <w:szCs w:val="23"/>
        </w:rPr>
        <w:t>836</w:t>
      </w:r>
      <w:r w:rsidR="00192B41" w:rsidRPr="00064693">
        <w:rPr>
          <w:rFonts w:ascii="Arial" w:hAnsi="Arial" w:cs="Arial"/>
          <w:b/>
          <w:color w:val="2F5496" w:themeColor="accent1" w:themeShade="BF"/>
          <w:sz w:val="23"/>
          <w:szCs w:val="23"/>
        </w:rPr>
        <w:t>/20</w:t>
      </w:r>
      <w:r w:rsidR="00192B41">
        <w:rPr>
          <w:rFonts w:ascii="Arial" w:hAnsi="Arial" w:cs="Arial"/>
          <w:b/>
          <w:color w:val="2F5496" w:themeColor="accent1" w:themeShade="BF"/>
          <w:sz w:val="23"/>
          <w:szCs w:val="23"/>
        </w:rPr>
        <w:t>25</w:t>
      </w:r>
      <w:r w:rsidR="00192B41" w:rsidRPr="00064693">
        <w:rPr>
          <w:rFonts w:ascii="Arial" w:hAnsi="Arial" w:cs="Arial"/>
          <w:b/>
          <w:color w:val="2F5496" w:themeColor="accent1" w:themeShade="BF"/>
          <w:sz w:val="23"/>
          <w:szCs w:val="23"/>
        </w:rPr>
        <w:t>-1</w:t>
      </w:r>
      <w:r w:rsidR="00192B41" w:rsidRPr="00064693">
        <w:rPr>
          <w:rFonts w:ascii="Arial" w:hAnsi="Arial" w:cs="Arial"/>
          <w:color w:val="2F5496" w:themeColor="accent1" w:themeShade="BF"/>
          <w:sz w:val="23"/>
          <w:szCs w:val="23"/>
        </w:rPr>
        <w:t xml:space="preserve">, </w:t>
      </w:r>
      <w:r w:rsidR="00192B41">
        <w:rPr>
          <w:rFonts w:ascii="Arial" w:hAnsi="Arial" w:cs="Arial"/>
          <w:color w:val="2F5496" w:themeColor="accent1" w:themeShade="BF"/>
          <w:sz w:val="23"/>
          <w:szCs w:val="23"/>
        </w:rPr>
        <w:t xml:space="preserve">respecto de la respuesta emitida por el </w:t>
      </w:r>
      <w:r w:rsidR="000160A8">
        <w:rPr>
          <w:rFonts w:ascii="Arial" w:hAnsi="Arial" w:cs="Arial"/>
          <w:b/>
          <w:color w:val="2F5496" w:themeColor="accent1" w:themeShade="BF"/>
          <w:sz w:val="23"/>
          <w:szCs w:val="23"/>
        </w:rPr>
        <w:t xml:space="preserve">Municipio de </w:t>
      </w:r>
      <w:proofErr w:type="spellStart"/>
      <w:r w:rsidR="000160A8">
        <w:rPr>
          <w:rFonts w:ascii="Arial" w:hAnsi="Arial" w:cs="Arial"/>
          <w:b/>
          <w:color w:val="2F5496" w:themeColor="accent1" w:themeShade="BF"/>
          <w:sz w:val="23"/>
          <w:szCs w:val="23"/>
        </w:rPr>
        <w:t>Alaquines</w:t>
      </w:r>
      <w:proofErr w:type="spellEnd"/>
      <w:r w:rsidR="00192B41">
        <w:rPr>
          <w:rFonts w:ascii="Arial" w:hAnsi="Arial" w:cs="Arial"/>
          <w:color w:val="2F5496" w:themeColor="accent1" w:themeShade="BF"/>
          <w:sz w:val="23"/>
          <w:szCs w:val="23"/>
        </w:rPr>
        <w:t>, por lo que</w:t>
      </w:r>
      <w:r w:rsidR="00192B41" w:rsidRPr="00064693">
        <w:rPr>
          <w:rFonts w:ascii="Arial" w:hAnsi="Arial" w:cs="Arial"/>
          <w:color w:val="2F5496" w:themeColor="accent1" w:themeShade="BF"/>
          <w:sz w:val="23"/>
          <w:szCs w:val="23"/>
        </w:rPr>
        <w:t xml:space="preserve"> resulta necesario insertar los efectos dictados en la resolución:</w:t>
      </w:r>
    </w:p>
    <w:p w14:paraId="22CC5200" w14:textId="77777777" w:rsidR="000160A8" w:rsidRPr="00931B57" w:rsidRDefault="000160A8" w:rsidP="000160A8">
      <w:pPr>
        <w:spacing w:after="0" w:line="240" w:lineRule="auto"/>
        <w:ind w:left="680" w:right="680"/>
        <w:jc w:val="both"/>
        <w:rPr>
          <w:rFonts w:ascii="Arial" w:eastAsia="Arial" w:hAnsi="Arial" w:cs="Arial"/>
          <w:iCs/>
          <w:color w:val="2F5496" w:themeColor="accent1" w:themeShade="BF"/>
          <w:spacing w:val="1"/>
          <w:sz w:val="20"/>
          <w:szCs w:val="21"/>
          <w:lang w:val="es-MX" w:eastAsia="es-ES"/>
        </w:rPr>
      </w:pPr>
      <w:r>
        <w:rPr>
          <w:rFonts w:ascii="Arial" w:eastAsia="Arial" w:hAnsi="Arial" w:cs="Arial"/>
          <w:iCs/>
          <w:color w:val="2F5496" w:themeColor="accent1" w:themeShade="BF"/>
          <w:spacing w:val="1"/>
          <w:sz w:val="23"/>
          <w:szCs w:val="23"/>
          <w:lang w:val="es-MX" w:eastAsia="es-ES"/>
        </w:rPr>
        <w:t>“</w:t>
      </w:r>
      <w:r w:rsidRPr="00931B57"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>[…]</w:t>
      </w:r>
    </w:p>
    <w:p w14:paraId="13729CA6" w14:textId="77777777" w:rsidR="000160A8" w:rsidRPr="00931B57" w:rsidRDefault="000160A8" w:rsidP="000160A8">
      <w:pPr>
        <w:spacing w:after="0" w:line="240" w:lineRule="auto"/>
        <w:ind w:left="680" w:right="680"/>
        <w:jc w:val="both"/>
        <w:rPr>
          <w:rFonts w:ascii="Arial" w:eastAsia="Arial" w:hAnsi="Arial" w:cs="Arial"/>
          <w:b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</w:pPr>
      <w:r w:rsidRPr="00931B57">
        <w:rPr>
          <w:rFonts w:ascii="Arial" w:eastAsia="Arial" w:hAnsi="Arial" w:cs="Arial"/>
          <w:b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>5.1. Sentido y efectos de esta resolución.</w:t>
      </w:r>
    </w:p>
    <w:p w14:paraId="2EF04D32" w14:textId="77777777" w:rsidR="000160A8" w:rsidRPr="00931B57" w:rsidRDefault="000160A8" w:rsidP="000160A8">
      <w:pPr>
        <w:spacing w:after="0" w:line="240" w:lineRule="auto"/>
        <w:ind w:left="680" w:right="680"/>
        <w:jc w:val="both"/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</w:pPr>
      <w:r w:rsidRPr="00931B57"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 xml:space="preserve">Por las consideraciones expuestas, el Pleno de esta Comisión Estatal de Garantía de Acceso a la Información Pública de conformidad con el artículo 175, fracción III de la Ley de Transparencia y Acceso a la Información Pública del Estado </w:t>
      </w:r>
      <w:r w:rsidRPr="00931B57">
        <w:rPr>
          <w:rFonts w:ascii="Arial" w:eastAsia="Arial" w:hAnsi="Arial" w:cs="Arial"/>
          <w:b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>REVOCA</w:t>
      </w:r>
      <w:r w:rsidRPr="00931B57"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 xml:space="preserve"> la omisión de respuesta del sujeto obligado y lo conmina para que para que: </w:t>
      </w:r>
    </w:p>
    <w:p w14:paraId="53CE362E" w14:textId="77777777" w:rsidR="000160A8" w:rsidRPr="00931B57" w:rsidRDefault="000160A8" w:rsidP="000160A8">
      <w:pPr>
        <w:spacing w:after="0" w:line="240" w:lineRule="auto"/>
        <w:ind w:left="680" w:right="680"/>
        <w:jc w:val="both"/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</w:pPr>
      <w:r w:rsidRPr="00931B57"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>El Titular de la Unidad de Transparencia turne la solicitud de información a las áreas que pudieran ser competentes para atender la solicitud de información, de conformidad con sus competencias, facultades y/o funciones, a fin de que realicen una búsqueda exhaustiva de la misma.</w:t>
      </w:r>
    </w:p>
    <w:p w14:paraId="29015356" w14:textId="77777777" w:rsidR="000160A8" w:rsidRPr="00931B57" w:rsidRDefault="000160A8" w:rsidP="000160A8">
      <w:pPr>
        <w:spacing w:after="0" w:line="240" w:lineRule="auto"/>
        <w:ind w:left="680" w:right="680"/>
        <w:jc w:val="both"/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</w:pPr>
      <w:r w:rsidRPr="00931B57"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1"/>
          <w:lang w:val="es-MX" w:eastAsia="es-ES"/>
        </w:rPr>
        <w:t>Cabe destacar que la información deberá ser entregada de manera gratuita al recurrente, esto derivado de la aplicación del principio de afirmativa ficta.</w:t>
      </w:r>
    </w:p>
    <w:p w14:paraId="32E6CECD" w14:textId="77777777" w:rsidR="000160A8" w:rsidRPr="00373248" w:rsidRDefault="000160A8" w:rsidP="000160A8">
      <w:pPr>
        <w:spacing w:line="360" w:lineRule="auto"/>
        <w:ind w:left="680" w:right="680"/>
        <w:jc w:val="both"/>
        <w:rPr>
          <w:rFonts w:ascii="Arial" w:eastAsia="Arial" w:hAnsi="Arial" w:cs="Arial"/>
          <w:iCs/>
          <w:color w:val="2F5496" w:themeColor="accent1" w:themeShade="BF"/>
          <w:spacing w:val="1"/>
          <w:sz w:val="23"/>
          <w:szCs w:val="23"/>
          <w:lang w:val="es-MX" w:eastAsia="es-ES"/>
        </w:rPr>
      </w:pPr>
      <w:r w:rsidRPr="000160A8">
        <w:rPr>
          <w:rFonts w:ascii="Arial" w:eastAsia="Arial" w:hAnsi="Arial" w:cs="Arial"/>
          <w:b/>
          <w:i/>
          <w:iCs/>
          <w:color w:val="2F5496" w:themeColor="accent1" w:themeShade="BF"/>
          <w:spacing w:val="1"/>
          <w:sz w:val="21"/>
          <w:szCs w:val="21"/>
          <w:lang w:val="es-MX" w:eastAsia="es-ES"/>
        </w:rPr>
        <w:t xml:space="preserve"> </w:t>
      </w:r>
      <w:r w:rsidRPr="00931B57">
        <w:rPr>
          <w:rFonts w:ascii="Arial" w:eastAsia="Arial" w:hAnsi="Arial" w:cs="Arial"/>
          <w:i/>
          <w:iCs/>
          <w:color w:val="2F5496" w:themeColor="accent1" w:themeShade="BF"/>
          <w:spacing w:val="1"/>
          <w:sz w:val="20"/>
          <w:szCs w:val="20"/>
          <w:lang w:val="es-MX" w:eastAsia="es-ES"/>
        </w:rPr>
        <w:t>[…]</w:t>
      </w:r>
      <w:r w:rsidRPr="00931B57">
        <w:rPr>
          <w:rFonts w:ascii="Arial" w:eastAsia="Arial" w:hAnsi="Arial" w:cs="Arial"/>
          <w:iCs/>
          <w:color w:val="2F5496" w:themeColor="accent1" w:themeShade="BF"/>
          <w:spacing w:val="1"/>
          <w:sz w:val="20"/>
          <w:szCs w:val="20"/>
          <w:lang w:val="es-MX" w:eastAsia="es-ES"/>
        </w:rPr>
        <w:t>.</w:t>
      </w:r>
      <w:r>
        <w:rPr>
          <w:rFonts w:ascii="Arial" w:eastAsia="Arial" w:hAnsi="Arial" w:cs="Arial"/>
          <w:iCs/>
          <w:color w:val="2F5496" w:themeColor="accent1" w:themeShade="BF"/>
          <w:spacing w:val="1"/>
          <w:sz w:val="23"/>
          <w:szCs w:val="23"/>
          <w:lang w:val="es-MX" w:eastAsia="es-ES"/>
        </w:rPr>
        <w:t>”</w:t>
      </w:r>
    </w:p>
    <w:p w14:paraId="4405FD6C" w14:textId="04AFE12F" w:rsidR="00192B41" w:rsidRPr="00570FA4" w:rsidRDefault="00192B41" w:rsidP="000160A8">
      <w:pPr>
        <w:pStyle w:val="corte4fondo"/>
        <w:tabs>
          <w:tab w:val="left" w:pos="567"/>
        </w:tabs>
        <w:spacing w:after="240"/>
        <w:rPr>
          <w:rFonts w:cs="Arial"/>
          <w:i/>
          <w:color w:val="2F5496" w:themeColor="accent1" w:themeShade="BF"/>
          <w:sz w:val="23"/>
          <w:szCs w:val="23"/>
          <w:lang w:val="es-MX"/>
        </w:rPr>
      </w:pPr>
      <w:r w:rsidRPr="00064693">
        <w:rPr>
          <w:rFonts w:cs="Arial"/>
          <w:color w:val="2F5496" w:themeColor="accent1" w:themeShade="BF"/>
          <w:sz w:val="23"/>
          <w:szCs w:val="23"/>
        </w:rPr>
        <w:lastRenderedPageBreak/>
        <w:t>Derivado de lo anterior, el sujeto obligado emitió una nueva respuesta</w:t>
      </w:r>
      <w:r w:rsidR="000160A8">
        <w:rPr>
          <w:rFonts w:cs="Arial"/>
          <w:color w:val="2F5496" w:themeColor="accent1" w:themeShade="BF"/>
          <w:sz w:val="23"/>
          <w:szCs w:val="23"/>
        </w:rPr>
        <w:t>, misma que se encuentra visible a foja 57 y 58 de autos y que se tiene por reproducida como si a la letra se insertase.</w:t>
      </w:r>
    </w:p>
    <w:p w14:paraId="3A8575DF" w14:textId="2CDA82FC" w:rsidR="00224FF4" w:rsidRDefault="00224FF4" w:rsidP="00931B57">
      <w:pPr>
        <w:tabs>
          <w:tab w:val="left" w:pos="6840"/>
        </w:tabs>
        <w:spacing w:line="360" w:lineRule="auto"/>
        <w:ind w:firstLine="708"/>
        <w:jc w:val="both"/>
        <w:outlineLvl w:val="5"/>
        <w:rPr>
          <w:rFonts w:ascii="Arial" w:hAnsi="Arial" w:cs="Arial"/>
          <w:color w:val="2F5496" w:themeColor="accent1" w:themeShade="BF"/>
          <w:sz w:val="23"/>
          <w:szCs w:val="23"/>
        </w:rPr>
      </w:pPr>
      <w:r w:rsidRPr="00224FF4">
        <w:rPr>
          <w:rFonts w:ascii="Arial" w:hAnsi="Arial" w:cs="Arial"/>
          <w:color w:val="2F5496" w:themeColor="accent1" w:themeShade="BF"/>
          <w:sz w:val="23"/>
          <w:szCs w:val="23"/>
        </w:rPr>
        <w:t xml:space="preserve">Cabe destacar que el sujeto obligado su nueva respuesta </w:t>
      </w:r>
      <w:r w:rsidR="00931B57">
        <w:rPr>
          <w:rFonts w:ascii="Arial" w:hAnsi="Arial" w:cs="Arial"/>
          <w:color w:val="2F5496" w:themeColor="accent1" w:themeShade="BF"/>
          <w:sz w:val="23"/>
          <w:szCs w:val="23"/>
        </w:rPr>
        <w:t>se pronunció respecto de todos y cada uno de los puntos planteados en la solicitud de información que dio origen al presente medio de impugnación.</w:t>
      </w:r>
    </w:p>
    <w:p w14:paraId="3DAC1854" w14:textId="21985A5C" w:rsidR="00224FF4" w:rsidRDefault="00224FF4" w:rsidP="006C64FF">
      <w:pPr>
        <w:pStyle w:val="corte4fondo"/>
        <w:tabs>
          <w:tab w:val="left" w:pos="567"/>
        </w:tabs>
        <w:spacing w:after="240"/>
        <w:ind w:firstLine="680"/>
        <w:rPr>
          <w:rFonts w:cs="Arial"/>
          <w:color w:val="2F5496" w:themeColor="accent1" w:themeShade="BF"/>
          <w:sz w:val="23"/>
          <w:szCs w:val="23"/>
        </w:rPr>
      </w:pPr>
      <w:r w:rsidRPr="00064693">
        <w:rPr>
          <w:rFonts w:cs="Arial"/>
          <w:color w:val="2F5496" w:themeColor="accent1" w:themeShade="BF"/>
          <w:sz w:val="23"/>
          <w:szCs w:val="23"/>
        </w:rPr>
        <w:t xml:space="preserve">Ahora, conforme a las constancias que integran los autos, se desprende que la respuesta emitida en cumplimiento a la resolución dictada el </w:t>
      </w:r>
      <w:r w:rsidR="00931B57">
        <w:rPr>
          <w:rFonts w:cs="Arial"/>
          <w:bCs/>
          <w:color w:val="2F5496" w:themeColor="accent1" w:themeShade="BF"/>
          <w:sz w:val="23"/>
          <w:szCs w:val="23"/>
          <w:lang w:eastAsia="es-ES"/>
        </w:rPr>
        <w:t>ocho de septiembre de dos mil veinticinco</w:t>
      </w:r>
      <w:r w:rsidR="00931B57" w:rsidRPr="00064693">
        <w:rPr>
          <w:rFonts w:cs="Arial"/>
          <w:color w:val="2F5496" w:themeColor="accent1" w:themeShade="BF"/>
          <w:sz w:val="23"/>
          <w:szCs w:val="23"/>
        </w:rPr>
        <w:t xml:space="preserve"> </w:t>
      </w:r>
      <w:r w:rsidRPr="00064693">
        <w:rPr>
          <w:rFonts w:cs="Arial"/>
          <w:color w:val="2F5496" w:themeColor="accent1" w:themeShade="BF"/>
          <w:sz w:val="23"/>
          <w:szCs w:val="23"/>
        </w:rPr>
        <w:t xml:space="preserve">fue notificada al ahora recurrente el </w:t>
      </w:r>
      <w:r w:rsidR="006C64FF">
        <w:rPr>
          <w:rFonts w:cs="Arial"/>
          <w:color w:val="2F5496" w:themeColor="accent1" w:themeShade="BF"/>
          <w:sz w:val="23"/>
          <w:szCs w:val="23"/>
        </w:rPr>
        <w:t xml:space="preserve">trece de </w:t>
      </w:r>
      <w:r w:rsidR="00931B57">
        <w:rPr>
          <w:rFonts w:cs="Arial"/>
          <w:color w:val="2F5496" w:themeColor="accent1" w:themeShade="BF"/>
          <w:sz w:val="23"/>
          <w:szCs w:val="23"/>
        </w:rPr>
        <w:t>abril de dos mil veintiséis</w:t>
      </w:r>
      <w:r w:rsidRPr="00064693">
        <w:rPr>
          <w:rFonts w:cs="Arial"/>
          <w:color w:val="2F5496" w:themeColor="accent1" w:themeShade="BF"/>
          <w:sz w:val="23"/>
          <w:szCs w:val="23"/>
        </w:rPr>
        <w:t xml:space="preserve"> a través de </w:t>
      </w:r>
      <w:r>
        <w:rPr>
          <w:rFonts w:cs="Arial"/>
          <w:color w:val="2F5496" w:themeColor="accent1" w:themeShade="BF"/>
          <w:sz w:val="23"/>
          <w:szCs w:val="23"/>
        </w:rPr>
        <w:t>la dirección de correo electrónico señalada por la persona recurrente para efecto de oír y recibir notificaciones</w:t>
      </w:r>
      <w:r w:rsidRPr="00064693">
        <w:rPr>
          <w:rFonts w:cs="Arial"/>
          <w:color w:val="2F5496" w:themeColor="accent1" w:themeShade="BF"/>
          <w:sz w:val="23"/>
          <w:szCs w:val="23"/>
        </w:rPr>
        <w:t xml:space="preserve">. (Visible a foja </w:t>
      </w:r>
      <w:r w:rsidR="00931B57">
        <w:rPr>
          <w:rFonts w:cs="Arial"/>
          <w:color w:val="2F5496" w:themeColor="accent1" w:themeShade="BF"/>
          <w:sz w:val="23"/>
          <w:szCs w:val="23"/>
        </w:rPr>
        <w:t>5</w:t>
      </w:r>
      <w:r w:rsidR="006C64FF">
        <w:rPr>
          <w:rFonts w:cs="Arial"/>
          <w:color w:val="2F5496" w:themeColor="accent1" w:themeShade="BF"/>
          <w:sz w:val="23"/>
          <w:szCs w:val="23"/>
        </w:rPr>
        <w:t>9</w:t>
      </w:r>
      <w:r w:rsidRPr="00064693">
        <w:rPr>
          <w:rFonts w:cs="Arial"/>
          <w:color w:val="2F5496" w:themeColor="accent1" w:themeShade="BF"/>
          <w:sz w:val="23"/>
          <w:szCs w:val="23"/>
        </w:rPr>
        <w:t xml:space="preserve"> de autos).</w:t>
      </w:r>
    </w:p>
    <w:p w14:paraId="06207E9F" w14:textId="1160350E" w:rsidR="006C64FF" w:rsidRDefault="006C64FF" w:rsidP="006C64FF">
      <w:pPr>
        <w:pStyle w:val="corte4fondo"/>
        <w:tabs>
          <w:tab w:val="left" w:pos="567"/>
        </w:tabs>
        <w:spacing w:after="240"/>
        <w:ind w:firstLine="680"/>
        <w:rPr>
          <w:rFonts w:cs="Arial"/>
          <w:color w:val="2F5496" w:themeColor="accent1" w:themeShade="BF"/>
          <w:sz w:val="23"/>
          <w:szCs w:val="23"/>
        </w:rPr>
      </w:pPr>
      <w:r>
        <w:rPr>
          <w:rFonts w:cs="Arial"/>
          <w:color w:val="2F5496" w:themeColor="accent1" w:themeShade="BF"/>
          <w:sz w:val="23"/>
          <w:szCs w:val="23"/>
        </w:rPr>
        <w:t xml:space="preserve">Por otro lado, la persona recurrente no realizó manifestaciones de inconformidad respecto de dicho cumplimiento dentro del plazo concedido en la vista de </w:t>
      </w:r>
      <w:r w:rsidR="00931B57">
        <w:rPr>
          <w:rFonts w:cs="Arial"/>
          <w:color w:val="2F5496" w:themeColor="accent1" w:themeShade="BF"/>
          <w:sz w:val="23"/>
          <w:szCs w:val="23"/>
        </w:rPr>
        <w:t>trece de abril de dos mil veintiséis</w:t>
      </w:r>
      <w:r>
        <w:rPr>
          <w:rFonts w:cs="Arial"/>
          <w:color w:val="2F5496" w:themeColor="accent1" w:themeShade="BF"/>
          <w:sz w:val="23"/>
          <w:szCs w:val="23"/>
        </w:rPr>
        <w:t>.</w:t>
      </w:r>
    </w:p>
    <w:p w14:paraId="407F4199" w14:textId="462DA52F" w:rsidR="00370056" w:rsidRDefault="00370056" w:rsidP="00370056">
      <w:pPr>
        <w:pStyle w:val="corte4fondo"/>
        <w:tabs>
          <w:tab w:val="left" w:pos="567"/>
        </w:tabs>
        <w:spacing w:after="240"/>
        <w:ind w:firstLine="680"/>
        <w:rPr>
          <w:rFonts w:cs="Arial"/>
          <w:color w:val="2F5496" w:themeColor="accent1" w:themeShade="BF"/>
          <w:sz w:val="23"/>
          <w:szCs w:val="23"/>
        </w:rPr>
      </w:pPr>
      <w:r>
        <w:rPr>
          <w:rFonts w:cs="Arial"/>
          <w:color w:val="2F5496" w:themeColor="accent1" w:themeShade="BF"/>
          <w:sz w:val="23"/>
          <w:szCs w:val="23"/>
        </w:rPr>
        <w:t xml:space="preserve">Sobre esta directriz, se puede </w:t>
      </w:r>
      <w:r w:rsidR="007B2BE2">
        <w:rPr>
          <w:rFonts w:cs="Arial"/>
          <w:color w:val="2F5496" w:themeColor="accent1" w:themeShade="BF"/>
          <w:sz w:val="23"/>
          <w:szCs w:val="23"/>
        </w:rPr>
        <w:t xml:space="preserve">concluir que </w:t>
      </w:r>
      <w:r w:rsidR="00931B57">
        <w:rPr>
          <w:rFonts w:cs="Arial"/>
          <w:b/>
          <w:color w:val="2F5496" w:themeColor="accent1" w:themeShade="BF"/>
          <w:sz w:val="23"/>
          <w:szCs w:val="23"/>
          <w:u w:val="single"/>
        </w:rPr>
        <w:t>el punto 5.1</w:t>
      </w:r>
      <w:r w:rsidR="00931B57" w:rsidRPr="007B2BE2">
        <w:rPr>
          <w:rFonts w:cs="Arial"/>
          <w:b/>
          <w:color w:val="2F5496" w:themeColor="accent1" w:themeShade="BF"/>
          <w:sz w:val="23"/>
          <w:szCs w:val="23"/>
          <w:u w:val="single"/>
        </w:rPr>
        <w:t xml:space="preserve"> de</w:t>
      </w:r>
      <w:r w:rsidR="007B2BE2" w:rsidRPr="007B2BE2">
        <w:rPr>
          <w:rFonts w:cs="Arial"/>
          <w:b/>
          <w:color w:val="2F5496" w:themeColor="accent1" w:themeShade="BF"/>
          <w:sz w:val="23"/>
          <w:szCs w:val="23"/>
          <w:u w:val="single"/>
        </w:rPr>
        <w:t xml:space="preserve"> la resolución </w:t>
      </w:r>
      <w:r w:rsidR="007B2BE2" w:rsidRPr="00E06B76">
        <w:rPr>
          <w:rFonts w:cs="Arial"/>
          <w:color w:val="2F5496" w:themeColor="accent1" w:themeShade="BF"/>
          <w:sz w:val="23"/>
          <w:szCs w:val="23"/>
          <w:u w:val="single"/>
        </w:rPr>
        <w:t>dictada dentro de los autos del recur</w:t>
      </w:r>
      <w:r w:rsidR="00931B57">
        <w:rPr>
          <w:rFonts w:cs="Arial"/>
          <w:color w:val="2F5496" w:themeColor="accent1" w:themeShade="BF"/>
          <w:sz w:val="23"/>
          <w:szCs w:val="23"/>
          <w:u w:val="single"/>
        </w:rPr>
        <w:t>so de revisión en que se actúa</w:t>
      </w:r>
      <w:r w:rsidR="007B2BE2" w:rsidRPr="00E06B76">
        <w:rPr>
          <w:rFonts w:cs="Arial"/>
          <w:b/>
          <w:color w:val="2F5496" w:themeColor="accent1" w:themeShade="BF"/>
          <w:sz w:val="23"/>
          <w:szCs w:val="23"/>
          <w:u w:val="single"/>
        </w:rPr>
        <w:t xml:space="preserve"> se encuentra satisfecho</w:t>
      </w:r>
      <w:r w:rsidR="007B2BE2">
        <w:rPr>
          <w:rFonts w:cs="Arial"/>
          <w:color w:val="2F5496" w:themeColor="accent1" w:themeShade="BF"/>
          <w:sz w:val="23"/>
          <w:szCs w:val="23"/>
          <w:u w:val="single"/>
        </w:rPr>
        <w:t xml:space="preserve">, toda </w:t>
      </w:r>
      <w:r w:rsidR="007B2BE2" w:rsidRPr="007B2BE2">
        <w:rPr>
          <w:rFonts w:cs="Arial"/>
          <w:color w:val="2F5496" w:themeColor="accent1" w:themeShade="BF"/>
          <w:sz w:val="23"/>
          <w:szCs w:val="23"/>
          <w:u w:val="single"/>
        </w:rPr>
        <w:t>vez</w:t>
      </w:r>
      <w:r w:rsidRPr="007B2BE2">
        <w:rPr>
          <w:rFonts w:cs="Arial"/>
          <w:color w:val="2F5496" w:themeColor="accent1" w:themeShade="BF"/>
          <w:sz w:val="23"/>
          <w:szCs w:val="23"/>
          <w:u w:val="single"/>
        </w:rPr>
        <w:t xml:space="preserve"> que </w:t>
      </w:r>
      <w:r w:rsidR="007B2BE2" w:rsidRPr="007B2BE2">
        <w:rPr>
          <w:rFonts w:cs="Arial"/>
          <w:color w:val="2F5496" w:themeColor="accent1" w:themeShade="BF"/>
          <w:sz w:val="23"/>
          <w:szCs w:val="23"/>
          <w:u w:val="single"/>
        </w:rPr>
        <w:t xml:space="preserve">el sujeto obligado </w:t>
      </w:r>
      <w:r w:rsidR="00931B57">
        <w:rPr>
          <w:rFonts w:cs="Arial"/>
          <w:color w:val="2F5496" w:themeColor="accent1" w:themeShade="BF"/>
          <w:sz w:val="23"/>
          <w:szCs w:val="23"/>
          <w:u w:val="single"/>
        </w:rPr>
        <w:t>emitió una nueva respuesta</w:t>
      </w:r>
      <w:r w:rsidRPr="00064693">
        <w:rPr>
          <w:rFonts w:cs="Arial"/>
          <w:color w:val="2F5496" w:themeColor="accent1" w:themeShade="BF"/>
          <w:sz w:val="23"/>
          <w:szCs w:val="23"/>
        </w:rPr>
        <w:t>.</w:t>
      </w:r>
    </w:p>
    <w:p w14:paraId="7CFFCD1C" w14:textId="68C464D5" w:rsidR="00370056" w:rsidRPr="00E06B76" w:rsidRDefault="00E06B76" w:rsidP="00E06B76">
      <w:pPr>
        <w:pStyle w:val="corte4fondo"/>
        <w:tabs>
          <w:tab w:val="left" w:pos="567"/>
        </w:tabs>
        <w:spacing w:after="240"/>
        <w:ind w:firstLine="680"/>
        <w:rPr>
          <w:rFonts w:cs="Arial"/>
          <w:color w:val="2F5496" w:themeColor="accent1" w:themeShade="BF"/>
          <w:sz w:val="23"/>
          <w:szCs w:val="23"/>
          <w:lang w:val="es-MX"/>
        </w:rPr>
      </w:pPr>
      <w:r w:rsidRPr="00064693">
        <w:rPr>
          <w:rFonts w:cs="Arial"/>
          <w:color w:val="2F5496" w:themeColor="accent1" w:themeShade="BF"/>
          <w:sz w:val="23"/>
          <w:szCs w:val="23"/>
          <w:lang w:val="es-MX"/>
        </w:rPr>
        <w:t xml:space="preserve">En este orden ideas y por los razonamientos antes expuestos, </w:t>
      </w:r>
      <w:r w:rsidRPr="00064693">
        <w:rPr>
          <w:rFonts w:cs="Arial"/>
          <w:b/>
          <w:color w:val="2F5496" w:themeColor="accent1" w:themeShade="BF"/>
          <w:sz w:val="23"/>
          <w:szCs w:val="23"/>
          <w:u w:val="single"/>
          <w:lang w:val="es-MX"/>
        </w:rPr>
        <w:t>se tiene po</w:t>
      </w:r>
      <w:r>
        <w:rPr>
          <w:rFonts w:cs="Arial"/>
          <w:b/>
          <w:color w:val="2F5496" w:themeColor="accent1" w:themeShade="BF"/>
          <w:sz w:val="23"/>
          <w:szCs w:val="23"/>
          <w:u w:val="single"/>
          <w:lang w:val="es-MX"/>
        </w:rPr>
        <w:t xml:space="preserve">r </w:t>
      </w:r>
      <w:r w:rsidRPr="00064693">
        <w:rPr>
          <w:rFonts w:cs="Arial"/>
          <w:b/>
          <w:color w:val="2F5496" w:themeColor="accent1" w:themeShade="BF"/>
          <w:sz w:val="23"/>
          <w:szCs w:val="23"/>
          <w:u w:val="single"/>
          <w:lang w:val="es-MX"/>
        </w:rPr>
        <w:t>cumplida la resolución del Re</w:t>
      </w:r>
      <w:r w:rsidR="00931B57">
        <w:rPr>
          <w:rFonts w:cs="Arial"/>
          <w:b/>
          <w:color w:val="2F5496" w:themeColor="accent1" w:themeShade="BF"/>
          <w:sz w:val="23"/>
          <w:szCs w:val="23"/>
          <w:u w:val="single"/>
          <w:lang w:val="es-MX"/>
        </w:rPr>
        <w:t>curso de Revisión RR-836</w:t>
      </w:r>
      <w:r>
        <w:rPr>
          <w:rFonts w:cs="Arial"/>
          <w:b/>
          <w:color w:val="2F5496" w:themeColor="accent1" w:themeShade="BF"/>
          <w:sz w:val="23"/>
          <w:szCs w:val="23"/>
          <w:u w:val="single"/>
          <w:lang w:val="es-MX"/>
        </w:rPr>
        <w:t>/2025-1</w:t>
      </w:r>
      <w:r>
        <w:rPr>
          <w:rFonts w:cs="Arial"/>
          <w:color w:val="2F5496" w:themeColor="accent1" w:themeShade="BF"/>
          <w:sz w:val="23"/>
          <w:szCs w:val="23"/>
          <w:lang w:val="es-MX"/>
        </w:rPr>
        <w:t>.</w:t>
      </w:r>
    </w:p>
    <w:p w14:paraId="6A4FBE92" w14:textId="3D3EDAD3" w:rsidR="008E5BFE" w:rsidRPr="00E06B76" w:rsidRDefault="0017466D" w:rsidP="00E06B76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cs="Arial"/>
          <w:b/>
          <w:i/>
          <w:color w:val="2F5496" w:themeColor="accent1" w:themeShade="BF"/>
          <w:sz w:val="23"/>
          <w:szCs w:val="23"/>
        </w:rPr>
      </w:pPr>
      <w:r w:rsidRPr="0017466D">
        <w:rPr>
          <w:rFonts w:ascii="Arial" w:hAnsi="Arial" w:cs="Arial"/>
          <w:b/>
          <w:color w:val="2F5496" w:themeColor="accent1" w:themeShade="BF"/>
          <w:sz w:val="23"/>
          <w:szCs w:val="23"/>
        </w:rPr>
        <w:t>TERCERO.</w:t>
      </w:r>
      <w:r>
        <w:rPr>
          <w:rFonts w:ascii="Arial" w:hAnsi="Arial" w:cs="Arial"/>
          <w:color w:val="2F5496" w:themeColor="accent1" w:themeShade="BF"/>
          <w:sz w:val="23"/>
          <w:szCs w:val="23"/>
        </w:rPr>
        <w:t xml:space="preserve"> </w:t>
      </w:r>
      <w:r w:rsidR="008E5BFE" w:rsidRPr="00E06B76">
        <w:rPr>
          <w:rFonts w:ascii="Arial" w:eastAsia="Times New Roman" w:hAnsi="Arial" w:cs="Arial"/>
          <w:b/>
          <w:color w:val="2F5496" w:themeColor="accent1" w:themeShade="BF"/>
          <w:sz w:val="23"/>
          <w:szCs w:val="23"/>
          <w:u w:val="single"/>
          <w:lang w:val="es-MX"/>
        </w:rPr>
        <w:t>Notifíquese por lista a las partes.</w:t>
      </w:r>
    </w:p>
    <w:p w14:paraId="104EC467" w14:textId="1FEA03B5" w:rsidR="008E5BFE" w:rsidRPr="00064693" w:rsidRDefault="008E5BFE" w:rsidP="008E5BFE">
      <w:pPr>
        <w:pStyle w:val="corte4fondo"/>
        <w:tabs>
          <w:tab w:val="left" w:pos="567"/>
        </w:tabs>
        <w:ind w:firstLine="0"/>
        <w:rPr>
          <w:rFonts w:cs="Arial"/>
          <w:color w:val="2F5496" w:themeColor="accent1" w:themeShade="BF"/>
          <w:sz w:val="23"/>
          <w:szCs w:val="23"/>
        </w:rPr>
      </w:pPr>
      <w:r w:rsidRPr="00064693">
        <w:rPr>
          <w:rFonts w:cs="Arial"/>
          <w:color w:val="2F5496" w:themeColor="accent1" w:themeShade="BF"/>
          <w:sz w:val="23"/>
          <w:szCs w:val="23"/>
        </w:rPr>
        <w:tab/>
        <w:t>Así lo proveyó y firma la Licenciada Marcela Acosta Ibáñez, Proyectista adscrita a la Ponencia 1 de esta Comisión Estatal de Garantía de Ac</w:t>
      </w:r>
      <w:r w:rsidR="00F60E22">
        <w:rPr>
          <w:rFonts w:cs="Arial"/>
          <w:color w:val="2F5496" w:themeColor="accent1" w:themeShade="BF"/>
          <w:sz w:val="23"/>
          <w:szCs w:val="23"/>
        </w:rPr>
        <w:t xml:space="preserve">ceso a la Información Pública. </w:t>
      </w:r>
    </w:p>
    <w:p w14:paraId="21026E35" w14:textId="177AFC05" w:rsidR="002B316C" w:rsidRPr="00044328" w:rsidRDefault="00F4418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i/>
          <w:color w:val="2F5496" w:themeColor="accent1" w:themeShade="BF"/>
          <w:sz w:val="18"/>
          <w:szCs w:val="14"/>
          <w:vertAlign w:val="superscript"/>
        </w:rPr>
      </w:pPr>
      <w:r w:rsidRPr="00044328">
        <w:rPr>
          <w:rFonts w:ascii="AvantGarde Bk BT" w:hAnsi="AvantGarde Bk BT" w:cs="Arial"/>
          <w:i/>
          <w:color w:val="2F5496" w:themeColor="accent1" w:themeShade="BF"/>
          <w:sz w:val="18"/>
          <w:szCs w:val="14"/>
          <w:vertAlign w:val="superscript"/>
        </w:rPr>
        <w:t>PRT.</w:t>
      </w:r>
    </w:p>
    <w:p w14:paraId="6D7B0041" w14:textId="22C5A4F1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bookmarkStart w:id="0" w:name="_GoBack"/>
    <w:bookmarkEnd w:id="0"/>
    <w:p w14:paraId="1355779D" w14:textId="4CD467BC" w:rsidR="000A3ABE" w:rsidRPr="008B55BE" w:rsidRDefault="002E087F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75CD179D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3257550" cy="657225"/>
                <wp:effectExtent l="0" t="0" r="0" b="9525"/>
                <wp:wrapSquare wrapText="bothSides"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47084E" w:rsidRPr="00044328" w:rsidRDefault="0047084E" w:rsidP="00F4418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2F5496" w:themeColor="accent1" w:themeShade="BF"/>
                              </w:rPr>
                            </w:pPr>
                            <w:r w:rsidRPr="00044328">
                              <w:rPr>
                                <w:rFonts w:ascii="Arial" w:hAnsi="Arial" w:cs="Arial"/>
                                <w:b/>
                                <w:color w:val="2F5496" w:themeColor="accent1" w:themeShade="BF"/>
                              </w:rPr>
                              <w:t>Licenciada Marcela Acosta Ibáñez.</w:t>
                            </w:r>
                          </w:p>
                          <w:p w14:paraId="50996BEE" w14:textId="0C5E1F84" w:rsidR="0047084E" w:rsidRPr="00044328" w:rsidRDefault="0047084E" w:rsidP="00CA777A">
                            <w:pPr>
                              <w:jc w:val="center"/>
                              <w:rPr>
                                <w:rFonts w:ascii="Arial" w:hAnsi="Arial" w:cs="Arial"/>
                                <w:color w:val="2F5496" w:themeColor="accent1" w:themeShade="BF"/>
                              </w:rPr>
                            </w:pPr>
                            <w:r w:rsidRPr="00044328">
                              <w:rPr>
                                <w:rFonts w:ascii="Arial" w:hAnsi="Arial" w:cs="Arial"/>
                                <w:b/>
                                <w:color w:val="2F5496" w:themeColor="accent1" w:themeShade="BF"/>
                              </w:rPr>
                              <w:t>Proyectista Ponencia 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0;margin-top:.95pt;width:256.5pt;height:51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" fillcolor="white [3201]" stroked="f" strokeweight=".5pt">
                <v:textbox>
                  <w:txbxContent>
                    <w:p w14:paraId="5CB96D0D" w14:textId="0AC9C81D" w:rsidR="0047084E" w:rsidRPr="00044328" w:rsidRDefault="0047084E" w:rsidP="00F4418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2F5496" w:themeColor="accent1" w:themeShade="BF"/>
                        </w:rPr>
                      </w:pPr>
                      <w:r w:rsidRPr="00044328">
                        <w:rPr>
                          <w:rFonts w:ascii="Arial" w:hAnsi="Arial" w:cs="Arial"/>
                          <w:b/>
                          <w:color w:val="2F5496" w:themeColor="accent1" w:themeShade="BF"/>
                        </w:rPr>
                        <w:t>Licenciada Marcela Acosta Ibáñez.</w:t>
                      </w:r>
                    </w:p>
                    <w:p w14:paraId="50996BEE" w14:textId="0C5E1F84" w:rsidR="0047084E" w:rsidRPr="00044328" w:rsidRDefault="0047084E" w:rsidP="00CA777A">
                      <w:pPr>
                        <w:jc w:val="center"/>
                        <w:rPr>
                          <w:rFonts w:ascii="Arial" w:hAnsi="Arial" w:cs="Arial"/>
                          <w:color w:val="2F5496" w:themeColor="accent1" w:themeShade="BF"/>
                        </w:rPr>
                      </w:pPr>
                      <w:r w:rsidRPr="00044328">
                        <w:rPr>
                          <w:rFonts w:ascii="Arial" w:hAnsi="Arial" w:cs="Arial"/>
                          <w:b/>
                          <w:color w:val="2F5496" w:themeColor="accent1" w:themeShade="BF"/>
                        </w:rPr>
                        <w:t>Proyectista Ponencia 1.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C1B68C0" w14:textId="6FC563D1" w:rsidR="00AB3847" w:rsidRDefault="00AB3847" w:rsidP="00AB3847">
      <w:pPr>
        <w:spacing w:line="240" w:lineRule="auto"/>
      </w:pPr>
    </w:p>
    <w:p w14:paraId="7882A84B" w14:textId="77777777" w:rsidR="00AB3847" w:rsidRPr="00AB3847" w:rsidRDefault="00AB3847" w:rsidP="00AB3847">
      <w:pPr>
        <w:spacing w:line="240" w:lineRule="auto"/>
      </w:pPr>
    </w:p>
    <w:p w14:paraId="38C1358D" w14:textId="5B04EB25" w:rsidR="00AB3847" w:rsidRPr="00AB3847" w:rsidRDefault="00AB3847" w:rsidP="00AB3847">
      <w:pPr>
        <w:spacing w:line="240" w:lineRule="auto"/>
        <w:jc w:val="both"/>
        <w:rPr>
          <w:color w:val="2F5496" w:themeColor="accent1" w:themeShade="BF"/>
          <w:sz w:val="18"/>
          <w:szCs w:val="18"/>
        </w:rPr>
      </w:pPr>
      <w:r w:rsidRPr="00AB3847">
        <w:rPr>
          <w:color w:val="2F5496" w:themeColor="accent1" w:themeShade="BF"/>
          <w:sz w:val="18"/>
          <w:szCs w:val="18"/>
        </w:rPr>
        <w:t>A las ocho horas del día ___</w:t>
      </w:r>
      <w:r w:rsidR="00931B57">
        <w:rPr>
          <w:b/>
          <w:color w:val="2F5496" w:themeColor="accent1" w:themeShade="BF"/>
          <w:sz w:val="18"/>
          <w:szCs w:val="18"/>
          <w:u w:val="single"/>
        </w:rPr>
        <w:t>23</w:t>
      </w:r>
      <w:r w:rsidRPr="00AB3847">
        <w:rPr>
          <w:b/>
          <w:color w:val="2F5496" w:themeColor="accent1" w:themeShade="BF"/>
          <w:sz w:val="18"/>
          <w:szCs w:val="18"/>
        </w:rPr>
        <w:t>__</w:t>
      </w:r>
      <w:r w:rsidRPr="00AB3847">
        <w:rPr>
          <w:color w:val="2F5496" w:themeColor="accent1" w:themeShade="BF"/>
          <w:sz w:val="18"/>
          <w:szCs w:val="18"/>
        </w:rPr>
        <w:t>_de _</w:t>
      </w:r>
      <w:r w:rsidR="00931B57">
        <w:rPr>
          <w:color w:val="2F5496" w:themeColor="accent1" w:themeShade="BF"/>
          <w:sz w:val="18"/>
          <w:szCs w:val="18"/>
        </w:rPr>
        <w:t>_</w:t>
      </w:r>
      <w:r w:rsidR="00931B57">
        <w:rPr>
          <w:b/>
          <w:color w:val="2F5496" w:themeColor="accent1" w:themeShade="BF"/>
          <w:sz w:val="18"/>
          <w:szCs w:val="18"/>
          <w:u w:val="single"/>
        </w:rPr>
        <w:t>abril_</w:t>
      </w:r>
      <w:r w:rsidRPr="00AB3847">
        <w:rPr>
          <w:color w:val="2F5496" w:themeColor="accent1" w:themeShade="BF"/>
          <w:sz w:val="18"/>
          <w:szCs w:val="18"/>
        </w:rPr>
        <w:t>_ de _</w:t>
      </w:r>
      <w:r w:rsidR="00931B57">
        <w:rPr>
          <w:b/>
          <w:color w:val="2F5496" w:themeColor="accent1" w:themeShade="BF"/>
          <w:sz w:val="18"/>
          <w:szCs w:val="18"/>
          <w:u w:val="single"/>
        </w:rPr>
        <w:t>2026</w:t>
      </w:r>
      <w:r w:rsidRPr="00AB3847">
        <w:rPr>
          <w:color w:val="2F5496" w:themeColor="accent1" w:themeShade="BF"/>
          <w:sz w:val="18"/>
          <w:szCs w:val="18"/>
        </w:rPr>
        <w:t xml:space="preserve">_, notifiqué el auto que antecede por lista que se fija y publica en los estrados de esta Comisión Estatal de Garantía de Acceso a la Información Pública, de conformidad con el artículo 46, fracción I, del Reglamento Interior de esta Comisión, para constancia legal. - - - - - - - - - - - - - - - - - - - - - - - - - - - - - - - - - - - - - - - - - - - - - - - - - - - - - - - - - - - - - - - - - - - - </w:t>
      </w:r>
      <w:r>
        <w:rPr>
          <w:color w:val="2F5496" w:themeColor="accent1" w:themeShade="BF"/>
          <w:sz w:val="18"/>
          <w:szCs w:val="18"/>
        </w:rPr>
        <w:t xml:space="preserve">- - - - - - - - - </w:t>
      </w:r>
      <w:proofErr w:type="gramStart"/>
      <w:r w:rsidRPr="00AB3847">
        <w:rPr>
          <w:b/>
          <w:color w:val="2F5496" w:themeColor="accent1" w:themeShade="BF"/>
          <w:sz w:val="18"/>
          <w:szCs w:val="18"/>
        </w:rPr>
        <w:t>DOY  FE</w:t>
      </w:r>
      <w:proofErr w:type="gramEnd"/>
      <w:r w:rsidRPr="00AB3847">
        <w:rPr>
          <w:color w:val="2F5496" w:themeColor="accent1" w:themeShade="BF"/>
          <w:sz w:val="18"/>
          <w:szCs w:val="18"/>
        </w:rPr>
        <w:t>- - - - - - - - - - - - - - - - - - - - - - - - - - - - - - - - - - - - - - - - -</w:t>
      </w:r>
      <w:r>
        <w:rPr>
          <w:color w:val="2F5496" w:themeColor="accent1" w:themeShade="BF"/>
          <w:sz w:val="18"/>
          <w:szCs w:val="18"/>
        </w:rPr>
        <w:t xml:space="preserve"> - </w:t>
      </w:r>
      <w:r w:rsidR="00931B57">
        <w:rPr>
          <w:color w:val="2F5496" w:themeColor="accent1" w:themeShade="BF"/>
          <w:sz w:val="18"/>
          <w:szCs w:val="18"/>
        </w:rPr>
        <w:t>- - -</w:t>
      </w:r>
    </w:p>
    <w:p w14:paraId="673035D7" w14:textId="77777777" w:rsidR="00AB3847" w:rsidRPr="00AB3847" w:rsidRDefault="00AB3847" w:rsidP="00AB3847">
      <w:pPr>
        <w:spacing w:line="240" w:lineRule="auto"/>
        <w:ind w:firstLine="284"/>
        <w:jc w:val="center"/>
        <w:rPr>
          <w:color w:val="2F5496" w:themeColor="accent1" w:themeShade="BF"/>
          <w:sz w:val="18"/>
          <w:szCs w:val="18"/>
        </w:rPr>
      </w:pPr>
    </w:p>
    <w:p w14:paraId="5AB5E721" w14:textId="28DFCFA2" w:rsidR="00AB3847" w:rsidRPr="00AB3847" w:rsidRDefault="00AB3847" w:rsidP="00931B57">
      <w:pPr>
        <w:spacing w:line="240" w:lineRule="auto"/>
        <w:ind w:firstLine="284"/>
        <w:jc w:val="center"/>
        <w:rPr>
          <w:b/>
          <w:color w:val="2F5496" w:themeColor="accent1" w:themeShade="BF"/>
          <w:sz w:val="18"/>
          <w:szCs w:val="18"/>
        </w:rPr>
      </w:pPr>
      <w:r w:rsidRPr="00AB3847">
        <w:rPr>
          <w:b/>
          <w:color w:val="2F5496" w:themeColor="accent1" w:themeShade="BF"/>
          <w:sz w:val="18"/>
          <w:szCs w:val="18"/>
        </w:rPr>
        <w:t>Lic. Javier Pérez Limón, notificador.</w:t>
      </w:r>
    </w:p>
    <w:sectPr w:rsidR="00AB3847" w:rsidRPr="00AB3847" w:rsidSect="006D3052">
      <w:headerReference w:type="even" r:id="rId8"/>
      <w:headerReference w:type="default" r:id="rId9"/>
      <w:footerReference w:type="default" r:id="rId10"/>
      <w:pgSz w:w="12242" w:h="19442" w:code="190"/>
      <w:pgMar w:top="2866" w:right="1701" w:bottom="2269" w:left="1701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886D94" w14:textId="77777777" w:rsidR="0097193C" w:rsidRDefault="0097193C" w:rsidP="00BB58C4">
      <w:pPr>
        <w:spacing w:after="0" w:line="240" w:lineRule="auto"/>
      </w:pPr>
      <w:r>
        <w:separator/>
      </w:r>
    </w:p>
  </w:endnote>
  <w:endnote w:type="continuationSeparator" w:id="0">
    <w:p w14:paraId="75955674" w14:textId="77777777" w:rsidR="0097193C" w:rsidRDefault="0097193C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C465E" w14:textId="32913BE1" w:rsidR="0047084E" w:rsidRDefault="0047084E" w:rsidP="00923099">
    <w:pPr>
      <w:pStyle w:val="Piedepgina"/>
      <w:tabs>
        <w:tab w:val="clear" w:pos="4252"/>
        <w:tab w:val="clear" w:pos="8504"/>
        <w:tab w:val="left" w:pos="51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142CA" w14:textId="77777777" w:rsidR="0097193C" w:rsidRDefault="0097193C" w:rsidP="00BB58C4">
      <w:pPr>
        <w:spacing w:after="0" w:line="240" w:lineRule="auto"/>
      </w:pPr>
      <w:r>
        <w:separator/>
      </w:r>
    </w:p>
  </w:footnote>
  <w:footnote w:type="continuationSeparator" w:id="0">
    <w:p w14:paraId="433A0941" w14:textId="77777777" w:rsidR="0097193C" w:rsidRDefault="0097193C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90DFC8" w14:textId="77777777" w:rsidR="0047084E" w:rsidRDefault="0047084E" w:rsidP="0082212B">
    <w:pPr>
      <w:pStyle w:val="Encabezado"/>
      <w:jc w:val="right"/>
      <w:rPr>
        <w:rFonts w:ascii="AvantGarde Bk BT" w:hAnsi="AvantGarde Bk BT"/>
        <w:b/>
      </w:rPr>
    </w:pPr>
  </w:p>
  <w:p w14:paraId="42F4EEF9" w14:textId="77777777" w:rsidR="0047084E" w:rsidRDefault="0047084E" w:rsidP="0082212B">
    <w:pPr>
      <w:pStyle w:val="Encabezado"/>
      <w:jc w:val="right"/>
      <w:rPr>
        <w:rFonts w:ascii="AvantGarde Bk BT" w:hAnsi="AvantGarde Bk BT"/>
        <w:b/>
      </w:rPr>
    </w:pPr>
  </w:p>
  <w:p w14:paraId="11A9531D" w14:textId="2BE9768D" w:rsidR="0047084E" w:rsidRPr="0082212B" w:rsidRDefault="0047084E" w:rsidP="0082212B">
    <w:pPr>
      <w:pStyle w:val="Encabezado"/>
      <w:jc w:val="right"/>
      <w:rPr>
        <w:rFonts w:ascii="AvantGarde Bk BT" w:hAnsi="AvantGarde Bk BT"/>
        <w:b/>
      </w:rPr>
    </w:pPr>
    <w:r w:rsidRPr="0082212B">
      <w:rPr>
        <w:rFonts w:ascii="AvantGarde Bk BT" w:hAnsi="AvantGarde Bk BT"/>
        <w:b/>
      </w:rPr>
      <w:t>R</w:t>
    </w:r>
    <w:r w:rsidR="000160A8">
      <w:rPr>
        <w:rFonts w:ascii="AvantGarde Bk BT" w:hAnsi="AvantGarde Bk BT"/>
        <w:b/>
      </w:rPr>
      <w:t>R-836</w:t>
    </w:r>
    <w:r w:rsidR="002F262E">
      <w:rPr>
        <w:rFonts w:ascii="AvantGarde Bk BT" w:hAnsi="AvantGarde Bk BT"/>
        <w:b/>
      </w:rPr>
      <w:t>/2025</w:t>
    </w:r>
    <w:r w:rsidRPr="0082212B">
      <w:rPr>
        <w:rFonts w:ascii="AvantGarde Bk BT" w:hAnsi="AvantGarde Bk BT"/>
        <w:b/>
      </w:rPr>
      <w:t>-1</w:t>
    </w:r>
  </w:p>
  <w:p w14:paraId="27E636D6" w14:textId="4A5CC109" w:rsidR="0047084E" w:rsidRDefault="0097193C" w:rsidP="0082212B">
    <w:pPr>
      <w:pStyle w:val="Encabezado"/>
      <w:jc w:val="center"/>
    </w:pPr>
    <w:sdt>
      <w:sdtPr>
        <w:id w:val="-1307541665"/>
        <w:docPartObj>
          <w:docPartGallery w:val="Page Numbers (Top of Page)"/>
          <w:docPartUnique/>
        </w:docPartObj>
      </w:sdtPr>
      <w:sdtEndPr/>
      <w:sdtContent>
        <w:r w:rsidR="0047084E">
          <w:fldChar w:fldCharType="begin"/>
        </w:r>
        <w:r w:rsidR="0047084E">
          <w:instrText>PAGE   \* MERGEFORMAT</w:instrText>
        </w:r>
        <w:r w:rsidR="0047084E">
          <w:fldChar w:fldCharType="separate"/>
        </w:r>
        <w:r w:rsidR="00931B57">
          <w:rPr>
            <w:noProof/>
          </w:rPr>
          <w:t>2</w:t>
        </w:r>
        <w:r w:rsidR="0047084E">
          <w:fldChar w:fldCharType="end"/>
        </w:r>
      </w:sdtContent>
    </w:sdt>
  </w:p>
  <w:p w14:paraId="414EE930" w14:textId="77777777" w:rsidR="0047084E" w:rsidRDefault="0047084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460806" w14:textId="70DD9A42" w:rsidR="0047084E" w:rsidRDefault="0047084E" w:rsidP="00903ED5">
    <w:pPr>
      <w:pStyle w:val="Encabezado"/>
      <w:jc w:val="right"/>
      <w:rPr>
        <w:rFonts w:ascii="AvantGarde Bk BT" w:hAnsi="AvantGarde Bk BT"/>
        <w:b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1" locked="0" layoutInCell="1" allowOverlap="1" wp14:anchorId="4E26EB4C" wp14:editId="65A683B0">
          <wp:simplePos x="0" y="0"/>
          <wp:positionH relativeFrom="page">
            <wp:align>left</wp:align>
          </wp:positionH>
          <wp:positionV relativeFrom="paragraph">
            <wp:posOffset>-554990</wp:posOffset>
          </wp:positionV>
          <wp:extent cx="7842548" cy="12544425"/>
          <wp:effectExtent l="0" t="0" r="6350" b="0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2548" cy="1254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0E9C1C" w14:textId="77777777" w:rsidR="0047084E" w:rsidRDefault="0047084E" w:rsidP="00903ED5">
    <w:pPr>
      <w:pStyle w:val="Encabezado"/>
      <w:jc w:val="right"/>
      <w:rPr>
        <w:rFonts w:ascii="AvantGarde Bk BT" w:hAnsi="AvantGarde Bk BT"/>
        <w:b/>
      </w:rPr>
    </w:pPr>
  </w:p>
  <w:p w14:paraId="2072804A" w14:textId="222DA668" w:rsidR="0047084E" w:rsidRPr="0082212B" w:rsidRDefault="000160A8" w:rsidP="00903ED5">
    <w:pPr>
      <w:pStyle w:val="Encabezado"/>
      <w:jc w:val="right"/>
      <w:rPr>
        <w:rFonts w:ascii="AvantGarde Bk BT" w:hAnsi="AvantGarde Bk BT"/>
        <w:b/>
      </w:rPr>
    </w:pPr>
    <w:r>
      <w:rPr>
        <w:rFonts w:ascii="AvantGarde Bk BT" w:hAnsi="AvantGarde Bk BT"/>
        <w:b/>
      </w:rPr>
      <w:t>RR-836</w:t>
    </w:r>
    <w:r w:rsidR="002F262E">
      <w:rPr>
        <w:rFonts w:ascii="AvantGarde Bk BT" w:hAnsi="AvantGarde Bk BT"/>
        <w:b/>
      </w:rPr>
      <w:t>/2025</w:t>
    </w:r>
    <w:r w:rsidR="0047084E" w:rsidRPr="0082212B">
      <w:rPr>
        <w:rFonts w:ascii="AvantGarde Bk BT" w:hAnsi="AvantGarde Bk BT"/>
        <w:b/>
      </w:rPr>
      <w:t>-1</w:t>
    </w:r>
  </w:p>
  <w:p w14:paraId="03CC9626" w14:textId="606004D7" w:rsidR="0047084E" w:rsidRDefault="0097193C">
    <w:pPr>
      <w:pStyle w:val="Encabezado"/>
      <w:jc w:val="center"/>
    </w:pPr>
    <w:sdt>
      <w:sdtPr>
        <w:id w:val="-1023321465"/>
        <w:docPartObj>
          <w:docPartGallery w:val="Page Numbers (Top of Page)"/>
          <w:docPartUnique/>
        </w:docPartObj>
      </w:sdtPr>
      <w:sdtEndPr/>
      <w:sdtContent>
        <w:r w:rsidR="0047084E">
          <w:fldChar w:fldCharType="begin"/>
        </w:r>
        <w:r w:rsidR="0047084E">
          <w:instrText>PAGE   \* MERGEFORMAT</w:instrText>
        </w:r>
        <w:r w:rsidR="0047084E">
          <w:fldChar w:fldCharType="separate"/>
        </w:r>
        <w:r w:rsidR="00931B57">
          <w:rPr>
            <w:noProof/>
          </w:rPr>
          <w:t>1</w:t>
        </w:r>
        <w:r w:rsidR="0047084E">
          <w:fldChar w:fldCharType="end"/>
        </w:r>
      </w:sdtContent>
    </w:sdt>
  </w:p>
  <w:p w14:paraId="4E5FFEF8" w14:textId="089C7727" w:rsidR="0047084E" w:rsidRPr="0073139A" w:rsidRDefault="0047084E" w:rsidP="00866157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1826"/>
    <w:multiLevelType w:val="hybridMultilevel"/>
    <w:tmpl w:val="49E2D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50BD8"/>
    <w:multiLevelType w:val="hybridMultilevel"/>
    <w:tmpl w:val="5434B8AE"/>
    <w:lvl w:ilvl="0" w:tplc="080A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" w15:restartNumberingAfterBreak="0">
    <w:nsid w:val="040C6C92"/>
    <w:multiLevelType w:val="hybridMultilevel"/>
    <w:tmpl w:val="D012C7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03641"/>
    <w:multiLevelType w:val="hybridMultilevel"/>
    <w:tmpl w:val="28A23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35CA2"/>
    <w:multiLevelType w:val="hybridMultilevel"/>
    <w:tmpl w:val="E02202B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A1ABA"/>
    <w:multiLevelType w:val="hybridMultilevel"/>
    <w:tmpl w:val="07F6A8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79738D"/>
    <w:multiLevelType w:val="hybridMultilevel"/>
    <w:tmpl w:val="D384FCC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7084C"/>
    <w:multiLevelType w:val="hybridMultilevel"/>
    <w:tmpl w:val="FF1809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622FC"/>
    <w:multiLevelType w:val="hybridMultilevel"/>
    <w:tmpl w:val="D00290C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B13405E"/>
    <w:multiLevelType w:val="hybridMultilevel"/>
    <w:tmpl w:val="51BC0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2FC31000"/>
    <w:multiLevelType w:val="hybridMultilevel"/>
    <w:tmpl w:val="E0DC0A62"/>
    <w:lvl w:ilvl="0" w:tplc="080A000F">
      <w:start w:val="1"/>
      <w:numFmt w:val="decimal"/>
      <w:lvlText w:val="%1."/>
      <w:lvlJc w:val="left"/>
      <w:pPr>
        <w:ind w:left="1400" w:hanging="360"/>
      </w:pPr>
    </w:lvl>
    <w:lvl w:ilvl="1" w:tplc="080A0019" w:tentative="1">
      <w:start w:val="1"/>
      <w:numFmt w:val="lowerLetter"/>
      <w:lvlText w:val="%2."/>
      <w:lvlJc w:val="left"/>
      <w:pPr>
        <w:ind w:left="2120" w:hanging="360"/>
      </w:pPr>
    </w:lvl>
    <w:lvl w:ilvl="2" w:tplc="080A001B" w:tentative="1">
      <w:start w:val="1"/>
      <w:numFmt w:val="lowerRoman"/>
      <w:lvlText w:val="%3."/>
      <w:lvlJc w:val="right"/>
      <w:pPr>
        <w:ind w:left="2840" w:hanging="180"/>
      </w:pPr>
    </w:lvl>
    <w:lvl w:ilvl="3" w:tplc="080A000F" w:tentative="1">
      <w:start w:val="1"/>
      <w:numFmt w:val="decimal"/>
      <w:lvlText w:val="%4."/>
      <w:lvlJc w:val="left"/>
      <w:pPr>
        <w:ind w:left="3560" w:hanging="360"/>
      </w:pPr>
    </w:lvl>
    <w:lvl w:ilvl="4" w:tplc="080A0019" w:tentative="1">
      <w:start w:val="1"/>
      <w:numFmt w:val="lowerLetter"/>
      <w:lvlText w:val="%5."/>
      <w:lvlJc w:val="left"/>
      <w:pPr>
        <w:ind w:left="4280" w:hanging="360"/>
      </w:pPr>
    </w:lvl>
    <w:lvl w:ilvl="5" w:tplc="080A001B" w:tentative="1">
      <w:start w:val="1"/>
      <w:numFmt w:val="lowerRoman"/>
      <w:lvlText w:val="%6."/>
      <w:lvlJc w:val="right"/>
      <w:pPr>
        <w:ind w:left="5000" w:hanging="180"/>
      </w:pPr>
    </w:lvl>
    <w:lvl w:ilvl="6" w:tplc="080A000F" w:tentative="1">
      <w:start w:val="1"/>
      <w:numFmt w:val="decimal"/>
      <w:lvlText w:val="%7."/>
      <w:lvlJc w:val="left"/>
      <w:pPr>
        <w:ind w:left="5720" w:hanging="360"/>
      </w:pPr>
    </w:lvl>
    <w:lvl w:ilvl="7" w:tplc="080A0019" w:tentative="1">
      <w:start w:val="1"/>
      <w:numFmt w:val="lowerLetter"/>
      <w:lvlText w:val="%8."/>
      <w:lvlJc w:val="left"/>
      <w:pPr>
        <w:ind w:left="6440" w:hanging="360"/>
      </w:pPr>
    </w:lvl>
    <w:lvl w:ilvl="8" w:tplc="080A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1" w15:restartNumberingAfterBreak="0">
    <w:nsid w:val="37FA3EDD"/>
    <w:multiLevelType w:val="hybridMultilevel"/>
    <w:tmpl w:val="842282FE"/>
    <w:lvl w:ilvl="0" w:tplc="5F10879A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60" w:hanging="360"/>
      </w:pPr>
    </w:lvl>
    <w:lvl w:ilvl="2" w:tplc="080A001B" w:tentative="1">
      <w:start w:val="1"/>
      <w:numFmt w:val="lowerRoman"/>
      <w:lvlText w:val="%3."/>
      <w:lvlJc w:val="right"/>
      <w:pPr>
        <w:ind w:left="2480" w:hanging="180"/>
      </w:pPr>
    </w:lvl>
    <w:lvl w:ilvl="3" w:tplc="080A000F" w:tentative="1">
      <w:start w:val="1"/>
      <w:numFmt w:val="decimal"/>
      <w:lvlText w:val="%4."/>
      <w:lvlJc w:val="left"/>
      <w:pPr>
        <w:ind w:left="3200" w:hanging="360"/>
      </w:pPr>
    </w:lvl>
    <w:lvl w:ilvl="4" w:tplc="080A0019" w:tentative="1">
      <w:start w:val="1"/>
      <w:numFmt w:val="lowerLetter"/>
      <w:lvlText w:val="%5."/>
      <w:lvlJc w:val="left"/>
      <w:pPr>
        <w:ind w:left="3920" w:hanging="360"/>
      </w:pPr>
    </w:lvl>
    <w:lvl w:ilvl="5" w:tplc="080A001B" w:tentative="1">
      <w:start w:val="1"/>
      <w:numFmt w:val="lowerRoman"/>
      <w:lvlText w:val="%6."/>
      <w:lvlJc w:val="right"/>
      <w:pPr>
        <w:ind w:left="4640" w:hanging="180"/>
      </w:pPr>
    </w:lvl>
    <w:lvl w:ilvl="6" w:tplc="080A000F" w:tentative="1">
      <w:start w:val="1"/>
      <w:numFmt w:val="decimal"/>
      <w:lvlText w:val="%7."/>
      <w:lvlJc w:val="left"/>
      <w:pPr>
        <w:ind w:left="5360" w:hanging="360"/>
      </w:pPr>
    </w:lvl>
    <w:lvl w:ilvl="7" w:tplc="080A0019" w:tentative="1">
      <w:start w:val="1"/>
      <w:numFmt w:val="lowerLetter"/>
      <w:lvlText w:val="%8."/>
      <w:lvlJc w:val="left"/>
      <w:pPr>
        <w:ind w:left="6080" w:hanging="360"/>
      </w:pPr>
    </w:lvl>
    <w:lvl w:ilvl="8" w:tplc="080A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2" w15:restartNumberingAfterBreak="0">
    <w:nsid w:val="397450C9"/>
    <w:multiLevelType w:val="hybridMultilevel"/>
    <w:tmpl w:val="CBF4E4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F17B33"/>
    <w:multiLevelType w:val="hybridMultilevel"/>
    <w:tmpl w:val="AD6ED5C6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295F74"/>
    <w:multiLevelType w:val="hybridMultilevel"/>
    <w:tmpl w:val="77FA40B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 w15:restartNumberingAfterBreak="0">
    <w:nsid w:val="46DD5660"/>
    <w:multiLevelType w:val="hybridMultilevel"/>
    <w:tmpl w:val="CC44D1B0"/>
    <w:lvl w:ilvl="0" w:tplc="080A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16" w15:restartNumberingAfterBreak="0">
    <w:nsid w:val="48570444"/>
    <w:multiLevelType w:val="hybridMultilevel"/>
    <w:tmpl w:val="CEB486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7E2686"/>
    <w:multiLevelType w:val="hybridMultilevel"/>
    <w:tmpl w:val="3A90EF36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 w15:restartNumberingAfterBreak="0">
    <w:nsid w:val="5AC753EE"/>
    <w:multiLevelType w:val="hybridMultilevel"/>
    <w:tmpl w:val="D384FCC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5D2DE9"/>
    <w:multiLevelType w:val="hybridMultilevel"/>
    <w:tmpl w:val="F0521BF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 w15:restartNumberingAfterBreak="0">
    <w:nsid w:val="632F3F74"/>
    <w:multiLevelType w:val="hybridMultilevel"/>
    <w:tmpl w:val="0A825EB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64F3259"/>
    <w:multiLevelType w:val="hybridMultilevel"/>
    <w:tmpl w:val="768E818E"/>
    <w:lvl w:ilvl="0" w:tplc="080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1D343F"/>
    <w:multiLevelType w:val="hybridMultilevel"/>
    <w:tmpl w:val="463AA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D54900"/>
    <w:multiLevelType w:val="hybridMultilevel"/>
    <w:tmpl w:val="74B856CA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4" w15:restartNumberingAfterBreak="0">
    <w:nsid w:val="72987AEF"/>
    <w:multiLevelType w:val="hybridMultilevel"/>
    <w:tmpl w:val="14183A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5" w15:restartNumberingAfterBreak="0">
    <w:nsid w:val="77D4625C"/>
    <w:multiLevelType w:val="hybridMultilevel"/>
    <w:tmpl w:val="7FB84E3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A4F0392"/>
    <w:multiLevelType w:val="hybridMultilevel"/>
    <w:tmpl w:val="58EEF3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880138"/>
    <w:multiLevelType w:val="hybridMultilevel"/>
    <w:tmpl w:val="A1522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7"/>
  </w:num>
  <w:num w:numId="3">
    <w:abstractNumId w:val="0"/>
  </w:num>
  <w:num w:numId="4">
    <w:abstractNumId w:val="8"/>
  </w:num>
  <w:num w:numId="5">
    <w:abstractNumId w:val="4"/>
  </w:num>
  <w:num w:numId="6">
    <w:abstractNumId w:val="3"/>
  </w:num>
  <w:num w:numId="7">
    <w:abstractNumId w:val="6"/>
  </w:num>
  <w:num w:numId="8">
    <w:abstractNumId w:val="2"/>
  </w:num>
  <w:num w:numId="9">
    <w:abstractNumId w:val="26"/>
  </w:num>
  <w:num w:numId="10">
    <w:abstractNumId w:val="21"/>
  </w:num>
  <w:num w:numId="11">
    <w:abstractNumId w:val="18"/>
  </w:num>
  <w:num w:numId="12">
    <w:abstractNumId w:val="25"/>
  </w:num>
  <w:num w:numId="13">
    <w:abstractNumId w:val="13"/>
  </w:num>
  <w:num w:numId="14">
    <w:abstractNumId w:val="1"/>
  </w:num>
  <w:num w:numId="15">
    <w:abstractNumId w:val="9"/>
  </w:num>
  <w:num w:numId="16">
    <w:abstractNumId w:val="7"/>
  </w:num>
  <w:num w:numId="17">
    <w:abstractNumId w:val="20"/>
  </w:num>
  <w:num w:numId="18">
    <w:abstractNumId w:val="14"/>
  </w:num>
  <w:num w:numId="19">
    <w:abstractNumId w:val="16"/>
  </w:num>
  <w:num w:numId="20">
    <w:abstractNumId w:val="15"/>
  </w:num>
  <w:num w:numId="21">
    <w:abstractNumId w:val="24"/>
  </w:num>
  <w:num w:numId="22">
    <w:abstractNumId w:val="27"/>
  </w:num>
  <w:num w:numId="23">
    <w:abstractNumId w:val="22"/>
  </w:num>
  <w:num w:numId="24">
    <w:abstractNumId w:val="5"/>
  </w:num>
  <w:num w:numId="25">
    <w:abstractNumId w:val="19"/>
  </w:num>
  <w:num w:numId="26">
    <w:abstractNumId w:val="11"/>
  </w:num>
  <w:num w:numId="27">
    <w:abstractNumId w:val="10"/>
  </w:num>
  <w:num w:numId="28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DD4"/>
    <w:rsid w:val="00000FF2"/>
    <w:rsid w:val="00003319"/>
    <w:rsid w:val="00004CB5"/>
    <w:rsid w:val="00007BD0"/>
    <w:rsid w:val="0001315E"/>
    <w:rsid w:val="000160A8"/>
    <w:rsid w:val="000254B9"/>
    <w:rsid w:val="00025C1C"/>
    <w:rsid w:val="00030B7E"/>
    <w:rsid w:val="0003284F"/>
    <w:rsid w:val="000336FF"/>
    <w:rsid w:val="00033771"/>
    <w:rsid w:val="00034403"/>
    <w:rsid w:val="0003484E"/>
    <w:rsid w:val="000359B8"/>
    <w:rsid w:val="000367DC"/>
    <w:rsid w:val="00044328"/>
    <w:rsid w:val="0004495A"/>
    <w:rsid w:val="000456C5"/>
    <w:rsid w:val="00050C1D"/>
    <w:rsid w:val="00056241"/>
    <w:rsid w:val="000563B8"/>
    <w:rsid w:val="00057487"/>
    <w:rsid w:val="00057F6A"/>
    <w:rsid w:val="00063DDF"/>
    <w:rsid w:val="00064693"/>
    <w:rsid w:val="000653F3"/>
    <w:rsid w:val="00065453"/>
    <w:rsid w:val="00065630"/>
    <w:rsid w:val="000668C2"/>
    <w:rsid w:val="000707EC"/>
    <w:rsid w:val="00070B32"/>
    <w:rsid w:val="000746C3"/>
    <w:rsid w:val="00076575"/>
    <w:rsid w:val="000774FC"/>
    <w:rsid w:val="00086872"/>
    <w:rsid w:val="00087952"/>
    <w:rsid w:val="00090803"/>
    <w:rsid w:val="000976AA"/>
    <w:rsid w:val="000A3ABE"/>
    <w:rsid w:val="000B16AD"/>
    <w:rsid w:val="000B51E8"/>
    <w:rsid w:val="000C018D"/>
    <w:rsid w:val="000C1982"/>
    <w:rsid w:val="000C4D39"/>
    <w:rsid w:val="000C5E27"/>
    <w:rsid w:val="000C6DD8"/>
    <w:rsid w:val="000C7171"/>
    <w:rsid w:val="000D00D9"/>
    <w:rsid w:val="000D2E23"/>
    <w:rsid w:val="000D523A"/>
    <w:rsid w:val="000E016B"/>
    <w:rsid w:val="000E31E7"/>
    <w:rsid w:val="000E5532"/>
    <w:rsid w:val="000E5F5B"/>
    <w:rsid w:val="000E5F5C"/>
    <w:rsid w:val="000E6AAF"/>
    <w:rsid w:val="000F0B51"/>
    <w:rsid w:val="000F1938"/>
    <w:rsid w:val="000F6B84"/>
    <w:rsid w:val="00101AC7"/>
    <w:rsid w:val="00102621"/>
    <w:rsid w:val="0010443C"/>
    <w:rsid w:val="00113AFD"/>
    <w:rsid w:val="00115619"/>
    <w:rsid w:val="00124CDD"/>
    <w:rsid w:val="00125DEE"/>
    <w:rsid w:val="00134B0C"/>
    <w:rsid w:val="00136043"/>
    <w:rsid w:val="00137643"/>
    <w:rsid w:val="0014797B"/>
    <w:rsid w:val="00147FBF"/>
    <w:rsid w:val="001538E8"/>
    <w:rsid w:val="001573C2"/>
    <w:rsid w:val="00157814"/>
    <w:rsid w:val="00160128"/>
    <w:rsid w:val="0016166C"/>
    <w:rsid w:val="00161AB8"/>
    <w:rsid w:val="00162E5D"/>
    <w:rsid w:val="00166AF7"/>
    <w:rsid w:val="00170C35"/>
    <w:rsid w:val="00171B59"/>
    <w:rsid w:val="001723C9"/>
    <w:rsid w:val="001735CC"/>
    <w:rsid w:val="0017466D"/>
    <w:rsid w:val="00176792"/>
    <w:rsid w:val="00181621"/>
    <w:rsid w:val="0018542A"/>
    <w:rsid w:val="00187426"/>
    <w:rsid w:val="00187B15"/>
    <w:rsid w:val="00190464"/>
    <w:rsid w:val="00192181"/>
    <w:rsid w:val="00192B41"/>
    <w:rsid w:val="0019377B"/>
    <w:rsid w:val="00193F6E"/>
    <w:rsid w:val="001944C2"/>
    <w:rsid w:val="00194B1A"/>
    <w:rsid w:val="001A1B4A"/>
    <w:rsid w:val="001A312B"/>
    <w:rsid w:val="001A313A"/>
    <w:rsid w:val="001B4661"/>
    <w:rsid w:val="001B5E51"/>
    <w:rsid w:val="001C2B34"/>
    <w:rsid w:val="001C4E19"/>
    <w:rsid w:val="001C7C14"/>
    <w:rsid w:val="001D0372"/>
    <w:rsid w:val="001D1E9A"/>
    <w:rsid w:val="001D4CE1"/>
    <w:rsid w:val="001D4E17"/>
    <w:rsid w:val="001D6EE0"/>
    <w:rsid w:val="001D73B2"/>
    <w:rsid w:val="001E10CA"/>
    <w:rsid w:val="001E33C6"/>
    <w:rsid w:val="001E4C54"/>
    <w:rsid w:val="001E5646"/>
    <w:rsid w:val="001E74B6"/>
    <w:rsid w:val="001F2799"/>
    <w:rsid w:val="001F715B"/>
    <w:rsid w:val="00205E8C"/>
    <w:rsid w:val="00211E60"/>
    <w:rsid w:val="00215243"/>
    <w:rsid w:val="00217ACB"/>
    <w:rsid w:val="002202DA"/>
    <w:rsid w:val="002219FD"/>
    <w:rsid w:val="0022254D"/>
    <w:rsid w:val="00224FF4"/>
    <w:rsid w:val="00225322"/>
    <w:rsid w:val="00227127"/>
    <w:rsid w:val="00227504"/>
    <w:rsid w:val="00230636"/>
    <w:rsid w:val="0023529E"/>
    <w:rsid w:val="0024134B"/>
    <w:rsid w:val="00242A34"/>
    <w:rsid w:val="00245024"/>
    <w:rsid w:val="00250F96"/>
    <w:rsid w:val="00252950"/>
    <w:rsid w:val="00256243"/>
    <w:rsid w:val="00256FA4"/>
    <w:rsid w:val="00257A6E"/>
    <w:rsid w:val="00261E0D"/>
    <w:rsid w:val="00264DF4"/>
    <w:rsid w:val="00264F39"/>
    <w:rsid w:val="0027030E"/>
    <w:rsid w:val="00277F22"/>
    <w:rsid w:val="00282C68"/>
    <w:rsid w:val="00283EC3"/>
    <w:rsid w:val="0028669B"/>
    <w:rsid w:val="00291A21"/>
    <w:rsid w:val="00297B35"/>
    <w:rsid w:val="002A00BD"/>
    <w:rsid w:val="002A79DD"/>
    <w:rsid w:val="002B23C5"/>
    <w:rsid w:val="002B316C"/>
    <w:rsid w:val="002B642D"/>
    <w:rsid w:val="002C0997"/>
    <w:rsid w:val="002C4B4C"/>
    <w:rsid w:val="002C55D2"/>
    <w:rsid w:val="002C5B08"/>
    <w:rsid w:val="002C6C9D"/>
    <w:rsid w:val="002C756B"/>
    <w:rsid w:val="002D6830"/>
    <w:rsid w:val="002E087F"/>
    <w:rsid w:val="002E4552"/>
    <w:rsid w:val="002E538D"/>
    <w:rsid w:val="002F262E"/>
    <w:rsid w:val="002F5EBE"/>
    <w:rsid w:val="002F61A9"/>
    <w:rsid w:val="0030212D"/>
    <w:rsid w:val="00304AB8"/>
    <w:rsid w:val="003056D7"/>
    <w:rsid w:val="0030614B"/>
    <w:rsid w:val="00312B2F"/>
    <w:rsid w:val="00322766"/>
    <w:rsid w:val="00326102"/>
    <w:rsid w:val="003268DC"/>
    <w:rsid w:val="00326DF1"/>
    <w:rsid w:val="00327F12"/>
    <w:rsid w:val="00330170"/>
    <w:rsid w:val="0033059C"/>
    <w:rsid w:val="00330D35"/>
    <w:rsid w:val="00330E73"/>
    <w:rsid w:val="00333559"/>
    <w:rsid w:val="00336032"/>
    <w:rsid w:val="00337BFB"/>
    <w:rsid w:val="00340975"/>
    <w:rsid w:val="00343782"/>
    <w:rsid w:val="00343A00"/>
    <w:rsid w:val="00344515"/>
    <w:rsid w:val="00346226"/>
    <w:rsid w:val="003463C4"/>
    <w:rsid w:val="00347177"/>
    <w:rsid w:val="00350EC3"/>
    <w:rsid w:val="003511A1"/>
    <w:rsid w:val="00353E72"/>
    <w:rsid w:val="0035527A"/>
    <w:rsid w:val="003569DF"/>
    <w:rsid w:val="0035746B"/>
    <w:rsid w:val="003616B3"/>
    <w:rsid w:val="0036293E"/>
    <w:rsid w:val="0036486B"/>
    <w:rsid w:val="00364C07"/>
    <w:rsid w:val="00370056"/>
    <w:rsid w:val="00371E9C"/>
    <w:rsid w:val="00376192"/>
    <w:rsid w:val="003770F9"/>
    <w:rsid w:val="003775BC"/>
    <w:rsid w:val="003805C5"/>
    <w:rsid w:val="00380CC8"/>
    <w:rsid w:val="0038585E"/>
    <w:rsid w:val="00386053"/>
    <w:rsid w:val="003907AA"/>
    <w:rsid w:val="003953D4"/>
    <w:rsid w:val="0039632D"/>
    <w:rsid w:val="00397A89"/>
    <w:rsid w:val="003A38D4"/>
    <w:rsid w:val="003B0327"/>
    <w:rsid w:val="003B1B0A"/>
    <w:rsid w:val="003C113C"/>
    <w:rsid w:val="003C1A19"/>
    <w:rsid w:val="003D1E2B"/>
    <w:rsid w:val="003D2A58"/>
    <w:rsid w:val="003D3913"/>
    <w:rsid w:val="003D5292"/>
    <w:rsid w:val="003D59E9"/>
    <w:rsid w:val="003E2F6D"/>
    <w:rsid w:val="003F0DE4"/>
    <w:rsid w:val="003F211B"/>
    <w:rsid w:val="003F39EB"/>
    <w:rsid w:val="003F5D78"/>
    <w:rsid w:val="00400DD0"/>
    <w:rsid w:val="0040453B"/>
    <w:rsid w:val="00405570"/>
    <w:rsid w:val="00410479"/>
    <w:rsid w:val="00414A04"/>
    <w:rsid w:val="00415512"/>
    <w:rsid w:val="00421652"/>
    <w:rsid w:val="00424F4B"/>
    <w:rsid w:val="00433469"/>
    <w:rsid w:val="004341B0"/>
    <w:rsid w:val="004453E8"/>
    <w:rsid w:val="004506D3"/>
    <w:rsid w:val="00460195"/>
    <w:rsid w:val="00461B20"/>
    <w:rsid w:val="00462771"/>
    <w:rsid w:val="00467473"/>
    <w:rsid w:val="004675E2"/>
    <w:rsid w:val="0047084E"/>
    <w:rsid w:val="00470BE9"/>
    <w:rsid w:val="00472EE4"/>
    <w:rsid w:val="00472F27"/>
    <w:rsid w:val="004764A2"/>
    <w:rsid w:val="00482063"/>
    <w:rsid w:val="00483017"/>
    <w:rsid w:val="004830CA"/>
    <w:rsid w:val="0049028F"/>
    <w:rsid w:val="0049335D"/>
    <w:rsid w:val="00496E1F"/>
    <w:rsid w:val="004B2036"/>
    <w:rsid w:val="004C3340"/>
    <w:rsid w:val="004C3DD9"/>
    <w:rsid w:val="004C47FD"/>
    <w:rsid w:val="004C48CD"/>
    <w:rsid w:val="004C6D8D"/>
    <w:rsid w:val="004C7D92"/>
    <w:rsid w:val="004D0EA1"/>
    <w:rsid w:val="004D4D98"/>
    <w:rsid w:val="004D549B"/>
    <w:rsid w:val="004D70EA"/>
    <w:rsid w:val="004D76CB"/>
    <w:rsid w:val="004E04A6"/>
    <w:rsid w:val="004E17B0"/>
    <w:rsid w:val="004F18B2"/>
    <w:rsid w:val="004F1974"/>
    <w:rsid w:val="00501B55"/>
    <w:rsid w:val="005130B3"/>
    <w:rsid w:val="00514644"/>
    <w:rsid w:val="00523871"/>
    <w:rsid w:val="00527939"/>
    <w:rsid w:val="00531046"/>
    <w:rsid w:val="00531CB1"/>
    <w:rsid w:val="00533A43"/>
    <w:rsid w:val="0053424A"/>
    <w:rsid w:val="00535463"/>
    <w:rsid w:val="0054009D"/>
    <w:rsid w:val="005458D6"/>
    <w:rsid w:val="00553F80"/>
    <w:rsid w:val="00555623"/>
    <w:rsid w:val="00556033"/>
    <w:rsid w:val="00556DD9"/>
    <w:rsid w:val="00565716"/>
    <w:rsid w:val="00570FA4"/>
    <w:rsid w:val="005719E7"/>
    <w:rsid w:val="00572C80"/>
    <w:rsid w:val="00582626"/>
    <w:rsid w:val="00590C68"/>
    <w:rsid w:val="005915E7"/>
    <w:rsid w:val="00593695"/>
    <w:rsid w:val="00595F5B"/>
    <w:rsid w:val="00596449"/>
    <w:rsid w:val="005A42C3"/>
    <w:rsid w:val="005A4765"/>
    <w:rsid w:val="005A596B"/>
    <w:rsid w:val="005A5F30"/>
    <w:rsid w:val="005A65E8"/>
    <w:rsid w:val="005A7A08"/>
    <w:rsid w:val="005B059A"/>
    <w:rsid w:val="005B2937"/>
    <w:rsid w:val="005B546E"/>
    <w:rsid w:val="005B5D01"/>
    <w:rsid w:val="005B6A07"/>
    <w:rsid w:val="005C2CD4"/>
    <w:rsid w:val="005D3916"/>
    <w:rsid w:val="005D395B"/>
    <w:rsid w:val="005D5AC9"/>
    <w:rsid w:val="005D7138"/>
    <w:rsid w:val="005D7BB9"/>
    <w:rsid w:val="005E015D"/>
    <w:rsid w:val="005E03F5"/>
    <w:rsid w:val="005E13F5"/>
    <w:rsid w:val="005E3029"/>
    <w:rsid w:val="005E3DCE"/>
    <w:rsid w:val="005F0301"/>
    <w:rsid w:val="005F22B2"/>
    <w:rsid w:val="005F2C70"/>
    <w:rsid w:val="00601A7E"/>
    <w:rsid w:val="0060615D"/>
    <w:rsid w:val="00606E38"/>
    <w:rsid w:val="00610B5B"/>
    <w:rsid w:val="00611AEE"/>
    <w:rsid w:val="00611ECA"/>
    <w:rsid w:val="00613621"/>
    <w:rsid w:val="00613C0E"/>
    <w:rsid w:val="0061485F"/>
    <w:rsid w:val="00615C6E"/>
    <w:rsid w:val="00617529"/>
    <w:rsid w:val="00621171"/>
    <w:rsid w:val="0062432B"/>
    <w:rsid w:val="00625FDE"/>
    <w:rsid w:val="0063508E"/>
    <w:rsid w:val="00635970"/>
    <w:rsid w:val="00637098"/>
    <w:rsid w:val="00641A52"/>
    <w:rsid w:val="00642395"/>
    <w:rsid w:val="00644051"/>
    <w:rsid w:val="00654C8D"/>
    <w:rsid w:val="00661DB0"/>
    <w:rsid w:val="00670510"/>
    <w:rsid w:val="00674F69"/>
    <w:rsid w:val="00676B44"/>
    <w:rsid w:val="006840ED"/>
    <w:rsid w:val="00691020"/>
    <w:rsid w:val="0069383D"/>
    <w:rsid w:val="00694B2C"/>
    <w:rsid w:val="00696A96"/>
    <w:rsid w:val="006977DF"/>
    <w:rsid w:val="006A0848"/>
    <w:rsid w:val="006A33B2"/>
    <w:rsid w:val="006B26CC"/>
    <w:rsid w:val="006C2043"/>
    <w:rsid w:val="006C3821"/>
    <w:rsid w:val="006C64FF"/>
    <w:rsid w:val="006D3052"/>
    <w:rsid w:val="006D6F76"/>
    <w:rsid w:val="006D744C"/>
    <w:rsid w:val="006E02F4"/>
    <w:rsid w:val="006E06D0"/>
    <w:rsid w:val="006E2CFD"/>
    <w:rsid w:val="006E3CBB"/>
    <w:rsid w:val="006E3DFC"/>
    <w:rsid w:val="006E4E68"/>
    <w:rsid w:val="006F04AA"/>
    <w:rsid w:val="006F483D"/>
    <w:rsid w:val="006F5AF8"/>
    <w:rsid w:val="0070045A"/>
    <w:rsid w:val="00706688"/>
    <w:rsid w:val="00707ED9"/>
    <w:rsid w:val="00713B96"/>
    <w:rsid w:val="007147A3"/>
    <w:rsid w:val="00717015"/>
    <w:rsid w:val="0071785F"/>
    <w:rsid w:val="00720347"/>
    <w:rsid w:val="00721ACF"/>
    <w:rsid w:val="00726DD6"/>
    <w:rsid w:val="00727029"/>
    <w:rsid w:val="0073139A"/>
    <w:rsid w:val="0073286D"/>
    <w:rsid w:val="00735606"/>
    <w:rsid w:val="00735995"/>
    <w:rsid w:val="0073687F"/>
    <w:rsid w:val="0073761A"/>
    <w:rsid w:val="00737A6B"/>
    <w:rsid w:val="00737E95"/>
    <w:rsid w:val="00741112"/>
    <w:rsid w:val="00742DDF"/>
    <w:rsid w:val="00743D96"/>
    <w:rsid w:val="0074498D"/>
    <w:rsid w:val="00744F06"/>
    <w:rsid w:val="00745E83"/>
    <w:rsid w:val="0074632B"/>
    <w:rsid w:val="007514A4"/>
    <w:rsid w:val="00751E38"/>
    <w:rsid w:val="00766D33"/>
    <w:rsid w:val="00772C35"/>
    <w:rsid w:val="00773300"/>
    <w:rsid w:val="0077404A"/>
    <w:rsid w:val="007741E1"/>
    <w:rsid w:val="00775B06"/>
    <w:rsid w:val="0077767D"/>
    <w:rsid w:val="00783325"/>
    <w:rsid w:val="0078421D"/>
    <w:rsid w:val="007842FC"/>
    <w:rsid w:val="007849A5"/>
    <w:rsid w:val="00784A7D"/>
    <w:rsid w:val="007853F3"/>
    <w:rsid w:val="00790133"/>
    <w:rsid w:val="007916AA"/>
    <w:rsid w:val="00795293"/>
    <w:rsid w:val="007978C4"/>
    <w:rsid w:val="007A7505"/>
    <w:rsid w:val="007B2BE2"/>
    <w:rsid w:val="007B3C20"/>
    <w:rsid w:val="007B55C2"/>
    <w:rsid w:val="007B5FA8"/>
    <w:rsid w:val="007C0E63"/>
    <w:rsid w:val="007C1B19"/>
    <w:rsid w:val="007C4307"/>
    <w:rsid w:val="007C52E2"/>
    <w:rsid w:val="007C64B6"/>
    <w:rsid w:val="007C6E63"/>
    <w:rsid w:val="007C7905"/>
    <w:rsid w:val="007D2174"/>
    <w:rsid w:val="007D7D24"/>
    <w:rsid w:val="007D7FED"/>
    <w:rsid w:val="007E3B39"/>
    <w:rsid w:val="007E4498"/>
    <w:rsid w:val="007E454C"/>
    <w:rsid w:val="007E77CB"/>
    <w:rsid w:val="007F0DAA"/>
    <w:rsid w:val="007F1123"/>
    <w:rsid w:val="007F28FA"/>
    <w:rsid w:val="007F2CA7"/>
    <w:rsid w:val="007F4556"/>
    <w:rsid w:val="007F66CF"/>
    <w:rsid w:val="007F69FA"/>
    <w:rsid w:val="00801EF6"/>
    <w:rsid w:val="00805ABC"/>
    <w:rsid w:val="00810936"/>
    <w:rsid w:val="00811031"/>
    <w:rsid w:val="008112F3"/>
    <w:rsid w:val="0081577B"/>
    <w:rsid w:val="00816503"/>
    <w:rsid w:val="00816FAE"/>
    <w:rsid w:val="0082212B"/>
    <w:rsid w:val="0082258F"/>
    <w:rsid w:val="008227F2"/>
    <w:rsid w:val="00823E69"/>
    <w:rsid w:val="00824823"/>
    <w:rsid w:val="00830C03"/>
    <w:rsid w:val="008331A7"/>
    <w:rsid w:val="00833B39"/>
    <w:rsid w:val="00835D86"/>
    <w:rsid w:val="00843505"/>
    <w:rsid w:val="00844C19"/>
    <w:rsid w:val="008459C2"/>
    <w:rsid w:val="00847D0D"/>
    <w:rsid w:val="00861823"/>
    <w:rsid w:val="0086284B"/>
    <w:rsid w:val="00863EA0"/>
    <w:rsid w:val="00866157"/>
    <w:rsid w:val="00870F0C"/>
    <w:rsid w:val="00872917"/>
    <w:rsid w:val="00873C38"/>
    <w:rsid w:val="008757AD"/>
    <w:rsid w:val="00875B0F"/>
    <w:rsid w:val="0087641E"/>
    <w:rsid w:val="0088180A"/>
    <w:rsid w:val="00885350"/>
    <w:rsid w:val="0088648C"/>
    <w:rsid w:val="0089216A"/>
    <w:rsid w:val="00894923"/>
    <w:rsid w:val="008A28EF"/>
    <w:rsid w:val="008A4759"/>
    <w:rsid w:val="008B55BE"/>
    <w:rsid w:val="008B73A1"/>
    <w:rsid w:val="008C10BE"/>
    <w:rsid w:val="008C2D87"/>
    <w:rsid w:val="008D00BD"/>
    <w:rsid w:val="008D39C1"/>
    <w:rsid w:val="008D4754"/>
    <w:rsid w:val="008D4B4B"/>
    <w:rsid w:val="008E2452"/>
    <w:rsid w:val="008E2DB7"/>
    <w:rsid w:val="008E39C3"/>
    <w:rsid w:val="008E5738"/>
    <w:rsid w:val="008E5BFE"/>
    <w:rsid w:val="00900BF0"/>
    <w:rsid w:val="00901760"/>
    <w:rsid w:val="00901E01"/>
    <w:rsid w:val="009037CA"/>
    <w:rsid w:val="00903ED5"/>
    <w:rsid w:val="00906531"/>
    <w:rsid w:val="00920384"/>
    <w:rsid w:val="00922BA4"/>
    <w:rsid w:val="00923099"/>
    <w:rsid w:val="00923B7A"/>
    <w:rsid w:val="00925909"/>
    <w:rsid w:val="00926620"/>
    <w:rsid w:val="009307BF"/>
    <w:rsid w:val="00930B00"/>
    <w:rsid w:val="00931A00"/>
    <w:rsid w:val="00931B57"/>
    <w:rsid w:val="00936757"/>
    <w:rsid w:val="009421EA"/>
    <w:rsid w:val="00943C19"/>
    <w:rsid w:val="00944F74"/>
    <w:rsid w:val="00945425"/>
    <w:rsid w:val="009473BD"/>
    <w:rsid w:val="00947E2D"/>
    <w:rsid w:val="00952260"/>
    <w:rsid w:val="00954B2A"/>
    <w:rsid w:val="00957CFF"/>
    <w:rsid w:val="0096266E"/>
    <w:rsid w:val="00964A8E"/>
    <w:rsid w:val="00965A79"/>
    <w:rsid w:val="00967DE1"/>
    <w:rsid w:val="00967FDE"/>
    <w:rsid w:val="009714E0"/>
    <w:rsid w:val="0097193C"/>
    <w:rsid w:val="009731DB"/>
    <w:rsid w:val="00973310"/>
    <w:rsid w:val="0097464D"/>
    <w:rsid w:val="009765AB"/>
    <w:rsid w:val="00983B6B"/>
    <w:rsid w:val="00991192"/>
    <w:rsid w:val="009A0889"/>
    <w:rsid w:val="009A1F9A"/>
    <w:rsid w:val="009A2B91"/>
    <w:rsid w:val="009A6472"/>
    <w:rsid w:val="009A6B8B"/>
    <w:rsid w:val="009B1BFE"/>
    <w:rsid w:val="009B583D"/>
    <w:rsid w:val="009B660A"/>
    <w:rsid w:val="009B68A6"/>
    <w:rsid w:val="009B6A4E"/>
    <w:rsid w:val="009C0307"/>
    <w:rsid w:val="009C0562"/>
    <w:rsid w:val="009C456D"/>
    <w:rsid w:val="009D4745"/>
    <w:rsid w:val="009D4F38"/>
    <w:rsid w:val="009E1776"/>
    <w:rsid w:val="009E5A3F"/>
    <w:rsid w:val="009E5CBF"/>
    <w:rsid w:val="009F79BB"/>
    <w:rsid w:val="00A05566"/>
    <w:rsid w:val="00A075F0"/>
    <w:rsid w:val="00A116B8"/>
    <w:rsid w:val="00A16B8F"/>
    <w:rsid w:val="00A16E7A"/>
    <w:rsid w:val="00A20517"/>
    <w:rsid w:val="00A238DA"/>
    <w:rsid w:val="00A318EC"/>
    <w:rsid w:val="00A41EC3"/>
    <w:rsid w:val="00A45EA6"/>
    <w:rsid w:val="00A47F30"/>
    <w:rsid w:val="00A50C75"/>
    <w:rsid w:val="00A5175D"/>
    <w:rsid w:val="00A519B7"/>
    <w:rsid w:val="00A53825"/>
    <w:rsid w:val="00A55839"/>
    <w:rsid w:val="00A624C7"/>
    <w:rsid w:val="00A62E81"/>
    <w:rsid w:val="00A65D0E"/>
    <w:rsid w:val="00A6635B"/>
    <w:rsid w:val="00A67697"/>
    <w:rsid w:val="00A70977"/>
    <w:rsid w:val="00A7262B"/>
    <w:rsid w:val="00A73321"/>
    <w:rsid w:val="00A75F85"/>
    <w:rsid w:val="00A803AA"/>
    <w:rsid w:val="00A8246D"/>
    <w:rsid w:val="00A82904"/>
    <w:rsid w:val="00A90A07"/>
    <w:rsid w:val="00A932AC"/>
    <w:rsid w:val="00A96ECC"/>
    <w:rsid w:val="00AA01D2"/>
    <w:rsid w:val="00AA3FE6"/>
    <w:rsid w:val="00AA51B6"/>
    <w:rsid w:val="00AB1844"/>
    <w:rsid w:val="00AB3847"/>
    <w:rsid w:val="00AC43B6"/>
    <w:rsid w:val="00AC5A86"/>
    <w:rsid w:val="00AC73C5"/>
    <w:rsid w:val="00AD0240"/>
    <w:rsid w:val="00AD05A2"/>
    <w:rsid w:val="00AD1E5D"/>
    <w:rsid w:val="00AE284E"/>
    <w:rsid w:val="00AE2923"/>
    <w:rsid w:val="00AE4AAB"/>
    <w:rsid w:val="00AE5B57"/>
    <w:rsid w:val="00AE60CF"/>
    <w:rsid w:val="00AF4D4A"/>
    <w:rsid w:val="00B0227F"/>
    <w:rsid w:val="00B06182"/>
    <w:rsid w:val="00B105E1"/>
    <w:rsid w:val="00B14881"/>
    <w:rsid w:val="00B2136E"/>
    <w:rsid w:val="00B21B15"/>
    <w:rsid w:val="00B22622"/>
    <w:rsid w:val="00B244D5"/>
    <w:rsid w:val="00B2518D"/>
    <w:rsid w:val="00B273DE"/>
    <w:rsid w:val="00B27800"/>
    <w:rsid w:val="00B27E4B"/>
    <w:rsid w:val="00B35658"/>
    <w:rsid w:val="00B35A91"/>
    <w:rsid w:val="00B37400"/>
    <w:rsid w:val="00B406EB"/>
    <w:rsid w:val="00B4223C"/>
    <w:rsid w:val="00B4243E"/>
    <w:rsid w:val="00B43398"/>
    <w:rsid w:val="00B433BA"/>
    <w:rsid w:val="00B43676"/>
    <w:rsid w:val="00B5030F"/>
    <w:rsid w:val="00B56651"/>
    <w:rsid w:val="00B63EC3"/>
    <w:rsid w:val="00B67DF1"/>
    <w:rsid w:val="00B70A2F"/>
    <w:rsid w:val="00B73C8F"/>
    <w:rsid w:val="00B74129"/>
    <w:rsid w:val="00B74993"/>
    <w:rsid w:val="00B81F48"/>
    <w:rsid w:val="00B828CF"/>
    <w:rsid w:val="00B84B15"/>
    <w:rsid w:val="00B85D45"/>
    <w:rsid w:val="00B85F94"/>
    <w:rsid w:val="00B870E8"/>
    <w:rsid w:val="00B90EFF"/>
    <w:rsid w:val="00B91555"/>
    <w:rsid w:val="00B91D3C"/>
    <w:rsid w:val="00B928C0"/>
    <w:rsid w:val="00B9737E"/>
    <w:rsid w:val="00BB032D"/>
    <w:rsid w:val="00BB0C07"/>
    <w:rsid w:val="00BB3CE6"/>
    <w:rsid w:val="00BB46F8"/>
    <w:rsid w:val="00BB50AB"/>
    <w:rsid w:val="00BB58C4"/>
    <w:rsid w:val="00BC0AA3"/>
    <w:rsid w:val="00BC431F"/>
    <w:rsid w:val="00BD0C83"/>
    <w:rsid w:val="00BD37EA"/>
    <w:rsid w:val="00BD42FD"/>
    <w:rsid w:val="00BD5E27"/>
    <w:rsid w:val="00BD6FF6"/>
    <w:rsid w:val="00BD7547"/>
    <w:rsid w:val="00BD763E"/>
    <w:rsid w:val="00BE0FA4"/>
    <w:rsid w:val="00BE2170"/>
    <w:rsid w:val="00BE66D6"/>
    <w:rsid w:val="00BE69EE"/>
    <w:rsid w:val="00BE7372"/>
    <w:rsid w:val="00BE7EA5"/>
    <w:rsid w:val="00BF2CB0"/>
    <w:rsid w:val="00BF68D3"/>
    <w:rsid w:val="00C0068A"/>
    <w:rsid w:val="00C022D1"/>
    <w:rsid w:val="00C05A5C"/>
    <w:rsid w:val="00C07050"/>
    <w:rsid w:val="00C10427"/>
    <w:rsid w:val="00C113E5"/>
    <w:rsid w:val="00C11E2A"/>
    <w:rsid w:val="00C1213C"/>
    <w:rsid w:val="00C16CF6"/>
    <w:rsid w:val="00C16DE2"/>
    <w:rsid w:val="00C17116"/>
    <w:rsid w:val="00C246D2"/>
    <w:rsid w:val="00C339CE"/>
    <w:rsid w:val="00C33BE3"/>
    <w:rsid w:val="00C40275"/>
    <w:rsid w:val="00C41E1B"/>
    <w:rsid w:val="00C42101"/>
    <w:rsid w:val="00C423C2"/>
    <w:rsid w:val="00C47D22"/>
    <w:rsid w:val="00C51CA7"/>
    <w:rsid w:val="00C52658"/>
    <w:rsid w:val="00C541E0"/>
    <w:rsid w:val="00C543AE"/>
    <w:rsid w:val="00C54DD7"/>
    <w:rsid w:val="00C6023C"/>
    <w:rsid w:val="00C73204"/>
    <w:rsid w:val="00C74E4A"/>
    <w:rsid w:val="00C763E9"/>
    <w:rsid w:val="00C7655E"/>
    <w:rsid w:val="00C768D5"/>
    <w:rsid w:val="00C770DC"/>
    <w:rsid w:val="00C81A0B"/>
    <w:rsid w:val="00C86608"/>
    <w:rsid w:val="00C866D5"/>
    <w:rsid w:val="00C91E9E"/>
    <w:rsid w:val="00CA2893"/>
    <w:rsid w:val="00CA2AC6"/>
    <w:rsid w:val="00CA5F33"/>
    <w:rsid w:val="00CA777A"/>
    <w:rsid w:val="00CA7E41"/>
    <w:rsid w:val="00CB14C3"/>
    <w:rsid w:val="00CB3AF0"/>
    <w:rsid w:val="00CB4F61"/>
    <w:rsid w:val="00CB6BCE"/>
    <w:rsid w:val="00CB762B"/>
    <w:rsid w:val="00CB788E"/>
    <w:rsid w:val="00CC45D6"/>
    <w:rsid w:val="00CC6DF7"/>
    <w:rsid w:val="00CC73D4"/>
    <w:rsid w:val="00CD55ED"/>
    <w:rsid w:val="00CE1967"/>
    <w:rsid w:val="00CE355F"/>
    <w:rsid w:val="00CF3270"/>
    <w:rsid w:val="00CF47DB"/>
    <w:rsid w:val="00CF5D84"/>
    <w:rsid w:val="00CF695E"/>
    <w:rsid w:val="00CF7D4C"/>
    <w:rsid w:val="00CF7EFA"/>
    <w:rsid w:val="00D0431D"/>
    <w:rsid w:val="00D04385"/>
    <w:rsid w:val="00D231F8"/>
    <w:rsid w:val="00D24FDB"/>
    <w:rsid w:val="00D25A13"/>
    <w:rsid w:val="00D31A4B"/>
    <w:rsid w:val="00D323E6"/>
    <w:rsid w:val="00D33DA3"/>
    <w:rsid w:val="00D351AD"/>
    <w:rsid w:val="00D40D85"/>
    <w:rsid w:val="00D43434"/>
    <w:rsid w:val="00D46244"/>
    <w:rsid w:val="00D477E5"/>
    <w:rsid w:val="00D507E9"/>
    <w:rsid w:val="00D508D7"/>
    <w:rsid w:val="00D50FC9"/>
    <w:rsid w:val="00D512EE"/>
    <w:rsid w:val="00D51DEB"/>
    <w:rsid w:val="00D52398"/>
    <w:rsid w:val="00D52DAD"/>
    <w:rsid w:val="00D54223"/>
    <w:rsid w:val="00D55130"/>
    <w:rsid w:val="00D62131"/>
    <w:rsid w:val="00D756F3"/>
    <w:rsid w:val="00D76409"/>
    <w:rsid w:val="00D811A8"/>
    <w:rsid w:val="00D83080"/>
    <w:rsid w:val="00D83855"/>
    <w:rsid w:val="00D84B2A"/>
    <w:rsid w:val="00D85CDD"/>
    <w:rsid w:val="00D8641C"/>
    <w:rsid w:val="00D874F5"/>
    <w:rsid w:val="00D90F73"/>
    <w:rsid w:val="00D91E3A"/>
    <w:rsid w:val="00D93B56"/>
    <w:rsid w:val="00D949BA"/>
    <w:rsid w:val="00D95F7B"/>
    <w:rsid w:val="00D9720D"/>
    <w:rsid w:val="00DA213B"/>
    <w:rsid w:val="00DA2CBB"/>
    <w:rsid w:val="00DA39F7"/>
    <w:rsid w:val="00DA3B5E"/>
    <w:rsid w:val="00DA5A82"/>
    <w:rsid w:val="00DA6982"/>
    <w:rsid w:val="00DA6AD5"/>
    <w:rsid w:val="00DB0A80"/>
    <w:rsid w:val="00DB2B6A"/>
    <w:rsid w:val="00DB4135"/>
    <w:rsid w:val="00DB5B86"/>
    <w:rsid w:val="00DB604E"/>
    <w:rsid w:val="00DB7C31"/>
    <w:rsid w:val="00DC0611"/>
    <w:rsid w:val="00DC0CCC"/>
    <w:rsid w:val="00DC1026"/>
    <w:rsid w:val="00DC1582"/>
    <w:rsid w:val="00DC2D92"/>
    <w:rsid w:val="00DC36F5"/>
    <w:rsid w:val="00DC485B"/>
    <w:rsid w:val="00DD1125"/>
    <w:rsid w:val="00DD1611"/>
    <w:rsid w:val="00DD2E01"/>
    <w:rsid w:val="00DD4A66"/>
    <w:rsid w:val="00DE2C37"/>
    <w:rsid w:val="00DE41D7"/>
    <w:rsid w:val="00DE7496"/>
    <w:rsid w:val="00DF2D97"/>
    <w:rsid w:val="00DF47F7"/>
    <w:rsid w:val="00E014D4"/>
    <w:rsid w:val="00E036A7"/>
    <w:rsid w:val="00E03C8E"/>
    <w:rsid w:val="00E047B2"/>
    <w:rsid w:val="00E06B76"/>
    <w:rsid w:val="00E12A87"/>
    <w:rsid w:val="00E13A42"/>
    <w:rsid w:val="00E1519F"/>
    <w:rsid w:val="00E207F3"/>
    <w:rsid w:val="00E20FA5"/>
    <w:rsid w:val="00E233EB"/>
    <w:rsid w:val="00E25633"/>
    <w:rsid w:val="00E25A91"/>
    <w:rsid w:val="00E309D6"/>
    <w:rsid w:val="00E36133"/>
    <w:rsid w:val="00E36623"/>
    <w:rsid w:val="00E36A9A"/>
    <w:rsid w:val="00E467C3"/>
    <w:rsid w:val="00E550C6"/>
    <w:rsid w:val="00E57FE2"/>
    <w:rsid w:val="00E6161B"/>
    <w:rsid w:val="00E659E1"/>
    <w:rsid w:val="00E67197"/>
    <w:rsid w:val="00E75E3D"/>
    <w:rsid w:val="00E8340D"/>
    <w:rsid w:val="00E846F6"/>
    <w:rsid w:val="00E84CFC"/>
    <w:rsid w:val="00E8525F"/>
    <w:rsid w:val="00E86762"/>
    <w:rsid w:val="00E912C6"/>
    <w:rsid w:val="00E948F3"/>
    <w:rsid w:val="00EA21BD"/>
    <w:rsid w:val="00EA2215"/>
    <w:rsid w:val="00EA3DAA"/>
    <w:rsid w:val="00EA5A35"/>
    <w:rsid w:val="00EB07EA"/>
    <w:rsid w:val="00EB2473"/>
    <w:rsid w:val="00EB2713"/>
    <w:rsid w:val="00EC1741"/>
    <w:rsid w:val="00EC3086"/>
    <w:rsid w:val="00EC6971"/>
    <w:rsid w:val="00EC6B42"/>
    <w:rsid w:val="00EC75BA"/>
    <w:rsid w:val="00ED49D8"/>
    <w:rsid w:val="00ED5D42"/>
    <w:rsid w:val="00EE2AC3"/>
    <w:rsid w:val="00EE3784"/>
    <w:rsid w:val="00EE7584"/>
    <w:rsid w:val="00EE78DA"/>
    <w:rsid w:val="00EF4D91"/>
    <w:rsid w:val="00EF5845"/>
    <w:rsid w:val="00F02BEA"/>
    <w:rsid w:val="00F06E45"/>
    <w:rsid w:val="00F072DB"/>
    <w:rsid w:val="00F1060C"/>
    <w:rsid w:val="00F10BE4"/>
    <w:rsid w:val="00F14D38"/>
    <w:rsid w:val="00F20191"/>
    <w:rsid w:val="00F20327"/>
    <w:rsid w:val="00F23155"/>
    <w:rsid w:val="00F23996"/>
    <w:rsid w:val="00F23B72"/>
    <w:rsid w:val="00F24856"/>
    <w:rsid w:val="00F271AB"/>
    <w:rsid w:val="00F30BB5"/>
    <w:rsid w:val="00F3199D"/>
    <w:rsid w:val="00F355BD"/>
    <w:rsid w:val="00F377AE"/>
    <w:rsid w:val="00F40419"/>
    <w:rsid w:val="00F4418A"/>
    <w:rsid w:val="00F45249"/>
    <w:rsid w:val="00F51F53"/>
    <w:rsid w:val="00F54188"/>
    <w:rsid w:val="00F60279"/>
    <w:rsid w:val="00F60792"/>
    <w:rsid w:val="00F60E22"/>
    <w:rsid w:val="00F621C8"/>
    <w:rsid w:val="00F70B68"/>
    <w:rsid w:val="00F70C82"/>
    <w:rsid w:val="00F70ED2"/>
    <w:rsid w:val="00F77454"/>
    <w:rsid w:val="00F91851"/>
    <w:rsid w:val="00F92987"/>
    <w:rsid w:val="00F946B7"/>
    <w:rsid w:val="00FA0046"/>
    <w:rsid w:val="00FA31A5"/>
    <w:rsid w:val="00FA3EFB"/>
    <w:rsid w:val="00FA501B"/>
    <w:rsid w:val="00FB0982"/>
    <w:rsid w:val="00FB6244"/>
    <w:rsid w:val="00FC212E"/>
    <w:rsid w:val="00FC4A4B"/>
    <w:rsid w:val="00FC4CEF"/>
    <w:rsid w:val="00FD01C5"/>
    <w:rsid w:val="00FD2303"/>
    <w:rsid w:val="00FD477F"/>
    <w:rsid w:val="00FD5D67"/>
    <w:rsid w:val="00FD72BD"/>
    <w:rsid w:val="00FE0477"/>
    <w:rsid w:val="00FE2371"/>
    <w:rsid w:val="00FE2CDB"/>
    <w:rsid w:val="00FE3F47"/>
    <w:rsid w:val="00FF20B2"/>
    <w:rsid w:val="00FF251A"/>
    <w:rsid w:val="00FF4510"/>
    <w:rsid w:val="00FF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8F696829-1225-44F2-B92F-36F2A9EC1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C11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13E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83EC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26102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A96ECC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974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6concolores">
    <w:name w:val="Grid Table 6 Colorful"/>
    <w:basedOn w:val="Tablanormal"/>
    <w:uiPriority w:val="51"/>
    <w:rsid w:val="0097464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notapie">
    <w:name w:val="footnote text"/>
    <w:basedOn w:val="Normal"/>
    <w:link w:val="TextonotapieCar"/>
    <w:uiPriority w:val="99"/>
    <w:unhideWhenUsed/>
    <w:rsid w:val="00F23996"/>
    <w:pPr>
      <w:spacing w:after="0" w:line="240" w:lineRule="auto"/>
    </w:pPr>
    <w:rPr>
      <w:rFonts w:eastAsiaTheme="minorEastAsia"/>
      <w:sz w:val="20"/>
      <w:szCs w:val="20"/>
      <w:lang w:val="es-MX" w:eastAsia="es-MX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23996"/>
    <w:rPr>
      <w:rFonts w:eastAsiaTheme="minorEastAsia"/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uiPriority w:val="99"/>
    <w:unhideWhenUsed/>
    <w:rsid w:val="00F23996"/>
    <w:rPr>
      <w:vertAlign w:val="superscript"/>
    </w:rPr>
  </w:style>
  <w:style w:type="character" w:styleId="Hipervnculovisitado">
    <w:name w:val="FollowedHyperlink"/>
    <w:basedOn w:val="Fuentedeprrafopredeter"/>
    <w:uiPriority w:val="99"/>
    <w:semiHidden/>
    <w:unhideWhenUsed/>
    <w:rsid w:val="007E3B39"/>
    <w:rPr>
      <w:color w:val="954F72" w:themeColor="followed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570FA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570FA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23192-0DD2-4FC4-B033-63339BD54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771</Words>
  <Characters>4245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CEGAIP/SECTEC</cp:lastModifiedBy>
  <cp:revision>3</cp:revision>
  <cp:lastPrinted>2025-11-07T18:41:00Z</cp:lastPrinted>
  <dcterms:created xsi:type="dcterms:W3CDTF">2026-04-22T15:40:00Z</dcterms:created>
  <dcterms:modified xsi:type="dcterms:W3CDTF">2026-04-22T15:59:00Z</dcterms:modified>
</cp:coreProperties>
</file>