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4236F6" w:rsidRDefault="00C246B2" w:rsidP="00412162">
      <w:pPr>
        <w:spacing w:line="240" w:lineRule="auto"/>
        <w:jc w:val="both"/>
        <w:rPr>
          <w:rFonts w:ascii="Arial" w:hAnsi="Arial" w:cs="Arial"/>
        </w:rPr>
      </w:pPr>
      <w:bookmarkStart w:id="0" w:name="_GoBack"/>
      <w:bookmarkEnd w:id="0"/>
      <w:r w:rsidRPr="004236F6">
        <w:rPr>
          <w:rFonts w:ascii="Arial" w:hAnsi="Arial" w:cs="Arial"/>
        </w:rPr>
        <w:t>En la ciudad de San Luis Potosí, San Luis Potosí</w:t>
      </w:r>
      <w:r w:rsidR="007F24DE" w:rsidRPr="004236F6">
        <w:rPr>
          <w:rFonts w:ascii="Arial" w:hAnsi="Arial" w:cs="Arial"/>
        </w:rPr>
        <w:t xml:space="preserve"> a los </w:t>
      </w:r>
      <w:r w:rsidR="00AB1AAA">
        <w:rPr>
          <w:rFonts w:ascii="Arial" w:hAnsi="Arial" w:cs="Arial"/>
          <w:b/>
        </w:rPr>
        <w:t>seis</w:t>
      </w:r>
      <w:r w:rsidR="0053156B" w:rsidRPr="004236F6">
        <w:rPr>
          <w:rFonts w:ascii="Arial" w:hAnsi="Arial" w:cs="Arial"/>
          <w:b/>
        </w:rPr>
        <w:t xml:space="preserve"> </w:t>
      </w:r>
      <w:r w:rsidR="007F24DE" w:rsidRPr="004236F6">
        <w:rPr>
          <w:rFonts w:ascii="Arial" w:hAnsi="Arial" w:cs="Arial"/>
        </w:rPr>
        <w:t xml:space="preserve">días del mes de </w:t>
      </w:r>
      <w:r w:rsidR="00D33BBC">
        <w:rPr>
          <w:rFonts w:ascii="Arial" w:hAnsi="Arial" w:cs="Arial"/>
          <w:b/>
        </w:rPr>
        <w:t>mayo</w:t>
      </w:r>
      <w:r w:rsidR="00C502DF" w:rsidRPr="004236F6">
        <w:rPr>
          <w:rFonts w:ascii="Arial" w:hAnsi="Arial" w:cs="Arial"/>
          <w:b/>
        </w:rPr>
        <w:t xml:space="preserve"> </w:t>
      </w:r>
      <w:r w:rsidR="007F24DE" w:rsidRPr="004236F6">
        <w:rPr>
          <w:rFonts w:ascii="Arial" w:hAnsi="Arial" w:cs="Arial"/>
          <w:b/>
        </w:rPr>
        <w:t>202</w:t>
      </w:r>
      <w:r w:rsidR="000D70CF" w:rsidRPr="004236F6">
        <w:rPr>
          <w:rFonts w:ascii="Arial" w:hAnsi="Arial" w:cs="Arial"/>
          <w:b/>
        </w:rPr>
        <w:t>6</w:t>
      </w:r>
      <w:r w:rsidRPr="004236F6">
        <w:rPr>
          <w:rFonts w:ascii="Arial" w:hAnsi="Arial" w:cs="Arial"/>
        </w:rPr>
        <w:t>, en</w:t>
      </w:r>
      <w:r w:rsidR="009819AE" w:rsidRPr="004236F6">
        <w:rPr>
          <w:rFonts w:ascii="Arial" w:hAnsi="Arial" w:cs="Arial"/>
        </w:rPr>
        <w:t xml:space="preserve"> cumplimiento al acuerdo emitido por el Comité de Transparencia de la Fiscalía General, en </w:t>
      </w:r>
      <w:r w:rsidRPr="004236F6">
        <w:rPr>
          <w:rFonts w:ascii="Arial" w:hAnsi="Arial" w:cs="Arial"/>
        </w:rPr>
        <w:t xml:space="preserve">su </w:t>
      </w:r>
      <w:r w:rsidR="00D33BBC">
        <w:rPr>
          <w:rFonts w:ascii="Arial" w:hAnsi="Arial" w:cs="Arial"/>
          <w:b/>
        </w:rPr>
        <w:t>quinta</w:t>
      </w:r>
      <w:r w:rsidR="009819AE" w:rsidRPr="004236F6">
        <w:rPr>
          <w:rFonts w:ascii="Arial" w:hAnsi="Arial" w:cs="Arial"/>
          <w:b/>
        </w:rPr>
        <w:t xml:space="preserve"> </w:t>
      </w:r>
      <w:r w:rsidRPr="004236F6">
        <w:rPr>
          <w:rFonts w:ascii="Arial" w:hAnsi="Arial" w:cs="Arial"/>
          <w:bCs/>
        </w:rPr>
        <w:t>s</w:t>
      </w:r>
      <w:r w:rsidR="009819AE" w:rsidRPr="004236F6">
        <w:rPr>
          <w:rFonts w:ascii="Arial" w:hAnsi="Arial" w:cs="Arial"/>
        </w:rPr>
        <w:t xml:space="preserve">esión </w:t>
      </w:r>
      <w:r w:rsidR="007F24DE" w:rsidRPr="004236F6">
        <w:rPr>
          <w:rFonts w:ascii="Arial" w:hAnsi="Arial" w:cs="Arial"/>
          <w:b/>
          <w:bCs/>
        </w:rPr>
        <w:t>ordinaria</w:t>
      </w:r>
      <w:r w:rsidR="009819AE" w:rsidRPr="004236F6">
        <w:rPr>
          <w:rFonts w:ascii="Arial" w:hAnsi="Arial" w:cs="Arial"/>
          <w:b/>
          <w:bCs/>
        </w:rPr>
        <w:t xml:space="preserve"> </w:t>
      </w:r>
      <w:r w:rsidR="009819AE" w:rsidRPr="004236F6">
        <w:rPr>
          <w:rFonts w:ascii="Arial" w:hAnsi="Arial" w:cs="Arial"/>
          <w:b/>
        </w:rPr>
        <w:t>202</w:t>
      </w:r>
      <w:r w:rsidR="000D70CF" w:rsidRPr="004236F6">
        <w:rPr>
          <w:rFonts w:ascii="Arial" w:hAnsi="Arial" w:cs="Arial"/>
          <w:b/>
        </w:rPr>
        <w:t>6</w:t>
      </w:r>
      <w:r w:rsidR="009819AE" w:rsidRPr="004236F6">
        <w:rPr>
          <w:rFonts w:ascii="Arial" w:hAnsi="Arial" w:cs="Arial"/>
        </w:rPr>
        <w:t xml:space="preserve">, </w:t>
      </w:r>
      <w:r w:rsidRPr="004236F6">
        <w:rPr>
          <w:rFonts w:ascii="Arial" w:hAnsi="Arial" w:cs="Arial"/>
        </w:rPr>
        <w:t xml:space="preserve">y </w:t>
      </w:r>
      <w:r w:rsidR="009819AE" w:rsidRPr="004236F6">
        <w:rPr>
          <w:rFonts w:ascii="Arial" w:hAnsi="Arial" w:cs="Arial"/>
        </w:rPr>
        <w:t xml:space="preserve">en términos de lo dispuesto por los artículos 51, 52 fracción II, 127 de la </w:t>
      </w:r>
      <w:r w:rsidR="001771BC" w:rsidRPr="004236F6">
        <w:rPr>
          <w:rFonts w:ascii="Arial" w:hAnsi="Arial" w:cs="Arial"/>
        </w:rPr>
        <w:t>l</w:t>
      </w:r>
      <w:r w:rsidR="009819AE" w:rsidRPr="004236F6">
        <w:rPr>
          <w:rFonts w:ascii="Arial" w:hAnsi="Arial" w:cs="Arial"/>
        </w:rPr>
        <w:t xml:space="preserve">ey de Transparencia y Acceso a la Información Pública del </w:t>
      </w:r>
      <w:r w:rsidR="001771BC" w:rsidRPr="004236F6">
        <w:rPr>
          <w:rFonts w:ascii="Arial" w:hAnsi="Arial" w:cs="Arial"/>
        </w:rPr>
        <w:t>e</w:t>
      </w:r>
      <w:r w:rsidR="009819AE" w:rsidRPr="004236F6">
        <w:rPr>
          <w:rFonts w:ascii="Arial" w:hAnsi="Arial" w:cs="Arial"/>
        </w:rPr>
        <w:t xml:space="preserve">stado de San Luis Potosí </w:t>
      </w:r>
      <w:r w:rsidR="001771BC" w:rsidRPr="004236F6">
        <w:rPr>
          <w:rFonts w:ascii="Arial" w:hAnsi="Arial" w:cs="Arial"/>
        </w:rPr>
        <w:t>-</w:t>
      </w:r>
      <w:r w:rsidR="009819AE" w:rsidRPr="004236F6">
        <w:rPr>
          <w:rFonts w:ascii="Arial" w:hAnsi="Arial" w:cs="Arial"/>
        </w:rPr>
        <w:t>LTAIPSLP</w:t>
      </w:r>
      <w:r w:rsidR="001771BC" w:rsidRPr="004236F6">
        <w:rPr>
          <w:rFonts w:ascii="Arial" w:hAnsi="Arial" w:cs="Arial"/>
        </w:rPr>
        <w:t>-</w:t>
      </w:r>
      <w:r w:rsidR="009819AE" w:rsidRPr="004236F6">
        <w:rPr>
          <w:rFonts w:ascii="Arial" w:hAnsi="Arial" w:cs="Arial"/>
        </w:rPr>
        <w:t xml:space="preserve">, lineamiento </w:t>
      </w:r>
      <w:r w:rsidR="005B0E50" w:rsidRPr="004236F6">
        <w:rPr>
          <w:rFonts w:ascii="Arial" w:hAnsi="Arial" w:cs="Arial"/>
        </w:rPr>
        <w:t>q</w:t>
      </w:r>
      <w:r w:rsidR="009819AE" w:rsidRPr="004236F6">
        <w:rPr>
          <w:rFonts w:ascii="Arial" w:hAnsi="Arial" w:cs="Arial"/>
        </w:rPr>
        <w:t xml:space="preserve">uincuagésimo </w:t>
      </w:r>
      <w:r w:rsidR="001771BC" w:rsidRPr="004236F6">
        <w:rPr>
          <w:rFonts w:ascii="Arial" w:hAnsi="Arial" w:cs="Arial"/>
        </w:rPr>
        <w:t>p</w:t>
      </w:r>
      <w:r w:rsidR="009819AE" w:rsidRPr="004236F6">
        <w:rPr>
          <w:rFonts w:ascii="Arial" w:hAnsi="Arial" w:cs="Arial"/>
        </w:rPr>
        <w:t xml:space="preserve">rimero de los Lineamientos Generales para la Clasificación y Desclasificación de la Información, así como para la </w:t>
      </w:r>
      <w:r w:rsidR="001771BC" w:rsidRPr="004236F6">
        <w:rPr>
          <w:rFonts w:ascii="Arial" w:hAnsi="Arial" w:cs="Arial"/>
        </w:rPr>
        <w:t>e</w:t>
      </w:r>
      <w:r w:rsidR="009819AE" w:rsidRPr="004236F6">
        <w:rPr>
          <w:rFonts w:ascii="Arial" w:hAnsi="Arial" w:cs="Arial"/>
        </w:rPr>
        <w:t>laboración de Versiones Públicas</w:t>
      </w:r>
      <w:r w:rsidR="003C7D26" w:rsidRPr="004236F6">
        <w:rPr>
          <w:rFonts w:ascii="Arial" w:hAnsi="Arial" w:cs="Arial"/>
        </w:rPr>
        <w:t xml:space="preserve"> </w:t>
      </w:r>
      <w:r w:rsidR="001771BC" w:rsidRPr="004236F6">
        <w:rPr>
          <w:rFonts w:ascii="Arial" w:hAnsi="Arial" w:cs="Arial"/>
        </w:rPr>
        <w:t>-</w:t>
      </w:r>
      <w:r w:rsidR="009819AE" w:rsidRPr="004236F6">
        <w:rPr>
          <w:rFonts w:ascii="Arial" w:hAnsi="Arial" w:cs="Arial"/>
        </w:rPr>
        <w:t>LG</w:t>
      </w:r>
      <w:r w:rsidR="00C502DF" w:rsidRPr="004236F6">
        <w:rPr>
          <w:rFonts w:ascii="Arial" w:hAnsi="Arial" w:cs="Arial"/>
        </w:rPr>
        <w:t>M</w:t>
      </w:r>
      <w:r w:rsidR="009819AE" w:rsidRPr="004236F6">
        <w:rPr>
          <w:rFonts w:ascii="Arial" w:hAnsi="Arial" w:cs="Arial"/>
        </w:rPr>
        <w:t>CDIEVP</w:t>
      </w:r>
      <w:r w:rsidR="001771BC" w:rsidRPr="004236F6">
        <w:rPr>
          <w:rFonts w:ascii="Arial" w:hAnsi="Arial" w:cs="Arial"/>
        </w:rPr>
        <w:t>-</w:t>
      </w:r>
      <w:r w:rsidR="009819AE" w:rsidRPr="004236F6">
        <w:rPr>
          <w:rFonts w:ascii="Arial" w:hAnsi="Arial" w:cs="Arial"/>
        </w:rPr>
        <w:t xml:space="preserve">, se procede a emitir la siguiente </w:t>
      </w:r>
      <w:r w:rsidR="001771BC" w:rsidRPr="004236F6">
        <w:rPr>
          <w:rFonts w:ascii="Arial" w:hAnsi="Arial" w:cs="Arial"/>
        </w:rPr>
        <w:t>r</w:t>
      </w:r>
      <w:r w:rsidR="009819AE" w:rsidRPr="004236F6">
        <w:rPr>
          <w:rFonts w:ascii="Arial" w:hAnsi="Arial" w:cs="Arial"/>
        </w:rPr>
        <w:t xml:space="preserve">esolución. </w:t>
      </w:r>
    </w:p>
    <w:p w:rsidR="00BF3665" w:rsidRPr="004236F6" w:rsidRDefault="009819AE" w:rsidP="00412162">
      <w:pPr>
        <w:spacing w:line="240" w:lineRule="auto"/>
        <w:jc w:val="center"/>
        <w:rPr>
          <w:rFonts w:ascii="Arial" w:hAnsi="Arial" w:cs="Arial"/>
          <w:b/>
        </w:rPr>
      </w:pPr>
      <w:r w:rsidRPr="004236F6">
        <w:rPr>
          <w:rFonts w:ascii="Arial" w:hAnsi="Arial" w:cs="Arial"/>
          <w:b/>
        </w:rPr>
        <w:t>RESULTANDO</w:t>
      </w:r>
    </w:p>
    <w:p w:rsidR="000C23C7" w:rsidRPr="004236F6" w:rsidRDefault="009819AE" w:rsidP="00412162">
      <w:pPr>
        <w:spacing w:line="240" w:lineRule="auto"/>
        <w:jc w:val="both"/>
        <w:rPr>
          <w:rFonts w:ascii="Arial" w:hAnsi="Arial" w:cs="Arial"/>
        </w:rPr>
      </w:pPr>
      <w:r w:rsidRPr="004236F6">
        <w:rPr>
          <w:rFonts w:ascii="Arial" w:hAnsi="Arial" w:cs="Arial"/>
          <w:b/>
        </w:rPr>
        <w:t>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D4742A" w:rsidRPr="004236F6">
        <w:rPr>
          <w:rFonts w:ascii="Arial" w:hAnsi="Arial" w:cs="Arial"/>
        </w:rPr>
        <w:t>,</w:t>
      </w:r>
      <w:r w:rsidRPr="004236F6">
        <w:rPr>
          <w:rFonts w:ascii="Arial" w:hAnsi="Arial" w:cs="Arial"/>
        </w:rPr>
        <w:t xml:space="preserve"> mediante oficio </w:t>
      </w:r>
      <w:r w:rsidR="00D5202E" w:rsidRPr="004236F6">
        <w:rPr>
          <w:rFonts w:ascii="Arial" w:hAnsi="Arial" w:cs="Arial"/>
          <w:b/>
        </w:rPr>
        <w:t>V/</w:t>
      </w:r>
      <w:r w:rsidR="00D33BBC">
        <w:rPr>
          <w:rFonts w:ascii="Arial" w:hAnsi="Arial" w:cs="Arial"/>
          <w:b/>
        </w:rPr>
        <w:t>1104</w:t>
      </w:r>
      <w:r w:rsidR="00C63668" w:rsidRPr="004236F6">
        <w:rPr>
          <w:rFonts w:ascii="Arial" w:hAnsi="Arial" w:cs="Arial"/>
          <w:b/>
        </w:rPr>
        <w:t>/</w:t>
      </w:r>
      <w:r w:rsidR="00C03933" w:rsidRPr="004236F6">
        <w:rPr>
          <w:rFonts w:ascii="Arial" w:hAnsi="Arial" w:cs="Arial"/>
          <w:b/>
        </w:rPr>
        <w:t>202</w:t>
      </w:r>
      <w:r w:rsidR="00D63EFF" w:rsidRPr="004236F6">
        <w:rPr>
          <w:rFonts w:ascii="Arial" w:hAnsi="Arial" w:cs="Arial"/>
          <w:b/>
        </w:rPr>
        <w:t>6</w:t>
      </w:r>
      <w:r w:rsidR="00C03933" w:rsidRPr="004236F6">
        <w:rPr>
          <w:rFonts w:ascii="Arial" w:hAnsi="Arial" w:cs="Arial"/>
          <w:b/>
        </w:rPr>
        <w:t xml:space="preserve"> </w:t>
      </w:r>
      <w:r w:rsidR="00C03933" w:rsidRPr="004236F6">
        <w:rPr>
          <w:rFonts w:ascii="Arial" w:hAnsi="Arial" w:cs="Arial"/>
        </w:rPr>
        <w:t>hace llegar el acuerdo de reserva</w:t>
      </w:r>
      <w:r w:rsidR="00E8129C" w:rsidRPr="004236F6">
        <w:rPr>
          <w:rFonts w:ascii="Arial" w:hAnsi="Arial" w:cs="Arial"/>
        </w:rPr>
        <w:t xml:space="preserve"> </w:t>
      </w:r>
      <w:r w:rsidR="00D66619" w:rsidRPr="004236F6">
        <w:rPr>
          <w:rFonts w:ascii="Arial" w:hAnsi="Arial" w:cs="Arial"/>
          <w:b/>
        </w:rPr>
        <w:t>total</w:t>
      </w:r>
      <w:r w:rsidR="00A15922" w:rsidRPr="004236F6">
        <w:rPr>
          <w:rFonts w:ascii="Arial" w:hAnsi="Arial" w:cs="Arial"/>
          <w:b/>
        </w:rPr>
        <w:t xml:space="preserve"> </w:t>
      </w:r>
      <w:r w:rsidR="00D5202E" w:rsidRPr="004236F6">
        <w:rPr>
          <w:rFonts w:ascii="Arial" w:hAnsi="Arial" w:cs="Arial"/>
          <w:b/>
        </w:rPr>
        <w:t>V/AR/</w:t>
      </w:r>
      <w:r w:rsidR="00D63EFF" w:rsidRPr="004236F6">
        <w:rPr>
          <w:rFonts w:ascii="Arial" w:hAnsi="Arial" w:cs="Arial"/>
          <w:b/>
        </w:rPr>
        <w:t>0</w:t>
      </w:r>
      <w:r w:rsidR="00D33BBC">
        <w:rPr>
          <w:rFonts w:ascii="Arial" w:hAnsi="Arial" w:cs="Arial"/>
          <w:b/>
        </w:rPr>
        <w:t>9</w:t>
      </w:r>
      <w:r w:rsidR="00D5202E" w:rsidRPr="004236F6">
        <w:rPr>
          <w:rFonts w:ascii="Arial" w:hAnsi="Arial" w:cs="Arial"/>
          <w:b/>
        </w:rPr>
        <w:t>/202</w:t>
      </w:r>
      <w:r w:rsidR="00D63EFF" w:rsidRPr="004236F6">
        <w:rPr>
          <w:rFonts w:ascii="Arial" w:hAnsi="Arial" w:cs="Arial"/>
          <w:b/>
        </w:rPr>
        <w:t>6</w:t>
      </w:r>
      <w:r w:rsidR="00C03933" w:rsidRPr="004236F6">
        <w:rPr>
          <w:rFonts w:ascii="Arial" w:hAnsi="Arial" w:cs="Arial"/>
        </w:rPr>
        <w:t xml:space="preserve"> al Órgano Colegiado</w:t>
      </w:r>
      <w:r w:rsidR="00EF1D58" w:rsidRPr="004236F6">
        <w:rPr>
          <w:rFonts w:ascii="Arial" w:hAnsi="Arial" w:cs="Arial"/>
        </w:rPr>
        <w:t xml:space="preserve"> manifestando </w:t>
      </w:r>
      <w:r w:rsidRPr="004236F6">
        <w:rPr>
          <w:rFonts w:ascii="Arial" w:hAnsi="Arial" w:cs="Arial"/>
        </w:rPr>
        <w:t xml:space="preserve">encontrarse en el supuesto del artículo </w:t>
      </w:r>
      <w:r w:rsidR="00376B01" w:rsidRPr="004236F6">
        <w:rPr>
          <w:rFonts w:ascii="Arial" w:hAnsi="Arial" w:cs="Arial"/>
        </w:rPr>
        <w:t>120</w:t>
      </w:r>
      <w:r w:rsidRPr="004236F6">
        <w:rPr>
          <w:rFonts w:ascii="Arial" w:hAnsi="Arial" w:cs="Arial"/>
        </w:rPr>
        <w:t xml:space="preserve"> fracción</w:t>
      </w:r>
      <w:r w:rsidR="00376B01" w:rsidRPr="004236F6">
        <w:rPr>
          <w:rFonts w:ascii="Arial" w:hAnsi="Arial" w:cs="Arial"/>
        </w:rPr>
        <w:t xml:space="preserve"> </w:t>
      </w:r>
      <w:r w:rsidR="00434058" w:rsidRPr="004236F6">
        <w:rPr>
          <w:rFonts w:ascii="Arial" w:hAnsi="Arial" w:cs="Arial"/>
        </w:rPr>
        <w:t>I</w:t>
      </w:r>
      <w:r w:rsidRPr="004236F6">
        <w:rPr>
          <w:rFonts w:ascii="Arial" w:hAnsi="Arial" w:cs="Arial"/>
        </w:rPr>
        <w:t xml:space="preserve"> de la LTAIPSLP, es decir, </w:t>
      </w:r>
      <w:r w:rsidR="0053156B" w:rsidRPr="004236F6">
        <w:rPr>
          <w:rFonts w:ascii="Arial" w:hAnsi="Arial" w:cs="Arial"/>
        </w:rPr>
        <w:t>recibió la solicitud de acceso a la información número UT-SI-P-</w:t>
      </w:r>
      <w:r w:rsidR="00AB1AAA">
        <w:rPr>
          <w:rFonts w:ascii="Arial" w:hAnsi="Arial" w:cs="Arial"/>
          <w:b/>
        </w:rPr>
        <w:t>11</w:t>
      </w:r>
      <w:r w:rsidR="00D33BBC">
        <w:rPr>
          <w:rFonts w:ascii="Arial" w:hAnsi="Arial" w:cs="Arial"/>
          <w:b/>
        </w:rPr>
        <w:t>5</w:t>
      </w:r>
      <w:r w:rsidR="0053156B" w:rsidRPr="004236F6">
        <w:rPr>
          <w:rFonts w:ascii="Arial" w:hAnsi="Arial" w:cs="Arial"/>
        </w:rPr>
        <w:t>-24046982</w:t>
      </w:r>
      <w:r w:rsidR="00D63EFF" w:rsidRPr="004236F6">
        <w:rPr>
          <w:rFonts w:ascii="Arial" w:hAnsi="Arial" w:cs="Arial"/>
        </w:rPr>
        <w:t>6</w:t>
      </w:r>
      <w:r w:rsidR="0053156B" w:rsidRPr="004236F6">
        <w:rPr>
          <w:rFonts w:ascii="Arial" w:hAnsi="Arial" w:cs="Arial"/>
        </w:rPr>
        <w:t>000</w:t>
      </w:r>
      <w:r w:rsidR="00AB1AAA">
        <w:rPr>
          <w:rFonts w:ascii="Arial" w:hAnsi="Arial" w:cs="Arial"/>
          <w:b/>
        </w:rPr>
        <w:t>11</w:t>
      </w:r>
      <w:r w:rsidR="00D33BBC">
        <w:rPr>
          <w:rFonts w:ascii="Arial" w:hAnsi="Arial" w:cs="Arial"/>
          <w:b/>
        </w:rPr>
        <w:t>5</w:t>
      </w:r>
      <w:r w:rsidR="0053156B" w:rsidRPr="004236F6">
        <w:rPr>
          <w:rFonts w:ascii="Arial" w:hAnsi="Arial" w:cs="Arial"/>
        </w:rPr>
        <w:t>-202</w:t>
      </w:r>
      <w:r w:rsidR="002F72F1">
        <w:rPr>
          <w:rFonts w:ascii="Arial" w:hAnsi="Arial" w:cs="Arial"/>
        </w:rPr>
        <w:t>6</w:t>
      </w:r>
      <w:r w:rsidR="0053156B" w:rsidRPr="004236F6">
        <w:rPr>
          <w:rFonts w:ascii="Arial" w:hAnsi="Arial" w:cs="Arial"/>
        </w:rPr>
        <w:t xml:space="preserve"> realizada por </w:t>
      </w:r>
      <w:r w:rsidR="00AB1AAA">
        <w:rPr>
          <w:rFonts w:ascii="Arial" w:hAnsi="Arial" w:cs="Arial"/>
          <w:b/>
        </w:rPr>
        <w:t>un usuario cuya identidad no fue proporcionada</w:t>
      </w:r>
      <w:r w:rsidR="000C23C7" w:rsidRPr="004236F6">
        <w:rPr>
          <w:rFonts w:ascii="Arial" w:hAnsi="Arial" w:cs="Arial"/>
        </w:rPr>
        <w:t>, quien manifiesta su deseo de acceder a la siguiente información:</w:t>
      </w:r>
    </w:p>
    <w:p w:rsidR="00D33BBC" w:rsidRPr="0013729D" w:rsidRDefault="00D33BBC" w:rsidP="00412162">
      <w:pPr>
        <w:spacing w:after="0" w:line="240" w:lineRule="auto"/>
        <w:jc w:val="both"/>
        <w:rPr>
          <w:rFonts w:ascii="Arial" w:hAnsi="Arial" w:cs="Arial"/>
        </w:rPr>
      </w:pPr>
      <w:r>
        <w:rPr>
          <w:rFonts w:ascii="Arial" w:hAnsi="Arial" w:cs="Arial"/>
        </w:rPr>
        <w:t>D</w:t>
      </w:r>
      <w:r w:rsidRPr="0013729D">
        <w:rPr>
          <w:rFonts w:ascii="Arial" w:hAnsi="Arial" w:cs="Arial"/>
        </w:rPr>
        <w:t>e la manera más atenta la siguiente información en el formato que se tenga disponible para el periodo</w:t>
      </w:r>
    </w:p>
    <w:p w:rsidR="00D33BBC" w:rsidRPr="0013729D" w:rsidRDefault="00D33BBC" w:rsidP="00412162">
      <w:pPr>
        <w:spacing w:after="0" w:line="240" w:lineRule="auto"/>
        <w:jc w:val="both"/>
        <w:rPr>
          <w:rFonts w:ascii="Arial" w:hAnsi="Arial" w:cs="Arial"/>
        </w:rPr>
      </w:pPr>
      <w:r w:rsidRPr="0013729D">
        <w:rPr>
          <w:rFonts w:ascii="Arial" w:hAnsi="Arial" w:cs="Arial"/>
        </w:rPr>
        <w:t>comprendido entre el 01 de enero de 2015 al 31 de diciembre de 2025, desglosada por año:</w:t>
      </w:r>
    </w:p>
    <w:p w:rsidR="00D33BBC" w:rsidRPr="0013729D" w:rsidRDefault="00D33BBC" w:rsidP="00412162">
      <w:pPr>
        <w:spacing w:after="0" w:line="240" w:lineRule="auto"/>
        <w:jc w:val="both"/>
        <w:rPr>
          <w:rFonts w:ascii="Arial" w:hAnsi="Arial" w:cs="Arial"/>
        </w:rPr>
      </w:pPr>
      <w:r w:rsidRPr="0013729D">
        <w:rPr>
          <w:rFonts w:ascii="Arial" w:hAnsi="Arial" w:cs="Arial"/>
        </w:rPr>
        <w:t>¿Cuántas carpetas de investigación se han iniciado por el delito de estupro? Solicito el desglose por:</w:t>
      </w:r>
    </w:p>
    <w:p w:rsidR="00D33BBC" w:rsidRPr="0013729D" w:rsidRDefault="00D33BBC" w:rsidP="00412162">
      <w:pPr>
        <w:spacing w:after="0" w:line="240" w:lineRule="auto"/>
        <w:jc w:val="both"/>
        <w:rPr>
          <w:rFonts w:ascii="Arial" w:hAnsi="Arial" w:cs="Arial"/>
        </w:rPr>
      </w:pPr>
      <w:r w:rsidRPr="0013729D">
        <w:rPr>
          <w:rFonts w:ascii="Arial" w:hAnsi="Arial" w:cs="Arial"/>
        </w:rPr>
        <w:t>Año y mes de inicio de la carpeta de investigación;</w:t>
      </w:r>
    </w:p>
    <w:p w:rsidR="00D33BBC" w:rsidRPr="0013729D" w:rsidRDefault="00D33BBC" w:rsidP="00412162">
      <w:pPr>
        <w:spacing w:after="0" w:line="240" w:lineRule="auto"/>
        <w:jc w:val="both"/>
        <w:rPr>
          <w:rFonts w:ascii="Arial" w:hAnsi="Arial" w:cs="Arial"/>
        </w:rPr>
      </w:pPr>
      <w:r w:rsidRPr="0013729D">
        <w:rPr>
          <w:rFonts w:ascii="Arial" w:hAnsi="Arial" w:cs="Arial"/>
        </w:rPr>
        <w:t>Municipio donde ocurrieron los hechos o se radicó la denuncia;</w:t>
      </w:r>
    </w:p>
    <w:p w:rsidR="00D33BBC" w:rsidRPr="0013729D" w:rsidRDefault="00D33BBC" w:rsidP="00412162">
      <w:pPr>
        <w:spacing w:after="0" w:line="240" w:lineRule="auto"/>
        <w:jc w:val="both"/>
        <w:rPr>
          <w:rFonts w:ascii="Arial" w:hAnsi="Arial" w:cs="Arial"/>
        </w:rPr>
      </w:pPr>
      <w:r w:rsidRPr="0013729D">
        <w:rPr>
          <w:rFonts w:ascii="Arial" w:hAnsi="Arial" w:cs="Arial"/>
        </w:rPr>
        <w:t>Estado donde ocurrieron los hechos</w:t>
      </w:r>
    </w:p>
    <w:p w:rsidR="00D33BBC" w:rsidRPr="0013729D" w:rsidRDefault="00D33BBC" w:rsidP="00412162">
      <w:pPr>
        <w:spacing w:after="0" w:line="240" w:lineRule="auto"/>
        <w:jc w:val="both"/>
        <w:rPr>
          <w:rFonts w:ascii="Arial" w:hAnsi="Arial" w:cs="Arial"/>
        </w:rPr>
      </w:pPr>
      <w:r w:rsidRPr="0013729D">
        <w:rPr>
          <w:rFonts w:ascii="Arial" w:hAnsi="Arial" w:cs="Arial"/>
        </w:rPr>
        <w:t>Sexo de la víctima.</w:t>
      </w:r>
    </w:p>
    <w:p w:rsidR="00D33BBC" w:rsidRPr="0013729D" w:rsidRDefault="00D33BBC" w:rsidP="00412162">
      <w:pPr>
        <w:spacing w:after="0" w:line="240" w:lineRule="auto"/>
        <w:jc w:val="both"/>
        <w:rPr>
          <w:rFonts w:ascii="Arial" w:hAnsi="Arial" w:cs="Arial"/>
        </w:rPr>
      </w:pPr>
      <w:r w:rsidRPr="0013729D">
        <w:rPr>
          <w:rFonts w:ascii="Arial" w:hAnsi="Arial" w:cs="Arial"/>
        </w:rPr>
        <w:t>Edad exacta de la víctima.</w:t>
      </w:r>
    </w:p>
    <w:p w:rsidR="00D33BBC" w:rsidRPr="0013729D" w:rsidRDefault="00D33BBC" w:rsidP="00412162">
      <w:pPr>
        <w:spacing w:after="0" w:line="240" w:lineRule="auto"/>
        <w:jc w:val="both"/>
        <w:rPr>
          <w:rFonts w:ascii="Arial" w:hAnsi="Arial" w:cs="Arial"/>
        </w:rPr>
      </w:pPr>
      <w:r w:rsidRPr="0013729D">
        <w:rPr>
          <w:rFonts w:ascii="Arial" w:hAnsi="Arial" w:cs="Arial"/>
        </w:rPr>
        <w:t>¿Cuántas carpetas de investigación se han judicializado por el delito de estupro?</w:t>
      </w:r>
    </w:p>
    <w:p w:rsidR="00D33BBC" w:rsidRPr="0013729D" w:rsidRDefault="00D33BBC" w:rsidP="00412162">
      <w:pPr>
        <w:spacing w:after="0" w:line="240" w:lineRule="auto"/>
        <w:jc w:val="both"/>
        <w:rPr>
          <w:rFonts w:ascii="Arial" w:hAnsi="Arial" w:cs="Arial"/>
        </w:rPr>
      </w:pPr>
      <w:r w:rsidRPr="0013729D">
        <w:rPr>
          <w:rFonts w:ascii="Arial" w:hAnsi="Arial" w:cs="Arial"/>
        </w:rPr>
        <w:t>¿</w:t>
      </w:r>
      <w:proofErr w:type="spellStart"/>
      <w:r w:rsidRPr="0013729D">
        <w:rPr>
          <w:rFonts w:ascii="Arial" w:hAnsi="Arial" w:cs="Arial"/>
        </w:rPr>
        <w:t>Cuantas</w:t>
      </w:r>
      <w:proofErr w:type="spellEnd"/>
      <w:r w:rsidRPr="0013729D">
        <w:rPr>
          <w:rFonts w:ascii="Arial" w:hAnsi="Arial" w:cs="Arial"/>
        </w:rPr>
        <w:t xml:space="preserve"> carpetas de investigación se han reclasificado al delito de estupro cuando inicialmente era otro</w:t>
      </w:r>
      <w:r>
        <w:rPr>
          <w:rFonts w:ascii="Arial" w:hAnsi="Arial" w:cs="Arial"/>
        </w:rPr>
        <w:t xml:space="preserve"> </w:t>
      </w:r>
      <w:r w:rsidRPr="0013729D">
        <w:rPr>
          <w:rFonts w:ascii="Arial" w:hAnsi="Arial" w:cs="Arial"/>
        </w:rPr>
        <w:t>delito y que delito era originalmente?</w:t>
      </w:r>
    </w:p>
    <w:p w:rsidR="00D33BBC" w:rsidRPr="00A23B6E" w:rsidRDefault="00D33BBC" w:rsidP="00412162">
      <w:pPr>
        <w:spacing w:after="0" w:line="240" w:lineRule="auto"/>
        <w:jc w:val="both"/>
        <w:rPr>
          <w:rFonts w:ascii="Arial" w:hAnsi="Arial" w:cs="Arial"/>
        </w:rPr>
      </w:pPr>
      <w:r w:rsidRPr="0013729D">
        <w:rPr>
          <w:rFonts w:ascii="Arial" w:hAnsi="Arial" w:cs="Arial"/>
        </w:rPr>
        <w:t>¿Cuántas carpetas de investigación se han reclasificado del delito de estupro a otro delito y en que delito</w:t>
      </w:r>
      <w:r>
        <w:rPr>
          <w:rFonts w:ascii="Arial" w:hAnsi="Arial" w:cs="Arial"/>
        </w:rPr>
        <w:t xml:space="preserve"> </w:t>
      </w:r>
      <w:r w:rsidRPr="0013729D">
        <w:rPr>
          <w:rFonts w:ascii="Arial" w:hAnsi="Arial" w:cs="Arial"/>
        </w:rPr>
        <w:t xml:space="preserve">se </w:t>
      </w:r>
      <w:proofErr w:type="gramStart"/>
      <w:r w:rsidRPr="0013729D">
        <w:rPr>
          <w:rFonts w:ascii="Arial" w:hAnsi="Arial" w:cs="Arial"/>
        </w:rPr>
        <w:t>reclasificó?</w:t>
      </w:r>
      <w:r w:rsidRPr="00A23B6E">
        <w:rPr>
          <w:rFonts w:ascii="Arial" w:hAnsi="Arial" w:cs="Arial"/>
        </w:rPr>
        <w:t>.</w:t>
      </w:r>
      <w:proofErr w:type="gramEnd"/>
      <w:r w:rsidRPr="00A23B6E">
        <w:rPr>
          <w:rFonts w:ascii="Arial" w:hAnsi="Arial" w:cs="Arial"/>
        </w:rPr>
        <w:t xml:space="preserve"> [SIC]</w:t>
      </w:r>
    </w:p>
    <w:p w:rsidR="000D70CF" w:rsidRPr="004236F6" w:rsidRDefault="000D70CF" w:rsidP="00412162">
      <w:pPr>
        <w:spacing w:after="0" w:line="240" w:lineRule="auto"/>
        <w:jc w:val="both"/>
        <w:rPr>
          <w:rFonts w:ascii="Arial" w:hAnsi="Arial" w:cs="Arial"/>
        </w:rPr>
      </w:pPr>
    </w:p>
    <w:p w:rsidR="00BF3665" w:rsidRPr="004236F6" w:rsidRDefault="009819AE" w:rsidP="00412162">
      <w:pPr>
        <w:spacing w:line="240" w:lineRule="auto"/>
        <w:jc w:val="both"/>
        <w:rPr>
          <w:rFonts w:ascii="Arial" w:hAnsi="Arial" w:cs="Arial"/>
        </w:rPr>
      </w:pPr>
      <w:r w:rsidRPr="004236F6">
        <w:rPr>
          <w:rFonts w:ascii="Arial" w:hAnsi="Arial" w:cs="Arial"/>
          <w:b/>
        </w:rPr>
        <w:t>II.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672FE8" w:rsidRPr="004236F6">
        <w:rPr>
          <w:rFonts w:ascii="Arial" w:hAnsi="Arial" w:cs="Arial"/>
        </w:rPr>
        <w:t>,</w:t>
      </w:r>
      <w:r w:rsidR="00590B9B" w:rsidRPr="004236F6">
        <w:rPr>
          <w:rFonts w:ascii="Arial" w:hAnsi="Arial" w:cs="Arial"/>
        </w:rPr>
        <w:t xml:space="preserve"> </w:t>
      </w:r>
      <w:r w:rsidRPr="004236F6">
        <w:rPr>
          <w:rFonts w:ascii="Arial" w:hAnsi="Arial" w:cs="Arial"/>
        </w:rPr>
        <w:t xml:space="preserve">al realizar el estudio de la </w:t>
      </w:r>
      <w:r w:rsidR="00C71D2F" w:rsidRPr="004236F6">
        <w:rPr>
          <w:rFonts w:ascii="Arial" w:hAnsi="Arial" w:cs="Arial"/>
        </w:rPr>
        <w:t>solicitud</w:t>
      </w:r>
      <w:r w:rsidRPr="004236F6">
        <w:rPr>
          <w:rFonts w:ascii="Arial" w:hAnsi="Arial" w:cs="Arial"/>
        </w:rPr>
        <w:t xml:space="preserve"> advierte que la información </w:t>
      </w:r>
      <w:r w:rsidR="00590B9B" w:rsidRPr="004236F6">
        <w:rPr>
          <w:rFonts w:ascii="Arial" w:hAnsi="Arial" w:cs="Arial"/>
        </w:rPr>
        <w:t xml:space="preserve">a la que desea acceder </w:t>
      </w:r>
      <w:r w:rsidR="00035BE7" w:rsidRPr="004236F6">
        <w:rPr>
          <w:rFonts w:ascii="Arial" w:hAnsi="Arial" w:cs="Arial"/>
        </w:rPr>
        <w:t xml:space="preserve">el solicitante, </w:t>
      </w:r>
      <w:r w:rsidRPr="004236F6">
        <w:rPr>
          <w:rFonts w:ascii="Arial" w:hAnsi="Arial" w:cs="Arial"/>
        </w:rPr>
        <w:t>es susceptible de clasificar</w:t>
      </w:r>
      <w:r w:rsidR="008D7FD6" w:rsidRPr="004236F6">
        <w:rPr>
          <w:rFonts w:ascii="Arial" w:hAnsi="Arial" w:cs="Arial"/>
        </w:rPr>
        <w:t>se</w:t>
      </w:r>
      <w:r w:rsidRPr="004236F6">
        <w:rPr>
          <w:rFonts w:ascii="Arial" w:hAnsi="Arial" w:cs="Arial"/>
        </w:rPr>
        <w:t xml:space="preserve"> como </w:t>
      </w:r>
      <w:r w:rsidR="00C34EAC">
        <w:rPr>
          <w:rFonts w:ascii="Arial" w:hAnsi="Arial" w:cs="Arial"/>
          <w:b/>
        </w:rPr>
        <w:t>parcia</w:t>
      </w:r>
      <w:r w:rsidR="00F77916" w:rsidRPr="004236F6">
        <w:rPr>
          <w:rFonts w:ascii="Arial" w:hAnsi="Arial" w:cs="Arial"/>
          <w:b/>
        </w:rPr>
        <w:t>l</w:t>
      </w:r>
      <w:r w:rsidR="00C71D2F" w:rsidRPr="004236F6">
        <w:rPr>
          <w:rFonts w:ascii="Arial" w:hAnsi="Arial" w:cs="Arial"/>
          <w:b/>
        </w:rPr>
        <w:t xml:space="preserve">mente </w:t>
      </w:r>
      <w:r w:rsidRPr="004236F6">
        <w:rPr>
          <w:rFonts w:ascii="Arial" w:hAnsi="Arial" w:cs="Arial"/>
        </w:rPr>
        <w:t>reservada, de conformidad con el ar</w:t>
      </w:r>
      <w:r w:rsidR="007D4996" w:rsidRPr="004236F6">
        <w:rPr>
          <w:rFonts w:ascii="Arial" w:hAnsi="Arial" w:cs="Arial"/>
        </w:rPr>
        <w:t xml:space="preserve">tículo 129 </w:t>
      </w:r>
      <w:r w:rsidR="005B0E50" w:rsidRPr="004236F6">
        <w:rPr>
          <w:rFonts w:ascii="Arial" w:hAnsi="Arial" w:cs="Arial"/>
        </w:rPr>
        <w:t>fracci</w:t>
      </w:r>
      <w:r w:rsidR="00D63EFF" w:rsidRPr="004236F6">
        <w:rPr>
          <w:rFonts w:ascii="Arial" w:hAnsi="Arial" w:cs="Arial"/>
        </w:rPr>
        <w:t xml:space="preserve">one XI, y </w:t>
      </w:r>
      <w:r w:rsidR="005160BF" w:rsidRPr="004236F6">
        <w:rPr>
          <w:rFonts w:ascii="Arial" w:hAnsi="Arial" w:cs="Arial"/>
        </w:rPr>
        <w:t>XII</w:t>
      </w:r>
      <w:r w:rsidRPr="004236F6">
        <w:rPr>
          <w:rFonts w:ascii="Arial" w:hAnsi="Arial" w:cs="Arial"/>
        </w:rPr>
        <w:t xml:space="preserve"> de la LTAIPSLP.</w:t>
      </w:r>
    </w:p>
    <w:p w:rsidR="00BF3665" w:rsidRPr="004236F6" w:rsidRDefault="009819AE" w:rsidP="00412162">
      <w:pPr>
        <w:spacing w:line="240" w:lineRule="auto"/>
        <w:jc w:val="both"/>
        <w:rPr>
          <w:rFonts w:ascii="Arial" w:hAnsi="Arial" w:cs="Arial"/>
          <w:b/>
        </w:rPr>
      </w:pPr>
      <w:r w:rsidRPr="004236F6">
        <w:rPr>
          <w:rFonts w:ascii="Arial" w:hAnsi="Arial" w:cs="Arial"/>
          <w:b/>
        </w:rPr>
        <w:t>III.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672FE8" w:rsidRPr="004236F6">
        <w:rPr>
          <w:rFonts w:ascii="Arial" w:hAnsi="Arial" w:cs="Arial"/>
        </w:rPr>
        <w:t xml:space="preserve">, </w:t>
      </w:r>
      <w:r w:rsidR="00682B93" w:rsidRPr="004236F6">
        <w:rPr>
          <w:rFonts w:ascii="Arial" w:hAnsi="Arial" w:cs="Arial"/>
        </w:rPr>
        <w:t>a efecto de estar en posibilidades de dar respuesta a la solicitud que le fue turnada</w:t>
      </w:r>
      <w:r w:rsidR="00042CDD" w:rsidRPr="004236F6">
        <w:rPr>
          <w:rFonts w:ascii="Arial" w:hAnsi="Arial" w:cs="Arial"/>
        </w:rPr>
        <w:t>,</w:t>
      </w:r>
      <w:r w:rsidR="00682B93" w:rsidRPr="004236F6">
        <w:rPr>
          <w:rFonts w:ascii="Arial" w:hAnsi="Arial" w:cs="Arial"/>
        </w:rPr>
        <w:t xml:space="preserve"> emite el acuerdo de reserva </w:t>
      </w:r>
      <w:r w:rsidR="00C34EAC">
        <w:rPr>
          <w:rFonts w:ascii="Arial" w:hAnsi="Arial" w:cs="Arial"/>
          <w:b/>
        </w:rPr>
        <w:t xml:space="preserve">parcial </w:t>
      </w:r>
      <w:r w:rsidR="00D66619" w:rsidRPr="004236F6">
        <w:rPr>
          <w:rFonts w:ascii="Arial" w:hAnsi="Arial" w:cs="Arial"/>
          <w:b/>
        </w:rPr>
        <w:t>V/AR/0</w:t>
      </w:r>
      <w:r w:rsidR="00D33BBC">
        <w:rPr>
          <w:rFonts w:ascii="Arial" w:hAnsi="Arial" w:cs="Arial"/>
          <w:b/>
        </w:rPr>
        <w:t>9</w:t>
      </w:r>
      <w:r w:rsidR="00D66619" w:rsidRPr="004236F6">
        <w:rPr>
          <w:rFonts w:ascii="Arial" w:hAnsi="Arial" w:cs="Arial"/>
          <w:b/>
        </w:rPr>
        <w:t>/2026</w:t>
      </w:r>
      <w:r w:rsidR="00682B93" w:rsidRPr="004236F6">
        <w:rPr>
          <w:rFonts w:ascii="Arial" w:hAnsi="Arial" w:cs="Arial"/>
          <w:b/>
        </w:rPr>
        <w:t xml:space="preserve">. </w:t>
      </w:r>
    </w:p>
    <w:p w:rsidR="00BF3665" w:rsidRPr="004236F6" w:rsidRDefault="009819AE" w:rsidP="00412162">
      <w:pPr>
        <w:spacing w:line="240" w:lineRule="auto"/>
        <w:jc w:val="center"/>
        <w:rPr>
          <w:rFonts w:ascii="Arial" w:hAnsi="Arial" w:cs="Arial"/>
          <w:b/>
        </w:rPr>
      </w:pPr>
      <w:r w:rsidRPr="004236F6">
        <w:rPr>
          <w:rFonts w:ascii="Arial" w:hAnsi="Arial" w:cs="Arial"/>
          <w:b/>
        </w:rPr>
        <w:t>CONSIDERANDO</w:t>
      </w:r>
    </w:p>
    <w:p w:rsidR="00BF3665" w:rsidRPr="004236F6" w:rsidRDefault="009819AE" w:rsidP="00412162">
      <w:pPr>
        <w:spacing w:line="240" w:lineRule="auto"/>
        <w:jc w:val="both"/>
        <w:rPr>
          <w:rFonts w:ascii="Arial" w:hAnsi="Arial" w:cs="Arial"/>
        </w:rPr>
      </w:pPr>
      <w:r w:rsidRPr="004236F6">
        <w:rPr>
          <w:rFonts w:ascii="Arial" w:hAnsi="Arial" w:cs="Arial"/>
          <w:b/>
        </w:rPr>
        <w:t>PRIMERO.</w:t>
      </w:r>
      <w:r w:rsidRPr="004236F6">
        <w:rPr>
          <w:rFonts w:ascii="Arial" w:hAnsi="Arial" w:cs="Arial"/>
        </w:rPr>
        <w:t xml:space="preserve"> </w:t>
      </w:r>
      <w:r w:rsidRPr="004236F6">
        <w:rPr>
          <w:rFonts w:ascii="Arial" w:hAnsi="Arial" w:cs="Arial"/>
          <w:b/>
        </w:rPr>
        <w:t>Competencia.</w:t>
      </w:r>
      <w:r w:rsidRPr="004236F6">
        <w:rPr>
          <w:rFonts w:ascii="Arial" w:hAnsi="Arial" w:cs="Arial"/>
        </w:rPr>
        <w:t xml:space="preserve"> </w:t>
      </w:r>
    </w:p>
    <w:p w:rsidR="00BF3665" w:rsidRPr="004236F6" w:rsidRDefault="009819AE" w:rsidP="00412162">
      <w:pPr>
        <w:spacing w:line="240" w:lineRule="auto"/>
        <w:jc w:val="both"/>
        <w:rPr>
          <w:rFonts w:ascii="Arial" w:hAnsi="Arial" w:cs="Arial"/>
        </w:rPr>
      </w:pPr>
      <w:r w:rsidRPr="004236F6">
        <w:rPr>
          <w:rFonts w:ascii="Arial" w:hAnsi="Arial" w:cs="Arial"/>
        </w:rPr>
        <w:t>E</w:t>
      </w:r>
      <w:r w:rsidR="00995ED3" w:rsidRPr="004236F6">
        <w:rPr>
          <w:rFonts w:ascii="Arial" w:hAnsi="Arial" w:cs="Arial"/>
        </w:rPr>
        <w:t>l</w:t>
      </w:r>
      <w:r w:rsidRPr="004236F6">
        <w:rPr>
          <w:rFonts w:ascii="Arial" w:hAnsi="Arial" w:cs="Arial"/>
        </w:rPr>
        <w:t xml:space="preserve"> Comité de Transparencia es competente para determinar sobre la confirmación, modificación o revocación del </w:t>
      </w:r>
      <w:r w:rsidR="00376B01" w:rsidRPr="004236F6">
        <w:rPr>
          <w:rFonts w:ascii="Arial" w:hAnsi="Arial" w:cs="Arial"/>
        </w:rPr>
        <w:t>a</w:t>
      </w:r>
      <w:r w:rsidRPr="004236F6">
        <w:rPr>
          <w:rFonts w:ascii="Arial" w:hAnsi="Arial" w:cs="Arial"/>
        </w:rPr>
        <w:t xml:space="preserve">cuerdo de </w:t>
      </w:r>
      <w:r w:rsidR="00376B01" w:rsidRPr="004236F6">
        <w:rPr>
          <w:rFonts w:ascii="Arial" w:hAnsi="Arial" w:cs="Arial"/>
        </w:rPr>
        <w:t>r</w:t>
      </w:r>
      <w:r w:rsidRPr="004236F6">
        <w:rPr>
          <w:rFonts w:ascii="Arial" w:hAnsi="Arial" w:cs="Arial"/>
        </w:rPr>
        <w:t>eserva</w:t>
      </w:r>
      <w:r w:rsidRPr="004236F6">
        <w:rPr>
          <w:rFonts w:ascii="Arial" w:hAnsi="Arial" w:cs="Arial"/>
          <w:b/>
        </w:rPr>
        <w:t xml:space="preserve"> </w:t>
      </w:r>
      <w:r w:rsidR="00C34EAC">
        <w:rPr>
          <w:rFonts w:ascii="Arial" w:hAnsi="Arial" w:cs="Arial"/>
          <w:b/>
        </w:rPr>
        <w:t>parcial</w:t>
      </w:r>
      <w:r w:rsidR="00D66619" w:rsidRPr="004236F6">
        <w:rPr>
          <w:rFonts w:ascii="Arial" w:hAnsi="Arial" w:cs="Arial"/>
          <w:b/>
        </w:rPr>
        <w:t xml:space="preserve"> V/AR/0</w:t>
      </w:r>
      <w:r w:rsidR="00D33BBC">
        <w:rPr>
          <w:rFonts w:ascii="Arial" w:hAnsi="Arial" w:cs="Arial"/>
          <w:b/>
        </w:rPr>
        <w:t>9</w:t>
      </w:r>
      <w:r w:rsidR="00D66619" w:rsidRPr="004236F6">
        <w:rPr>
          <w:rFonts w:ascii="Arial" w:hAnsi="Arial" w:cs="Arial"/>
          <w:b/>
        </w:rPr>
        <w:t>/2026</w:t>
      </w:r>
      <w:r w:rsidRPr="004236F6">
        <w:rPr>
          <w:rFonts w:ascii="Arial" w:hAnsi="Arial" w:cs="Arial"/>
          <w:b/>
        </w:rPr>
        <w:t>,</w:t>
      </w:r>
      <w:r w:rsidRPr="004236F6">
        <w:rPr>
          <w:rFonts w:ascii="Arial" w:hAnsi="Arial" w:cs="Arial"/>
        </w:rPr>
        <w:t xml:space="preserve"> por lo que se </w:t>
      </w:r>
      <w:r w:rsidR="00376B01" w:rsidRPr="004236F6">
        <w:rPr>
          <w:rFonts w:ascii="Arial" w:hAnsi="Arial" w:cs="Arial"/>
        </w:rPr>
        <w:t>sometió</w:t>
      </w:r>
      <w:r w:rsidRPr="004236F6">
        <w:rPr>
          <w:rFonts w:ascii="Arial" w:hAnsi="Arial" w:cs="Arial"/>
        </w:rPr>
        <w:t xml:space="preserve"> a consideración</w:t>
      </w:r>
      <w:r w:rsidR="00376B01" w:rsidRPr="004236F6">
        <w:rPr>
          <w:rFonts w:ascii="Arial" w:hAnsi="Arial" w:cs="Arial"/>
        </w:rPr>
        <w:t xml:space="preserve"> del </w:t>
      </w:r>
      <w:r w:rsidR="008D7FD6" w:rsidRPr="004236F6">
        <w:rPr>
          <w:rFonts w:ascii="Arial" w:hAnsi="Arial" w:cs="Arial"/>
        </w:rPr>
        <w:t>c</w:t>
      </w:r>
      <w:r w:rsidR="00376B01" w:rsidRPr="004236F6">
        <w:rPr>
          <w:rFonts w:ascii="Arial" w:hAnsi="Arial" w:cs="Arial"/>
        </w:rPr>
        <w:t>olegiado</w:t>
      </w:r>
      <w:r w:rsidRPr="004236F6">
        <w:rPr>
          <w:rFonts w:ascii="Arial" w:hAnsi="Arial" w:cs="Arial"/>
        </w:rPr>
        <w:t xml:space="preserve"> en términos de lo dispuesto por los artículos 51, 52, fracción II de la LTAIPSLP, </w:t>
      </w:r>
      <w:r w:rsidR="008D7FD6" w:rsidRPr="004236F6">
        <w:rPr>
          <w:rFonts w:ascii="Arial" w:hAnsi="Arial" w:cs="Arial"/>
        </w:rPr>
        <w:t>l</w:t>
      </w:r>
      <w:r w:rsidRPr="004236F6">
        <w:rPr>
          <w:rFonts w:ascii="Arial" w:hAnsi="Arial" w:cs="Arial"/>
        </w:rPr>
        <w:t xml:space="preserve">ineamiento </w:t>
      </w:r>
      <w:r w:rsidR="008D7FD6" w:rsidRPr="004236F6">
        <w:rPr>
          <w:rFonts w:ascii="Arial" w:hAnsi="Arial" w:cs="Arial"/>
        </w:rPr>
        <w:t>s</w:t>
      </w:r>
      <w:r w:rsidRPr="004236F6">
        <w:rPr>
          <w:rFonts w:ascii="Arial" w:hAnsi="Arial" w:cs="Arial"/>
        </w:rPr>
        <w:t xml:space="preserve">egundo fracción III de los LGCDIEVP, artículo </w:t>
      </w:r>
      <w:r w:rsidR="008D7FD6" w:rsidRPr="004236F6">
        <w:rPr>
          <w:rFonts w:ascii="Arial" w:hAnsi="Arial" w:cs="Arial"/>
        </w:rPr>
        <w:t>t</w:t>
      </w:r>
      <w:r w:rsidRPr="004236F6">
        <w:rPr>
          <w:rFonts w:ascii="Arial" w:hAnsi="Arial" w:cs="Arial"/>
        </w:rPr>
        <w:t xml:space="preserve">ercero del </w:t>
      </w:r>
      <w:r w:rsidR="005B0E50" w:rsidRPr="004236F6">
        <w:rPr>
          <w:rFonts w:ascii="Arial" w:hAnsi="Arial" w:cs="Arial"/>
        </w:rPr>
        <w:t>a</w:t>
      </w:r>
      <w:r w:rsidRPr="004236F6">
        <w:rPr>
          <w:rFonts w:ascii="Arial" w:hAnsi="Arial" w:cs="Arial"/>
        </w:rPr>
        <w:t xml:space="preserve">cuerdo </w:t>
      </w:r>
      <w:r w:rsidR="005B0E50" w:rsidRPr="004236F6">
        <w:rPr>
          <w:rFonts w:ascii="Arial" w:hAnsi="Arial" w:cs="Arial"/>
        </w:rPr>
        <w:t>g</w:t>
      </w:r>
      <w:r w:rsidRPr="004236F6">
        <w:rPr>
          <w:rFonts w:ascii="Arial" w:hAnsi="Arial" w:cs="Arial"/>
        </w:rPr>
        <w:t>eneral número AG/003/2023, así como</w:t>
      </w:r>
      <w:r w:rsidR="008D7FD6" w:rsidRPr="004236F6">
        <w:rPr>
          <w:rFonts w:ascii="Arial" w:hAnsi="Arial" w:cs="Arial"/>
        </w:rPr>
        <w:t>,</w:t>
      </w:r>
      <w:r w:rsidRPr="004236F6">
        <w:rPr>
          <w:rFonts w:ascii="Arial" w:hAnsi="Arial" w:cs="Arial"/>
        </w:rPr>
        <w:t xml:space="preserve"> acuerdo general AG/011/2020.</w:t>
      </w:r>
    </w:p>
    <w:p w:rsidR="005117B5" w:rsidRPr="004236F6" w:rsidRDefault="005117B5" w:rsidP="00412162">
      <w:pPr>
        <w:spacing w:line="240" w:lineRule="auto"/>
        <w:jc w:val="both"/>
        <w:rPr>
          <w:rFonts w:ascii="Arial" w:hAnsi="Arial" w:cs="Arial"/>
          <w:b/>
        </w:rPr>
      </w:pPr>
      <w:r w:rsidRPr="004236F6">
        <w:rPr>
          <w:rFonts w:ascii="Arial" w:hAnsi="Arial" w:cs="Arial"/>
          <w:b/>
        </w:rPr>
        <w:t xml:space="preserve">SEGUNDO. Análisis. </w:t>
      </w:r>
    </w:p>
    <w:p w:rsidR="005117B5" w:rsidRPr="004236F6" w:rsidRDefault="005117B5" w:rsidP="00412162">
      <w:pPr>
        <w:spacing w:line="240" w:lineRule="auto"/>
        <w:jc w:val="both"/>
        <w:rPr>
          <w:rFonts w:ascii="Arial" w:hAnsi="Arial" w:cs="Arial"/>
        </w:rPr>
      </w:pPr>
      <w:r w:rsidRPr="004236F6">
        <w:rPr>
          <w:rFonts w:ascii="Arial" w:hAnsi="Arial" w:cs="Arial"/>
        </w:rPr>
        <w:lastRenderedPageBreak/>
        <w:t xml:space="preserve">Del </w:t>
      </w:r>
      <w:r w:rsidR="00DA4A66" w:rsidRPr="004236F6">
        <w:rPr>
          <w:rFonts w:ascii="Arial" w:hAnsi="Arial" w:cs="Arial"/>
        </w:rPr>
        <w:t>acuerdo de reserva</w:t>
      </w:r>
      <w:r w:rsidR="00DA4A66" w:rsidRPr="004236F6">
        <w:rPr>
          <w:rFonts w:ascii="Arial" w:hAnsi="Arial" w:cs="Arial"/>
          <w:b/>
        </w:rPr>
        <w:t xml:space="preserve"> </w:t>
      </w:r>
      <w:r w:rsidR="00C34EAC">
        <w:rPr>
          <w:rFonts w:ascii="Arial" w:hAnsi="Arial" w:cs="Arial"/>
          <w:b/>
        </w:rPr>
        <w:t>parcial</w:t>
      </w:r>
      <w:r w:rsidR="00D66619" w:rsidRPr="004236F6">
        <w:rPr>
          <w:rFonts w:ascii="Arial" w:hAnsi="Arial" w:cs="Arial"/>
          <w:b/>
        </w:rPr>
        <w:t xml:space="preserve"> V/AR/0</w:t>
      </w:r>
      <w:r w:rsidR="00D33BBC">
        <w:rPr>
          <w:rFonts w:ascii="Arial" w:hAnsi="Arial" w:cs="Arial"/>
          <w:b/>
        </w:rPr>
        <w:t>9</w:t>
      </w:r>
      <w:r w:rsidR="00D66619" w:rsidRPr="004236F6">
        <w:rPr>
          <w:rFonts w:ascii="Arial" w:hAnsi="Arial" w:cs="Arial"/>
          <w:b/>
        </w:rPr>
        <w:t>/2026</w:t>
      </w:r>
      <w:r w:rsidRPr="004236F6">
        <w:rPr>
          <w:rFonts w:ascii="Arial" w:hAnsi="Arial" w:cs="Arial"/>
        </w:rPr>
        <w:t xml:space="preserve">, se advierte que el mismo contiene los requisitos mínimos establecidos por el artículo 128 de LTAIPSLP, y que a sabed son: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fuente y el archivo donde se encuentra la información;</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fundamentación y motivación del acuerdo;</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El documento, la parte o las partes de los mismos, que se reservan;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El plazo por el que se reserva la información;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designación de la autoridad responsable de su protección;</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Número de identificación del acuerdo de reserva;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La aplicación de la prueba del daño;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Fecha del acuerdo de clasificación.</w:t>
      </w:r>
    </w:p>
    <w:p w:rsidR="00D53B1B" w:rsidRPr="004236F6" w:rsidRDefault="00D53B1B" w:rsidP="00412162">
      <w:pPr>
        <w:spacing w:after="0" w:line="240" w:lineRule="auto"/>
        <w:jc w:val="both"/>
        <w:rPr>
          <w:rFonts w:ascii="Arial" w:hAnsi="Arial" w:cs="Arial"/>
        </w:rPr>
      </w:pPr>
    </w:p>
    <w:p w:rsidR="00E17D56" w:rsidRPr="004236F6" w:rsidRDefault="00842F00" w:rsidP="00412162">
      <w:pPr>
        <w:spacing w:line="240" w:lineRule="auto"/>
        <w:jc w:val="both"/>
        <w:rPr>
          <w:rFonts w:ascii="Arial" w:hAnsi="Arial" w:cs="Arial"/>
        </w:rPr>
      </w:pPr>
      <w:r w:rsidRPr="004236F6">
        <w:rPr>
          <w:rFonts w:ascii="Arial" w:hAnsi="Arial" w:cs="Arial"/>
        </w:rPr>
        <w:t xml:space="preserve">Dichos requisitos se encuentran concatenados a los lineamientos </w:t>
      </w:r>
      <w:r w:rsidR="008D7FD6" w:rsidRPr="004236F6">
        <w:rPr>
          <w:rFonts w:ascii="Arial" w:hAnsi="Arial" w:cs="Arial"/>
        </w:rPr>
        <w:t>o</w:t>
      </w:r>
      <w:r w:rsidRPr="004236F6">
        <w:rPr>
          <w:rFonts w:ascii="Arial" w:hAnsi="Arial" w:cs="Arial"/>
        </w:rPr>
        <w:t xml:space="preserve">ctavo, </w:t>
      </w:r>
      <w:r w:rsidR="008D7FD6" w:rsidRPr="004236F6">
        <w:rPr>
          <w:rFonts w:ascii="Arial" w:hAnsi="Arial" w:cs="Arial"/>
        </w:rPr>
        <w:t>d</w:t>
      </w:r>
      <w:r w:rsidRPr="004236F6">
        <w:rPr>
          <w:rFonts w:ascii="Arial" w:hAnsi="Arial" w:cs="Arial"/>
        </w:rPr>
        <w:t xml:space="preserve">écimo </w:t>
      </w:r>
      <w:r w:rsidR="008D7FD6" w:rsidRPr="004236F6">
        <w:rPr>
          <w:rFonts w:ascii="Arial" w:hAnsi="Arial" w:cs="Arial"/>
        </w:rPr>
        <w:t>s</w:t>
      </w:r>
      <w:r w:rsidRPr="004236F6">
        <w:rPr>
          <w:rFonts w:ascii="Arial" w:hAnsi="Arial" w:cs="Arial"/>
        </w:rPr>
        <w:t>éptimo</w:t>
      </w:r>
      <w:r w:rsidR="008D7FD6" w:rsidRPr="004236F6">
        <w:rPr>
          <w:rFonts w:ascii="Arial" w:hAnsi="Arial" w:cs="Arial"/>
        </w:rPr>
        <w:t>,</w:t>
      </w:r>
      <w:r w:rsidRPr="004236F6">
        <w:rPr>
          <w:rFonts w:ascii="Arial" w:hAnsi="Arial" w:cs="Arial"/>
        </w:rPr>
        <w:t xml:space="preserve"> </w:t>
      </w:r>
      <w:r w:rsidR="008D7FD6" w:rsidRPr="004236F6">
        <w:rPr>
          <w:rFonts w:ascii="Arial" w:hAnsi="Arial" w:cs="Arial"/>
        </w:rPr>
        <w:t>t</w:t>
      </w:r>
      <w:r w:rsidRPr="004236F6">
        <w:rPr>
          <w:rFonts w:ascii="Arial" w:hAnsi="Arial" w:cs="Arial"/>
        </w:rPr>
        <w:t xml:space="preserve">rigésimo </w:t>
      </w:r>
      <w:r w:rsidR="008D7FD6" w:rsidRPr="004236F6">
        <w:rPr>
          <w:rFonts w:ascii="Arial" w:hAnsi="Arial" w:cs="Arial"/>
        </w:rPr>
        <w:t>t</w:t>
      </w:r>
      <w:r w:rsidRPr="004236F6">
        <w:rPr>
          <w:rFonts w:ascii="Arial" w:hAnsi="Arial" w:cs="Arial"/>
        </w:rPr>
        <w:t xml:space="preserve">ercero, y </w:t>
      </w:r>
      <w:r w:rsidR="008D7FD6" w:rsidRPr="004236F6">
        <w:rPr>
          <w:rFonts w:ascii="Arial" w:hAnsi="Arial" w:cs="Arial"/>
        </w:rPr>
        <w:t>t</w:t>
      </w:r>
      <w:r w:rsidRPr="004236F6">
        <w:rPr>
          <w:rFonts w:ascii="Arial" w:hAnsi="Arial" w:cs="Arial"/>
        </w:rPr>
        <w:t xml:space="preserve">rigésimo </w:t>
      </w:r>
      <w:r w:rsidR="008D7FD6" w:rsidRPr="004236F6">
        <w:rPr>
          <w:rFonts w:ascii="Arial" w:hAnsi="Arial" w:cs="Arial"/>
        </w:rPr>
        <w:t>c</w:t>
      </w:r>
      <w:r w:rsidRPr="004236F6">
        <w:rPr>
          <w:rFonts w:ascii="Arial" w:hAnsi="Arial" w:cs="Arial"/>
        </w:rPr>
        <w:t>uarto de los LGCDIEVP.</w:t>
      </w:r>
    </w:p>
    <w:p w:rsidR="00BF3665" w:rsidRPr="004236F6" w:rsidRDefault="009819AE" w:rsidP="00412162">
      <w:pPr>
        <w:spacing w:line="240" w:lineRule="auto"/>
        <w:jc w:val="both"/>
        <w:rPr>
          <w:rFonts w:ascii="Arial" w:hAnsi="Arial" w:cs="Arial"/>
          <w:b/>
        </w:rPr>
      </w:pPr>
      <w:r w:rsidRPr="004236F6">
        <w:rPr>
          <w:rFonts w:ascii="Arial" w:hAnsi="Arial" w:cs="Arial"/>
          <w:b/>
        </w:rPr>
        <w:t>TERCERO. Sentido de la resolución.</w:t>
      </w:r>
    </w:p>
    <w:p w:rsidR="00BF3665" w:rsidRDefault="009819AE" w:rsidP="00412162">
      <w:pPr>
        <w:pStyle w:val="Prrafodelista"/>
        <w:numPr>
          <w:ilvl w:val="0"/>
          <w:numId w:val="2"/>
        </w:numPr>
        <w:jc w:val="both"/>
        <w:rPr>
          <w:rFonts w:ascii="Arial" w:hAnsi="Arial" w:cs="Arial"/>
          <w:b/>
          <w:sz w:val="22"/>
          <w:szCs w:val="22"/>
        </w:rPr>
      </w:pPr>
      <w:r w:rsidRPr="004236F6">
        <w:rPr>
          <w:rFonts w:ascii="Arial" w:hAnsi="Arial" w:cs="Arial"/>
          <w:b/>
          <w:sz w:val="22"/>
          <w:szCs w:val="22"/>
        </w:rPr>
        <w:t>Los motivos y razonamientos que sustenten la confirmación o modificación de la prueba de daño.</w:t>
      </w:r>
    </w:p>
    <w:p w:rsidR="00D33BBC" w:rsidRPr="00D33BBC" w:rsidRDefault="007336C3" w:rsidP="00412162">
      <w:pPr>
        <w:autoSpaceDE w:val="0"/>
        <w:autoSpaceDN w:val="0"/>
        <w:adjustRightInd w:val="0"/>
        <w:spacing w:line="240" w:lineRule="auto"/>
        <w:jc w:val="both"/>
        <w:rPr>
          <w:rFonts w:ascii="Arial" w:hAnsi="Arial" w:cs="Arial"/>
        </w:rPr>
      </w:pPr>
      <w:r w:rsidRPr="004236F6">
        <w:rPr>
          <w:rFonts w:ascii="Arial" w:hAnsi="Arial" w:cs="Arial"/>
          <w:u w:val="single"/>
        </w:rPr>
        <w:t>Motivación.</w:t>
      </w:r>
      <w:r w:rsidR="008565C9" w:rsidRPr="004236F6">
        <w:rPr>
          <w:rFonts w:ascii="Arial" w:hAnsi="Arial" w:cs="Arial"/>
        </w:rPr>
        <w:t xml:space="preserve"> </w:t>
      </w:r>
      <w:r w:rsidR="00D33BBC" w:rsidRPr="00D33BBC">
        <w:rPr>
          <w:rFonts w:ascii="Arial" w:hAnsi="Arial" w:cs="Arial"/>
        </w:rPr>
        <w:t>En el caso que nos ocupa y de conformidad con el artículo 129 fracci</w:t>
      </w:r>
      <w:r w:rsidR="00D33BBC">
        <w:rPr>
          <w:rFonts w:ascii="Arial" w:hAnsi="Arial" w:cs="Arial"/>
        </w:rPr>
        <w:t>ón</w:t>
      </w:r>
      <w:r w:rsidR="00D33BBC" w:rsidRPr="00D33BBC">
        <w:rPr>
          <w:rFonts w:ascii="Arial" w:hAnsi="Arial" w:cs="Arial"/>
        </w:rPr>
        <w:t xml:space="preserve"> XII de la Ley en comento, se considera que la información puede obstruir la prevención de delitos al obstaculizar las acciones implementadas por las autoridades para evitar su comisión, o menoscabar o limitar la capacidad de las autoridades para evitar la comisión de delitos. Además está información forma parte de las carpetas de investigación que se encuentran en la etapa de investigación, es decir, aún se están recabando los indicios para el esclarecimiento de los hechos, así como los datos de prueba para sustentar el ejercicio o no de la acción penal, la acusación contra el imputado y la reparación del daño, información a la cual solo pueden acceder las partes como sujetos del proceso penal, de acuerdo al artículo 105 del Código Nacional de Procedimientos Penales, por su parte el artículo 218 del citado Código, señala que: </w:t>
      </w:r>
    </w:p>
    <w:p w:rsidR="00D33BBC" w:rsidRPr="00D33BBC" w:rsidRDefault="00D33BBC" w:rsidP="00412162">
      <w:pPr>
        <w:autoSpaceDE w:val="0"/>
        <w:autoSpaceDN w:val="0"/>
        <w:adjustRightInd w:val="0"/>
        <w:spacing w:line="240" w:lineRule="auto"/>
        <w:jc w:val="both"/>
        <w:rPr>
          <w:rFonts w:ascii="Arial" w:hAnsi="Arial" w:cs="Arial"/>
        </w:rPr>
      </w:pPr>
      <w:r w:rsidRPr="00D33BBC">
        <w:rPr>
          <w:rFonts w:ascii="Arial" w:hAnsi="Arial" w:cs="Arial"/>
        </w:rPr>
        <w:t>“Los registros de la investigación, así como todos los documentos, independientemente de su contenido o naturaleza, los objetos, los registros de voz e imágenes o cosas que le estén relacionados, son estrictamente reservados”.</w:t>
      </w:r>
    </w:p>
    <w:p w:rsidR="00D33BBC" w:rsidRPr="00D33BBC" w:rsidRDefault="00D33BBC" w:rsidP="00412162">
      <w:pPr>
        <w:autoSpaceDE w:val="0"/>
        <w:autoSpaceDN w:val="0"/>
        <w:adjustRightInd w:val="0"/>
        <w:spacing w:line="240" w:lineRule="auto"/>
        <w:jc w:val="both"/>
        <w:rPr>
          <w:rFonts w:ascii="Arial" w:hAnsi="Arial" w:cs="Arial"/>
        </w:rPr>
      </w:pPr>
      <w:r w:rsidRPr="00D33BBC">
        <w:rPr>
          <w:rFonts w:ascii="Arial" w:hAnsi="Arial" w:cs="Arial"/>
        </w:rPr>
        <w:t xml:space="preserve">Derivado de lo anterior se considera viable la </w:t>
      </w:r>
      <w:r w:rsidRPr="00D33BBC">
        <w:rPr>
          <w:rFonts w:ascii="Arial" w:hAnsi="Arial" w:cs="Arial"/>
          <w:b/>
        </w:rPr>
        <w:t>reserva parcial</w:t>
      </w:r>
      <w:r w:rsidRPr="00D33BBC">
        <w:rPr>
          <w:rFonts w:ascii="Arial" w:hAnsi="Arial" w:cs="Arial"/>
        </w:rPr>
        <w:t xml:space="preserve"> del mes de inicio de las Carpetas de Investigación registradas en la Fiscalía General del Estado de San Luis Potosí, por el delito de Estupro, dentro del periodo comprendido entre el 01 de   enero de 2015 al 31 de diciembre de 2025, así como de un total de 97 municipios en el estado de San Luis Potosí, en los que se registró de manera anual, el inicio de una sola carpeta de investigación por el delito de Estupro, dentro del periodo comprendido entre el 01 de enero de 2015 al 31 de diciembre de 2025, específicamente del año 2015: dos municipios; 2016: tres municipios; 2017: cinco municipios; 2018: diez municipios; 2019: diez municipios; 2020: once municipios; 2021: diez municipios; 2022: once municipios; 2023: doce municipios; 2024: doce municipios; 2025: once municipios; lo anterior en concordancia a el artículo 129 fracciones VI, XI y XII, de la Ley de Transparencia y Acción a la Información Pública del Estado,  Lineamiento Vigésimo Sexto, Trigésimo primero  y Trigésimo segundo de los Lineamientos Generales en Materia de Clasificación y Desclasificación de la Información, así como para la Elaboración de Versiones Públicas. </w:t>
      </w:r>
    </w:p>
    <w:p w:rsidR="00D33BBC" w:rsidRPr="00D33BBC" w:rsidRDefault="00D33BBC" w:rsidP="00412162">
      <w:pPr>
        <w:autoSpaceDE w:val="0"/>
        <w:autoSpaceDN w:val="0"/>
        <w:adjustRightInd w:val="0"/>
        <w:spacing w:line="240" w:lineRule="auto"/>
        <w:jc w:val="both"/>
        <w:rPr>
          <w:rFonts w:ascii="Arial" w:hAnsi="Arial" w:cs="Arial"/>
        </w:rPr>
      </w:pPr>
      <w:r w:rsidRPr="00D33BBC">
        <w:rPr>
          <w:rFonts w:ascii="Arial" w:hAnsi="Arial" w:cs="Arial"/>
        </w:rPr>
        <w:lastRenderedPageBreak/>
        <w:t xml:space="preserve">Ahora bien, por lo que respecta a la revelación de la información contenida dentro de la solicitud en tema, y toda vez que la relación que guardan entre si el  mes de inicio así como el municipio en el que se registró el inicio de las  Carpetas de Investigación registradas en la Fiscalía General del Estado de San Luis Potosí, por el delito de Estupro, dentro del periodo comprendido entre el 01 de enero de 2015 al 31 de diciembre de 2025, se prevé obstruya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 </w:t>
      </w:r>
    </w:p>
    <w:p w:rsidR="00D33BBC" w:rsidRPr="00D33BBC" w:rsidRDefault="00D33BBC" w:rsidP="00412162">
      <w:pPr>
        <w:autoSpaceDE w:val="0"/>
        <w:autoSpaceDN w:val="0"/>
        <w:adjustRightInd w:val="0"/>
        <w:spacing w:line="240" w:lineRule="auto"/>
        <w:jc w:val="both"/>
        <w:rPr>
          <w:rFonts w:ascii="Arial" w:hAnsi="Arial" w:cs="Arial"/>
        </w:rPr>
      </w:pPr>
      <w:r w:rsidRPr="00D33BBC">
        <w:rPr>
          <w:rFonts w:ascii="Arial" w:hAnsi="Arial" w:cs="Arial"/>
        </w:rPr>
        <w:t xml:space="preserve">Es por ello que la Vicefiscalía de la Fiscalía General del Estado de San Luis Potosí, es la responsable de adoptar medidas para restringir el acceso a la información garantizando la seguridad de la misma, lo anterior conforme a lo estipulado en el artículo 82 de la Ley de Transparencia y Acceso a la Información Pública.  </w:t>
      </w:r>
    </w:p>
    <w:p w:rsidR="00D33BBC" w:rsidRPr="00C34EAC" w:rsidRDefault="00D33BBC" w:rsidP="00412162">
      <w:pPr>
        <w:autoSpaceDE w:val="0"/>
        <w:autoSpaceDN w:val="0"/>
        <w:adjustRightInd w:val="0"/>
        <w:spacing w:line="240" w:lineRule="auto"/>
        <w:jc w:val="both"/>
        <w:rPr>
          <w:rFonts w:ascii="Arial" w:hAnsi="Arial" w:cs="Arial"/>
        </w:rPr>
      </w:pPr>
      <w:r w:rsidRPr="00D33BBC">
        <w:rPr>
          <w:rFonts w:ascii="Arial" w:hAnsi="Arial" w:cs="Arial"/>
        </w:rPr>
        <w:t>Por lo tanto, con fundamento en lo dispuesto por el artículo 129, fracciones VI, XI y XII de la Ley de Transparencia y Acceso a la Información Pública del Estado de San Luis Potosí, que resulta procedente la RESERVA PARCIAL DE LA INFORMACIÓN SOLICITADA, consistente en el mes de inicio de las Carpetas de Investigación registradas en la Fiscalía General del Estado de San Luis Potosí, por el delito de Estupro, dentro del periodo comprendido entre el 01 de   enero de 2015 al 31 de diciembre de 2025, así como de un total de 97 municipios en el estado de San Luis Potosí, en los que se registró de manera anual, el inicio de una sola carpeta de investigación por el delito de Estupro, dentro del periodo comprendido entre el 01 de enero de 2015 al 31 de diciembre de 2025, específicamente del año 2015: dos municipios; 2016: tres municipios; 2017: cinco municipios; 2018: diez municipios; 2019: diez municipios; 2020: once municipios; 2021: diez municipios; 2022: once municipios; 2023: doce municipios; 2024: doce municipios; 2025: once municipios.</w:t>
      </w:r>
    </w:p>
    <w:p w:rsidR="00C34EAC" w:rsidRPr="00C34EAC" w:rsidRDefault="00C34EAC" w:rsidP="00412162">
      <w:pPr>
        <w:autoSpaceDE w:val="0"/>
        <w:autoSpaceDN w:val="0"/>
        <w:adjustRightInd w:val="0"/>
        <w:spacing w:line="240" w:lineRule="auto"/>
        <w:jc w:val="both"/>
        <w:rPr>
          <w:rFonts w:ascii="Arial" w:hAnsi="Arial" w:cs="Arial"/>
        </w:rPr>
      </w:pPr>
    </w:p>
    <w:p w:rsidR="00BF3665" w:rsidRPr="004236F6" w:rsidRDefault="007336C3" w:rsidP="00412162">
      <w:pPr>
        <w:spacing w:line="240" w:lineRule="auto"/>
        <w:jc w:val="both"/>
        <w:rPr>
          <w:rFonts w:ascii="Arial" w:hAnsi="Arial" w:cs="Arial"/>
        </w:rPr>
      </w:pPr>
      <w:r w:rsidRPr="004236F6">
        <w:rPr>
          <w:rFonts w:ascii="Arial" w:hAnsi="Arial" w:cs="Arial"/>
          <w:u w:val="single"/>
        </w:rPr>
        <w:t>Razonamiento.</w:t>
      </w:r>
      <w:r w:rsidRPr="004236F6">
        <w:rPr>
          <w:rFonts w:ascii="Arial" w:hAnsi="Arial" w:cs="Arial"/>
        </w:rPr>
        <w:t xml:space="preserve"> </w:t>
      </w:r>
      <w:r w:rsidR="00D53B1B" w:rsidRPr="004236F6">
        <w:rPr>
          <w:rFonts w:ascii="Arial" w:hAnsi="Arial" w:cs="Arial"/>
        </w:rPr>
        <w:t xml:space="preserve">El Vicefiscal </w:t>
      </w:r>
      <w:r w:rsidR="00A30971" w:rsidRPr="004236F6">
        <w:rPr>
          <w:rFonts w:ascii="Arial" w:hAnsi="Arial" w:cs="Arial"/>
        </w:rPr>
        <w:t>Carlos Alejandro Ponce Rodríguez</w:t>
      </w:r>
      <w:r w:rsidR="00672FE8" w:rsidRPr="004236F6">
        <w:rPr>
          <w:rFonts w:ascii="Arial" w:hAnsi="Arial" w:cs="Arial"/>
        </w:rPr>
        <w:t xml:space="preserve">, </w:t>
      </w:r>
      <w:r w:rsidR="009819AE" w:rsidRPr="004236F6">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4236F6">
        <w:rPr>
          <w:rFonts w:ascii="Arial" w:hAnsi="Arial" w:cs="Arial"/>
        </w:rPr>
        <w:t>t</w:t>
      </w:r>
      <w:r w:rsidR="009819AE" w:rsidRPr="004236F6">
        <w:rPr>
          <w:rFonts w:ascii="Arial" w:hAnsi="Arial" w:cs="Arial"/>
        </w:rPr>
        <w:t>rigésimo tercero de los LG</w:t>
      </w:r>
      <w:r w:rsidR="00C502DF" w:rsidRPr="004236F6">
        <w:rPr>
          <w:rFonts w:ascii="Arial" w:hAnsi="Arial" w:cs="Arial"/>
        </w:rPr>
        <w:t>M</w:t>
      </w:r>
      <w:r w:rsidR="009819AE" w:rsidRPr="004236F6">
        <w:rPr>
          <w:rFonts w:ascii="Arial" w:hAnsi="Arial" w:cs="Arial"/>
        </w:rPr>
        <w:t>CDIEVP, los que a la letra establecen;</w:t>
      </w:r>
    </w:p>
    <w:p w:rsidR="00BF3665" w:rsidRPr="004236F6" w:rsidRDefault="009819AE" w:rsidP="00412162">
      <w:pPr>
        <w:spacing w:line="240" w:lineRule="auto"/>
        <w:ind w:right="-93"/>
        <w:jc w:val="both"/>
        <w:rPr>
          <w:rFonts w:ascii="Arial" w:hAnsi="Arial" w:cs="Arial"/>
          <w:i/>
        </w:rPr>
      </w:pPr>
      <w:r w:rsidRPr="004236F6">
        <w:rPr>
          <w:rFonts w:ascii="Arial" w:hAnsi="Arial" w:cs="Arial"/>
          <w:b/>
          <w:i/>
        </w:rPr>
        <w:t>Artículo 118.</w:t>
      </w:r>
      <w:r w:rsidRPr="004236F6">
        <w:rPr>
          <w:rFonts w:ascii="Arial" w:hAnsi="Arial" w:cs="Arial"/>
          <w:i/>
        </w:rPr>
        <w:t xml:space="preserve"> En la aplicación de la prueba de daño, el sujeto obligado deberá justificar que:</w:t>
      </w:r>
    </w:p>
    <w:p w:rsidR="00BF3665" w:rsidRPr="004236F6" w:rsidRDefault="009819AE" w:rsidP="00412162">
      <w:pPr>
        <w:spacing w:after="0" w:line="240" w:lineRule="auto"/>
        <w:ind w:right="-93"/>
        <w:jc w:val="both"/>
        <w:rPr>
          <w:rFonts w:ascii="Arial" w:hAnsi="Arial" w:cs="Arial"/>
          <w:i/>
        </w:rPr>
      </w:pPr>
      <w:r w:rsidRPr="004236F6">
        <w:rPr>
          <w:rFonts w:ascii="Arial" w:hAnsi="Arial" w:cs="Arial"/>
          <w:i/>
        </w:rPr>
        <w:t>I. La divulgación de la información representa un riesgo real, demostrable e identificable de perjuicio significativo al interés público;</w:t>
      </w:r>
    </w:p>
    <w:p w:rsidR="00BF3665" w:rsidRPr="004236F6" w:rsidRDefault="009819AE" w:rsidP="00412162">
      <w:pPr>
        <w:spacing w:after="0" w:line="240" w:lineRule="auto"/>
        <w:ind w:right="-93"/>
        <w:jc w:val="both"/>
        <w:rPr>
          <w:rFonts w:ascii="Arial" w:hAnsi="Arial" w:cs="Arial"/>
          <w:i/>
        </w:rPr>
      </w:pPr>
      <w:r w:rsidRPr="004236F6">
        <w:rPr>
          <w:rFonts w:ascii="Arial" w:hAnsi="Arial" w:cs="Arial"/>
          <w:i/>
        </w:rPr>
        <w:t>II. El riesgo de perjuicio que supondría la divulgación supera el interés público general de que se difunda, y</w:t>
      </w:r>
    </w:p>
    <w:p w:rsidR="00BF3665" w:rsidRPr="004236F6" w:rsidRDefault="009819AE" w:rsidP="00412162">
      <w:pPr>
        <w:spacing w:after="0" w:line="240" w:lineRule="auto"/>
        <w:ind w:right="-93"/>
        <w:jc w:val="both"/>
        <w:rPr>
          <w:rFonts w:ascii="Arial" w:hAnsi="Arial" w:cs="Arial"/>
          <w:i/>
        </w:rPr>
      </w:pPr>
      <w:r w:rsidRPr="004236F6">
        <w:rPr>
          <w:rFonts w:ascii="Arial" w:hAnsi="Arial" w:cs="Arial"/>
          <w:i/>
        </w:rPr>
        <w:lastRenderedPageBreak/>
        <w:t>III. La limitación se adecua al principio de proporcionalidad y representa el medio menos restrictivo disponible para evitar el perjuicio.</w:t>
      </w:r>
    </w:p>
    <w:p w:rsidR="003474AB" w:rsidRPr="004236F6" w:rsidRDefault="003474AB" w:rsidP="00412162">
      <w:pPr>
        <w:spacing w:after="0" w:line="240" w:lineRule="auto"/>
        <w:ind w:right="-93"/>
        <w:jc w:val="both"/>
        <w:rPr>
          <w:rFonts w:ascii="Arial" w:hAnsi="Arial" w:cs="Arial"/>
          <w:b/>
          <w:i/>
        </w:rPr>
      </w:pPr>
    </w:p>
    <w:p w:rsidR="00BF3665" w:rsidRPr="004236F6" w:rsidRDefault="009819AE" w:rsidP="00412162">
      <w:pPr>
        <w:spacing w:line="240" w:lineRule="auto"/>
        <w:ind w:right="-93"/>
        <w:jc w:val="both"/>
        <w:rPr>
          <w:rFonts w:ascii="Arial" w:hAnsi="Arial" w:cs="Arial"/>
          <w:i/>
        </w:rPr>
      </w:pPr>
      <w:r w:rsidRPr="004236F6">
        <w:rPr>
          <w:rFonts w:ascii="Arial" w:hAnsi="Arial" w:cs="Arial"/>
          <w:b/>
          <w:i/>
        </w:rPr>
        <w:t>Trigésimo tercero</w:t>
      </w:r>
      <w:r w:rsidRPr="004236F6">
        <w:rPr>
          <w:rFonts w:ascii="Arial" w:hAnsi="Arial" w:cs="Arial"/>
          <w:i/>
        </w:rPr>
        <w:t>. Para la aplicación de la prueba de daño a la que hace referencia el artículo 104 de la Ley General, los sujetos obligados atenderán lo siguiente:</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21B57" w:rsidRDefault="00721B57" w:rsidP="00412162">
      <w:pPr>
        <w:spacing w:line="240" w:lineRule="auto"/>
        <w:jc w:val="both"/>
        <w:rPr>
          <w:rFonts w:ascii="Arial" w:eastAsia="Times New Roman" w:hAnsi="Arial" w:cs="Arial"/>
          <w:lang w:val="es-ES"/>
        </w:rPr>
      </w:pPr>
    </w:p>
    <w:p w:rsidR="000C4F3A" w:rsidRPr="004236F6" w:rsidRDefault="007336C3" w:rsidP="00412162">
      <w:pPr>
        <w:spacing w:line="240" w:lineRule="auto"/>
        <w:jc w:val="both"/>
        <w:rPr>
          <w:rFonts w:ascii="Arial" w:eastAsia="Times New Roman" w:hAnsi="Arial" w:cs="Arial"/>
          <w:lang w:val="es-ES"/>
        </w:rPr>
      </w:pPr>
      <w:r w:rsidRPr="004236F6">
        <w:rPr>
          <w:rFonts w:ascii="Arial" w:eastAsia="Times New Roman" w:hAnsi="Arial" w:cs="Arial"/>
          <w:lang w:val="es-ES"/>
        </w:rPr>
        <w:t>Con el ánimo de evitar repeticiones innecesarias se tienen aquí por reproducido el desarrollo de cada una de las hipótesis</w:t>
      </w:r>
      <w:r w:rsidR="000C4F3A" w:rsidRPr="004236F6">
        <w:rPr>
          <w:rFonts w:ascii="Arial" w:eastAsia="Times New Roman" w:hAnsi="Arial" w:cs="Arial"/>
          <w:lang w:val="es-ES"/>
        </w:rPr>
        <w:t xml:space="preserve"> establecidas por </w:t>
      </w:r>
      <w:r w:rsidR="00D5202E" w:rsidRPr="004236F6">
        <w:rPr>
          <w:rFonts w:ascii="Arial" w:hAnsi="Arial" w:cs="Arial"/>
          <w:lang w:val="es-ES"/>
        </w:rPr>
        <w:t>e</w:t>
      </w:r>
      <w:r w:rsidR="00D5202E" w:rsidRPr="004236F6">
        <w:rPr>
          <w:rFonts w:ascii="Arial" w:hAnsi="Arial" w:cs="Arial"/>
        </w:rPr>
        <w:t xml:space="preserve">l </w:t>
      </w:r>
      <w:r w:rsidR="00D5202E" w:rsidRPr="004236F6">
        <w:rPr>
          <w:rFonts w:ascii="Arial" w:hAnsi="Arial" w:cs="Arial"/>
          <w:i/>
        </w:rPr>
        <w:t xml:space="preserve">Vicefiscal </w:t>
      </w:r>
      <w:r w:rsidR="00720254" w:rsidRPr="004236F6">
        <w:rPr>
          <w:rFonts w:ascii="Arial" w:hAnsi="Arial" w:cs="Arial"/>
          <w:i/>
        </w:rPr>
        <w:t>Carlos Alejandro Ponce Rodríguez</w:t>
      </w:r>
      <w:r w:rsidR="00720254" w:rsidRPr="004236F6">
        <w:rPr>
          <w:rFonts w:ascii="Arial" w:hAnsi="Arial" w:cs="Arial"/>
        </w:rPr>
        <w:t xml:space="preserve"> </w:t>
      </w:r>
      <w:r w:rsidR="00DD5EE4" w:rsidRPr="004236F6">
        <w:rPr>
          <w:rFonts w:ascii="Arial" w:hAnsi="Arial" w:cs="Arial"/>
        </w:rPr>
        <w:t>como si se insertarán a la letra</w:t>
      </w:r>
      <w:r w:rsidRPr="004236F6">
        <w:rPr>
          <w:rFonts w:ascii="Arial" w:eastAsia="Times New Roman" w:hAnsi="Arial" w:cs="Arial"/>
          <w:lang w:val="es-ES"/>
        </w:rPr>
        <w:t xml:space="preserve">, </w:t>
      </w:r>
      <w:r w:rsidR="00C8519A" w:rsidRPr="004236F6">
        <w:rPr>
          <w:rFonts w:ascii="Arial" w:eastAsia="Times New Roman" w:hAnsi="Arial" w:cs="Arial"/>
          <w:lang w:val="es-ES"/>
        </w:rPr>
        <w:t xml:space="preserve">de dicha </w:t>
      </w:r>
      <w:r w:rsidR="002503C3" w:rsidRPr="004236F6">
        <w:rPr>
          <w:rFonts w:ascii="Arial" w:eastAsia="Times New Roman" w:hAnsi="Arial" w:cs="Arial"/>
          <w:lang w:val="es-ES"/>
        </w:rPr>
        <w:t>relatoría</w:t>
      </w:r>
      <w:r w:rsidR="000C4F3A" w:rsidRPr="004236F6">
        <w:rPr>
          <w:rFonts w:ascii="Arial" w:eastAsia="Times New Roman" w:hAnsi="Arial" w:cs="Arial"/>
          <w:lang w:val="es-ES"/>
        </w:rPr>
        <w:t xml:space="preserve">, es </w:t>
      </w:r>
      <w:r w:rsidR="00C8519A" w:rsidRPr="004236F6">
        <w:rPr>
          <w:rFonts w:ascii="Arial" w:eastAsia="Times New Roman" w:hAnsi="Arial" w:cs="Arial"/>
          <w:lang w:val="es-ES"/>
        </w:rPr>
        <w:t>proporcional la restricción</w:t>
      </w:r>
      <w:r w:rsidR="000C4F3A" w:rsidRPr="004236F6">
        <w:rPr>
          <w:rFonts w:ascii="Arial" w:eastAsia="Times New Roman" w:hAnsi="Arial" w:cs="Arial"/>
          <w:lang w:val="es-ES"/>
        </w:rPr>
        <w:t xml:space="preserve"> que realiza</w:t>
      </w:r>
      <w:r w:rsidR="00C8519A" w:rsidRPr="004236F6">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4236F6">
        <w:rPr>
          <w:rFonts w:ascii="Arial" w:eastAsia="Times New Roman" w:hAnsi="Arial" w:cs="Arial"/>
          <w:lang w:val="es-ES"/>
        </w:rPr>
        <w:t xml:space="preserve"> </w:t>
      </w:r>
      <w:r w:rsidR="00C8519A" w:rsidRPr="004236F6">
        <w:rPr>
          <w:rFonts w:ascii="Arial" w:eastAsia="Times New Roman" w:hAnsi="Arial" w:cs="Arial"/>
          <w:lang w:val="es-ES"/>
        </w:rPr>
        <w:t>público o general inmerso en la función pública de investigación y persecución de los delitos</w:t>
      </w:r>
      <w:r w:rsidR="000C4F3A" w:rsidRPr="004236F6">
        <w:rPr>
          <w:rFonts w:ascii="Arial" w:eastAsia="Times New Roman" w:hAnsi="Arial" w:cs="Arial"/>
          <w:lang w:val="es-ES"/>
        </w:rPr>
        <w:t xml:space="preserve">. </w:t>
      </w:r>
      <w:r w:rsidR="000774A6" w:rsidRPr="004236F6">
        <w:rPr>
          <w:rFonts w:ascii="Arial" w:eastAsia="Times New Roman" w:hAnsi="Arial" w:cs="Arial"/>
          <w:lang w:val="es-ES"/>
        </w:rPr>
        <w:t xml:space="preserve"> </w:t>
      </w:r>
    </w:p>
    <w:p w:rsidR="001A2764" w:rsidRPr="004236F6" w:rsidRDefault="000C4F3A" w:rsidP="00412162">
      <w:pPr>
        <w:autoSpaceDE w:val="0"/>
        <w:autoSpaceDN w:val="0"/>
        <w:adjustRightInd w:val="0"/>
        <w:spacing w:line="240" w:lineRule="auto"/>
        <w:jc w:val="both"/>
        <w:rPr>
          <w:rFonts w:ascii="Arial" w:hAnsi="Arial" w:cs="Arial"/>
        </w:rPr>
      </w:pPr>
      <w:r w:rsidRPr="004236F6">
        <w:rPr>
          <w:rFonts w:ascii="Arial" w:hAnsi="Arial" w:cs="Arial"/>
        </w:rPr>
        <w:t>Lo anterior, es así porque</w:t>
      </w:r>
      <w:r w:rsidR="001A2764" w:rsidRPr="004236F6">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4236F6">
        <w:rPr>
          <w:rFonts w:ascii="Arial" w:hAnsi="Arial" w:cs="Arial"/>
        </w:rPr>
        <w:t xml:space="preserve">obstruir y/o entorpecer </w:t>
      </w:r>
      <w:r w:rsidR="001A2764" w:rsidRPr="004236F6">
        <w:rPr>
          <w:rFonts w:ascii="Arial" w:hAnsi="Arial" w:cs="Arial"/>
        </w:rPr>
        <w:t xml:space="preserve">la prevención y persecución  de los delitos o poner en </w:t>
      </w:r>
      <w:r w:rsidR="00263864" w:rsidRPr="004236F6">
        <w:rPr>
          <w:rFonts w:ascii="Arial" w:hAnsi="Arial" w:cs="Arial"/>
        </w:rPr>
        <w:t>riesgo</w:t>
      </w:r>
      <w:r w:rsidR="001A2764" w:rsidRPr="004236F6">
        <w:rPr>
          <w:rFonts w:ascii="Arial" w:hAnsi="Arial" w:cs="Arial"/>
        </w:rPr>
        <w:t xml:space="preserve"> el éxito de </w:t>
      </w:r>
      <w:r w:rsidR="00263864" w:rsidRPr="004236F6">
        <w:rPr>
          <w:rFonts w:ascii="Arial" w:hAnsi="Arial" w:cs="Arial"/>
        </w:rPr>
        <w:t>d</w:t>
      </w:r>
      <w:r w:rsidR="001A2764" w:rsidRPr="004236F6">
        <w:rPr>
          <w:rFonts w:ascii="Arial" w:hAnsi="Arial" w:cs="Arial"/>
        </w:rPr>
        <w:t>ichas investigaciones.</w:t>
      </w:r>
      <w:r w:rsidR="00263864" w:rsidRPr="004236F6">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4236F6" w:rsidRDefault="001E22D9" w:rsidP="00412162">
      <w:pPr>
        <w:autoSpaceDE w:val="0"/>
        <w:autoSpaceDN w:val="0"/>
        <w:adjustRightInd w:val="0"/>
        <w:spacing w:line="240" w:lineRule="auto"/>
        <w:jc w:val="both"/>
        <w:rPr>
          <w:rFonts w:ascii="Arial" w:hAnsi="Arial" w:cs="Arial"/>
        </w:rPr>
      </w:pPr>
      <w:r w:rsidRPr="004236F6">
        <w:rPr>
          <w:rFonts w:ascii="Arial" w:hAnsi="Arial" w:cs="Arial"/>
        </w:rPr>
        <w:t>D</w:t>
      </w:r>
      <w:r w:rsidR="001A2764" w:rsidRPr="004236F6">
        <w:rPr>
          <w:rFonts w:ascii="Arial" w:hAnsi="Arial" w:cs="Arial"/>
        </w:rPr>
        <w:t xml:space="preserve">e brindar acceso a la información que </w:t>
      </w:r>
      <w:r w:rsidR="00951002" w:rsidRPr="004236F6">
        <w:rPr>
          <w:rFonts w:ascii="Arial" w:hAnsi="Arial" w:cs="Arial"/>
        </w:rPr>
        <w:t>se solicita</w:t>
      </w:r>
      <w:r w:rsidR="001A2764" w:rsidRPr="004236F6">
        <w:rPr>
          <w:rFonts w:ascii="Arial" w:hAnsi="Arial" w:cs="Arial"/>
        </w:rPr>
        <w:t>, pone en riesgo la procuración de justicia, esto debido a que se entorpecería la investigación, e incluso se pondría en riesgo los programas de inteligencia y contrainteligencia</w:t>
      </w:r>
      <w:r w:rsidR="00AB4D60" w:rsidRPr="004236F6">
        <w:rPr>
          <w:rFonts w:ascii="Arial" w:hAnsi="Arial" w:cs="Arial"/>
        </w:rPr>
        <w:t>.</w:t>
      </w:r>
    </w:p>
    <w:p w:rsidR="000C4F3A" w:rsidRPr="004236F6" w:rsidRDefault="00AB4D60" w:rsidP="00412162">
      <w:pPr>
        <w:autoSpaceDE w:val="0"/>
        <w:autoSpaceDN w:val="0"/>
        <w:adjustRightInd w:val="0"/>
        <w:spacing w:line="240" w:lineRule="auto"/>
        <w:jc w:val="both"/>
        <w:rPr>
          <w:rFonts w:ascii="Arial" w:hAnsi="Arial" w:cs="Arial"/>
        </w:rPr>
      </w:pPr>
      <w:r w:rsidRPr="004236F6">
        <w:rPr>
          <w:rFonts w:ascii="Arial" w:hAnsi="Arial" w:cs="Arial"/>
        </w:rPr>
        <w:t>Por lo que</w:t>
      </w:r>
      <w:r w:rsidR="003F7702" w:rsidRPr="004236F6">
        <w:rPr>
          <w:rFonts w:ascii="Arial" w:hAnsi="Arial" w:cs="Arial"/>
        </w:rPr>
        <w:t xml:space="preserve">, la divulgación de la información </w:t>
      </w:r>
      <w:r w:rsidR="003F7702" w:rsidRPr="004236F6">
        <w:rPr>
          <w:rFonts w:ascii="Arial" w:hAnsi="Arial" w:cs="Arial"/>
          <w:i/>
        </w:rPr>
        <w:t>representa un riesgo real, demostrable e identificable de perjuicio significativo al interés público</w:t>
      </w:r>
      <w:r w:rsidR="003F7702" w:rsidRPr="004236F6">
        <w:rPr>
          <w:rFonts w:ascii="Arial" w:hAnsi="Arial" w:cs="Arial"/>
        </w:rPr>
        <w:t xml:space="preserve">, ya que se pueden sufrir amenazas de violencia o manipulaciones de pruebas si la información de la investigación se divulga prematuramente, lo que </w:t>
      </w:r>
      <w:r w:rsidR="003F7702" w:rsidRPr="004236F6">
        <w:rPr>
          <w:rFonts w:ascii="Arial" w:hAnsi="Arial" w:cs="Arial"/>
        </w:rPr>
        <w:lastRenderedPageBreak/>
        <w:t>podría influir negativamente en las decisiones de los jueces o en la valoración de las pruebas, lo que comprometería la legalidad del proceso.</w:t>
      </w:r>
      <w:r w:rsidR="001A2764" w:rsidRPr="004236F6">
        <w:rPr>
          <w:rFonts w:ascii="Arial" w:hAnsi="Arial" w:cs="Arial"/>
        </w:rPr>
        <w:t xml:space="preserve"> </w:t>
      </w:r>
    </w:p>
    <w:p w:rsidR="003F7702" w:rsidRPr="004236F6" w:rsidRDefault="003F7702" w:rsidP="00412162">
      <w:pPr>
        <w:spacing w:line="240" w:lineRule="auto"/>
        <w:ind w:right="-93"/>
        <w:jc w:val="both"/>
        <w:rPr>
          <w:rFonts w:ascii="Arial" w:hAnsi="Arial" w:cs="Arial"/>
        </w:rPr>
      </w:pPr>
      <w:r w:rsidRPr="004236F6">
        <w:rPr>
          <w:rFonts w:ascii="Arial" w:hAnsi="Arial" w:cs="Arial"/>
          <w:i/>
        </w:rPr>
        <w:t>El riesgo de perjuicio que supondría la divulgación supera el interés público general de que se difunda</w:t>
      </w:r>
      <w:r w:rsidRPr="004236F6">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4236F6">
        <w:rPr>
          <w:rFonts w:ascii="Arial" w:hAnsi="Arial" w:cs="Arial"/>
        </w:rPr>
        <w:t xml:space="preserve">, además se podrían realizar </w:t>
      </w:r>
      <w:r w:rsidRPr="004236F6">
        <w:rPr>
          <w:rFonts w:ascii="Arial" w:hAnsi="Arial" w:cs="Arial"/>
        </w:rPr>
        <w:t>estadísticas de incidentes previos donde la revelación de información pública afectó el avance de investigaciones.</w:t>
      </w:r>
    </w:p>
    <w:p w:rsidR="00C42F42" w:rsidRDefault="003F7702" w:rsidP="00412162">
      <w:pPr>
        <w:spacing w:after="0" w:line="240" w:lineRule="auto"/>
        <w:ind w:right="-93"/>
        <w:jc w:val="both"/>
        <w:rPr>
          <w:rFonts w:ascii="Arial" w:hAnsi="Arial" w:cs="Arial"/>
        </w:rPr>
      </w:pPr>
      <w:r w:rsidRPr="004236F6">
        <w:rPr>
          <w:rFonts w:ascii="Arial" w:hAnsi="Arial" w:cs="Arial"/>
          <w:i/>
        </w:rPr>
        <w:t>La limitación se adecua al principio de proporcionalidad y representa el medio menos restrictivo disponible para evitar el perjuicio</w:t>
      </w:r>
      <w:r w:rsidRPr="004236F6">
        <w:rPr>
          <w:rFonts w:ascii="Arial" w:hAnsi="Arial" w:cs="Arial"/>
        </w:rPr>
        <w:t>.</w:t>
      </w:r>
      <w:r w:rsidR="00C42F42" w:rsidRPr="004236F6">
        <w:rPr>
          <w:rFonts w:ascii="Arial" w:hAnsi="Arial" w:cs="Arial"/>
        </w:rPr>
        <w:t xml:space="preserve"> Mantener la confidencialidad de la investigación es adecuado para proteger la integridad de la investigación o la seguridad de las personas implicadas.</w:t>
      </w:r>
    </w:p>
    <w:p w:rsidR="00C34EAC" w:rsidRPr="004236F6" w:rsidRDefault="00C34EAC" w:rsidP="00412162">
      <w:pPr>
        <w:spacing w:after="0" w:line="240" w:lineRule="auto"/>
        <w:ind w:right="-93"/>
        <w:jc w:val="both"/>
        <w:rPr>
          <w:rFonts w:ascii="Arial" w:hAnsi="Arial" w:cs="Arial"/>
        </w:rPr>
      </w:pPr>
    </w:p>
    <w:p w:rsidR="00C42F42" w:rsidRPr="004236F6" w:rsidRDefault="00C42F42" w:rsidP="00412162">
      <w:pPr>
        <w:autoSpaceDE w:val="0"/>
        <w:autoSpaceDN w:val="0"/>
        <w:adjustRightInd w:val="0"/>
        <w:spacing w:line="240" w:lineRule="auto"/>
        <w:jc w:val="both"/>
        <w:rPr>
          <w:rFonts w:ascii="Arial" w:hAnsi="Arial" w:cs="Arial"/>
        </w:rPr>
      </w:pPr>
      <w:r w:rsidRPr="004236F6">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4236F6">
        <w:rPr>
          <w:rFonts w:ascii="Arial" w:hAnsi="Arial" w:cs="Arial"/>
          <w:i/>
        </w:rPr>
        <w:t>una serie de datos que, al ser combinados, revelan una imagen más completa y detallada</w:t>
      </w:r>
      <w:r w:rsidRPr="004236F6">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4236F6">
        <w:rPr>
          <w:rFonts w:ascii="Arial" w:hAnsi="Arial" w:cs="Arial"/>
        </w:rPr>
        <w:t xml:space="preserve">tendientes a </w:t>
      </w:r>
      <w:r w:rsidRPr="004236F6">
        <w:rPr>
          <w:rFonts w:ascii="Arial" w:hAnsi="Arial" w:cs="Arial"/>
        </w:rPr>
        <w:t>lograr un resultado favorable a sus intereses particulares.</w:t>
      </w:r>
    </w:p>
    <w:p w:rsidR="00427CA6" w:rsidRPr="004236F6" w:rsidRDefault="00B115D6" w:rsidP="00412162">
      <w:pPr>
        <w:autoSpaceDE w:val="0"/>
        <w:autoSpaceDN w:val="0"/>
        <w:adjustRightInd w:val="0"/>
        <w:spacing w:line="240" w:lineRule="auto"/>
        <w:jc w:val="both"/>
        <w:rPr>
          <w:rFonts w:ascii="Arial" w:hAnsi="Arial" w:cs="Arial"/>
        </w:rPr>
      </w:pPr>
      <w:r w:rsidRPr="004236F6">
        <w:rPr>
          <w:rFonts w:ascii="Arial" w:hAnsi="Arial" w:cs="Arial"/>
        </w:rPr>
        <w:t xml:space="preserve">Consecuentemente </w:t>
      </w:r>
      <w:r w:rsidR="000C4F3A" w:rsidRPr="004236F6">
        <w:rPr>
          <w:rFonts w:ascii="Arial" w:hAnsi="Arial" w:cs="Arial"/>
        </w:rPr>
        <w:t>se estima razonable la restricción al derecho humano de acceso a la información</w:t>
      </w:r>
      <w:r w:rsidRPr="004236F6">
        <w:rPr>
          <w:rFonts w:ascii="Arial" w:hAnsi="Arial" w:cs="Arial"/>
        </w:rPr>
        <w:t>, ponderando el interés público o general contenido en la función de orden público consistente en la investigación y persecución de los delitos atribuida al Ministerio Público</w:t>
      </w:r>
      <w:r w:rsidR="000C4F3A" w:rsidRPr="004236F6">
        <w:rPr>
          <w:rFonts w:ascii="Arial" w:hAnsi="Arial" w:cs="Arial"/>
        </w:rPr>
        <w:t>.</w:t>
      </w:r>
    </w:p>
    <w:p w:rsidR="00F77916" w:rsidRPr="004236F6" w:rsidRDefault="00F77916" w:rsidP="00412162">
      <w:pPr>
        <w:autoSpaceDE w:val="0"/>
        <w:autoSpaceDN w:val="0"/>
        <w:adjustRightInd w:val="0"/>
        <w:spacing w:line="240" w:lineRule="auto"/>
        <w:jc w:val="both"/>
        <w:rPr>
          <w:rFonts w:ascii="Arial" w:hAnsi="Arial" w:cs="Arial"/>
        </w:rPr>
      </w:pPr>
    </w:p>
    <w:p w:rsidR="00BF3665" w:rsidRDefault="009819AE" w:rsidP="00412162">
      <w:pPr>
        <w:pStyle w:val="Prrafodelista"/>
        <w:numPr>
          <w:ilvl w:val="0"/>
          <w:numId w:val="17"/>
        </w:numPr>
        <w:ind w:left="709" w:hanging="425"/>
        <w:jc w:val="both"/>
        <w:rPr>
          <w:rFonts w:ascii="Arial" w:hAnsi="Arial" w:cs="Arial"/>
          <w:b/>
        </w:rPr>
      </w:pPr>
      <w:r w:rsidRPr="00AB1AAA">
        <w:rPr>
          <w:rFonts w:ascii="Arial" w:hAnsi="Arial" w:cs="Arial"/>
          <w:b/>
        </w:rPr>
        <w:t>Descripción de las partes o secciones reservadas, en caso de clasificación parcial;</w:t>
      </w:r>
    </w:p>
    <w:p w:rsidR="00D33BBC" w:rsidRPr="00D33BBC" w:rsidRDefault="00D33BBC" w:rsidP="00412162">
      <w:pPr>
        <w:spacing w:line="240" w:lineRule="auto"/>
        <w:ind w:left="709"/>
        <w:jc w:val="both"/>
        <w:rPr>
          <w:rFonts w:ascii="Arial" w:hAnsi="Arial" w:cs="Arial"/>
          <w:b/>
        </w:rPr>
      </w:pPr>
    </w:p>
    <w:p w:rsidR="00D33BBC" w:rsidRPr="00D33BBC" w:rsidRDefault="00D33BBC" w:rsidP="00412162">
      <w:pPr>
        <w:spacing w:after="0" w:line="240" w:lineRule="auto"/>
        <w:jc w:val="both"/>
        <w:rPr>
          <w:rFonts w:ascii="Arial" w:hAnsi="Arial" w:cs="Arial"/>
        </w:rPr>
      </w:pPr>
      <w:r>
        <w:rPr>
          <w:rFonts w:ascii="Arial" w:hAnsi="Arial" w:cs="Arial"/>
        </w:rPr>
        <w:t>De</w:t>
      </w:r>
      <w:r w:rsidRPr="00D33BBC">
        <w:rPr>
          <w:rFonts w:ascii="Arial" w:hAnsi="Arial" w:cs="Arial"/>
        </w:rPr>
        <w:t>l mes de inicio de las Carpetas de Investigación registradas en la Fiscalía General del Estado de San Luis Potosí, por el delito de Estupro, dentro del periodo comprendido entre el 01 de   enero de 2015 al 31 de diciembre de 2025.</w:t>
      </w:r>
    </w:p>
    <w:p w:rsidR="00D33BBC" w:rsidRPr="00D33BBC" w:rsidRDefault="00D33BBC" w:rsidP="00412162">
      <w:pPr>
        <w:spacing w:after="0" w:line="240" w:lineRule="auto"/>
        <w:jc w:val="both"/>
        <w:rPr>
          <w:rFonts w:ascii="Arial" w:hAnsi="Arial" w:cs="Arial"/>
        </w:rPr>
      </w:pPr>
    </w:p>
    <w:p w:rsidR="00D33BBC" w:rsidRPr="00D33BBC" w:rsidRDefault="00D33BBC" w:rsidP="00412162">
      <w:pPr>
        <w:spacing w:after="0" w:line="240" w:lineRule="auto"/>
        <w:jc w:val="both"/>
        <w:rPr>
          <w:rFonts w:ascii="Arial" w:hAnsi="Arial" w:cs="Arial"/>
        </w:rPr>
      </w:pPr>
      <w:r w:rsidRPr="00D33BBC">
        <w:rPr>
          <w:rFonts w:ascii="Arial" w:hAnsi="Arial" w:cs="Arial"/>
        </w:rPr>
        <w:t>Un total de 97 municipios en el estado de San Luis Potosí, en los que se registró de manera anual, el inicio de una sola carpeta de investigación por el delito de Estupro, dentro del periodo comprendido entre el 01 de enero de 2015 al 31 de diciembre de 2025, específicamente del año:</w:t>
      </w:r>
    </w:p>
    <w:p w:rsidR="00D33BBC" w:rsidRPr="00D33BBC" w:rsidRDefault="00D33BBC" w:rsidP="00412162">
      <w:pPr>
        <w:spacing w:after="0" w:line="240" w:lineRule="auto"/>
        <w:jc w:val="both"/>
        <w:rPr>
          <w:rFonts w:ascii="Arial" w:hAnsi="Arial" w:cs="Arial"/>
        </w:rPr>
      </w:pPr>
    </w:p>
    <w:p w:rsidR="00D33BBC" w:rsidRPr="00D33BBC" w:rsidRDefault="00D33BBC" w:rsidP="00412162">
      <w:pPr>
        <w:spacing w:after="0" w:line="240" w:lineRule="auto"/>
        <w:jc w:val="both"/>
        <w:rPr>
          <w:rFonts w:ascii="Arial" w:hAnsi="Arial" w:cs="Arial"/>
        </w:rPr>
      </w:pPr>
      <w:r w:rsidRPr="00D33BBC">
        <w:rPr>
          <w:rFonts w:ascii="Arial" w:hAnsi="Arial" w:cs="Arial"/>
        </w:rPr>
        <w:t>2015: dos municipios</w:t>
      </w:r>
      <w:r>
        <w:rPr>
          <w:rFonts w:ascii="Arial" w:hAnsi="Arial" w:cs="Arial"/>
        </w:rPr>
        <w:t>.</w:t>
      </w:r>
    </w:p>
    <w:p w:rsidR="00D33BBC" w:rsidRPr="00D33BBC" w:rsidRDefault="00D33BBC" w:rsidP="00412162">
      <w:pPr>
        <w:spacing w:after="0" w:line="240" w:lineRule="auto"/>
        <w:jc w:val="both"/>
        <w:rPr>
          <w:rFonts w:ascii="Arial" w:hAnsi="Arial" w:cs="Arial"/>
        </w:rPr>
      </w:pPr>
      <w:r w:rsidRPr="00D33BBC">
        <w:rPr>
          <w:rFonts w:ascii="Arial" w:hAnsi="Arial" w:cs="Arial"/>
        </w:rPr>
        <w:t>2016: tres municipios</w:t>
      </w:r>
      <w:r>
        <w:rPr>
          <w:rFonts w:ascii="Arial" w:hAnsi="Arial" w:cs="Arial"/>
        </w:rPr>
        <w:t>.</w:t>
      </w:r>
    </w:p>
    <w:p w:rsidR="00D33BBC" w:rsidRPr="00D33BBC" w:rsidRDefault="00D33BBC" w:rsidP="00412162">
      <w:pPr>
        <w:spacing w:after="0" w:line="240" w:lineRule="auto"/>
        <w:jc w:val="both"/>
        <w:rPr>
          <w:rFonts w:ascii="Arial" w:hAnsi="Arial" w:cs="Arial"/>
        </w:rPr>
      </w:pPr>
      <w:r w:rsidRPr="00D33BBC">
        <w:rPr>
          <w:rFonts w:ascii="Arial" w:hAnsi="Arial" w:cs="Arial"/>
        </w:rPr>
        <w:lastRenderedPageBreak/>
        <w:t>2017: cinco municipios</w:t>
      </w:r>
      <w:r>
        <w:rPr>
          <w:rFonts w:ascii="Arial" w:hAnsi="Arial" w:cs="Arial"/>
        </w:rPr>
        <w:t>.</w:t>
      </w:r>
    </w:p>
    <w:p w:rsidR="00D33BBC" w:rsidRPr="00D33BBC" w:rsidRDefault="00D33BBC" w:rsidP="00412162">
      <w:pPr>
        <w:spacing w:after="0" w:line="240" w:lineRule="auto"/>
        <w:jc w:val="both"/>
        <w:rPr>
          <w:rFonts w:ascii="Arial" w:hAnsi="Arial" w:cs="Arial"/>
        </w:rPr>
      </w:pPr>
      <w:r w:rsidRPr="00D33BBC">
        <w:rPr>
          <w:rFonts w:ascii="Arial" w:hAnsi="Arial" w:cs="Arial"/>
        </w:rPr>
        <w:t>2018: diez municipios</w:t>
      </w:r>
      <w:r>
        <w:rPr>
          <w:rFonts w:ascii="Arial" w:hAnsi="Arial" w:cs="Arial"/>
        </w:rPr>
        <w:t>.</w:t>
      </w:r>
      <w:r w:rsidRPr="00D33BBC">
        <w:rPr>
          <w:rFonts w:ascii="Arial" w:hAnsi="Arial" w:cs="Arial"/>
        </w:rPr>
        <w:t xml:space="preserve"> </w:t>
      </w:r>
    </w:p>
    <w:p w:rsidR="00D33BBC" w:rsidRPr="00D33BBC" w:rsidRDefault="00D33BBC" w:rsidP="00412162">
      <w:pPr>
        <w:spacing w:after="0" w:line="240" w:lineRule="auto"/>
        <w:jc w:val="both"/>
        <w:rPr>
          <w:rFonts w:ascii="Arial" w:hAnsi="Arial" w:cs="Arial"/>
        </w:rPr>
      </w:pPr>
      <w:r w:rsidRPr="00D33BBC">
        <w:rPr>
          <w:rFonts w:ascii="Arial" w:hAnsi="Arial" w:cs="Arial"/>
        </w:rPr>
        <w:t>2019: diez municipios</w:t>
      </w:r>
      <w:r>
        <w:rPr>
          <w:rFonts w:ascii="Arial" w:hAnsi="Arial" w:cs="Arial"/>
        </w:rPr>
        <w:t>.</w:t>
      </w:r>
    </w:p>
    <w:p w:rsidR="00D33BBC" w:rsidRPr="00D33BBC" w:rsidRDefault="00D33BBC" w:rsidP="00412162">
      <w:pPr>
        <w:spacing w:after="0" w:line="240" w:lineRule="auto"/>
        <w:jc w:val="both"/>
        <w:rPr>
          <w:rFonts w:ascii="Arial" w:hAnsi="Arial" w:cs="Arial"/>
        </w:rPr>
      </w:pPr>
      <w:r w:rsidRPr="00D33BBC">
        <w:rPr>
          <w:rFonts w:ascii="Arial" w:hAnsi="Arial" w:cs="Arial"/>
        </w:rPr>
        <w:t>2020: once municipios</w:t>
      </w:r>
      <w:r>
        <w:rPr>
          <w:rFonts w:ascii="Arial" w:hAnsi="Arial" w:cs="Arial"/>
        </w:rPr>
        <w:t>.</w:t>
      </w:r>
    </w:p>
    <w:p w:rsidR="00D33BBC" w:rsidRPr="00D33BBC" w:rsidRDefault="00D33BBC" w:rsidP="00412162">
      <w:pPr>
        <w:spacing w:after="0" w:line="240" w:lineRule="auto"/>
        <w:jc w:val="both"/>
        <w:rPr>
          <w:rFonts w:ascii="Arial" w:hAnsi="Arial" w:cs="Arial"/>
        </w:rPr>
      </w:pPr>
      <w:r w:rsidRPr="00D33BBC">
        <w:rPr>
          <w:rFonts w:ascii="Arial" w:hAnsi="Arial" w:cs="Arial"/>
        </w:rPr>
        <w:t>2021: diez municipios</w:t>
      </w:r>
      <w:r>
        <w:rPr>
          <w:rFonts w:ascii="Arial" w:hAnsi="Arial" w:cs="Arial"/>
        </w:rPr>
        <w:t>.</w:t>
      </w:r>
    </w:p>
    <w:p w:rsidR="00D33BBC" w:rsidRPr="00D33BBC" w:rsidRDefault="00D33BBC" w:rsidP="00412162">
      <w:pPr>
        <w:spacing w:after="0" w:line="240" w:lineRule="auto"/>
        <w:jc w:val="both"/>
        <w:rPr>
          <w:rFonts w:ascii="Arial" w:hAnsi="Arial" w:cs="Arial"/>
        </w:rPr>
      </w:pPr>
      <w:r w:rsidRPr="00D33BBC">
        <w:rPr>
          <w:rFonts w:ascii="Arial" w:hAnsi="Arial" w:cs="Arial"/>
        </w:rPr>
        <w:t>2022: once municipios</w:t>
      </w:r>
      <w:r>
        <w:rPr>
          <w:rFonts w:ascii="Arial" w:hAnsi="Arial" w:cs="Arial"/>
        </w:rPr>
        <w:t>.</w:t>
      </w:r>
    </w:p>
    <w:p w:rsidR="00D33BBC" w:rsidRPr="00D33BBC" w:rsidRDefault="00D33BBC" w:rsidP="00412162">
      <w:pPr>
        <w:spacing w:after="0" w:line="240" w:lineRule="auto"/>
        <w:jc w:val="both"/>
        <w:rPr>
          <w:rFonts w:ascii="Arial" w:hAnsi="Arial" w:cs="Arial"/>
        </w:rPr>
      </w:pPr>
      <w:r w:rsidRPr="00D33BBC">
        <w:rPr>
          <w:rFonts w:ascii="Arial" w:hAnsi="Arial" w:cs="Arial"/>
        </w:rPr>
        <w:t>2023: doce municipios</w:t>
      </w:r>
      <w:r>
        <w:rPr>
          <w:rFonts w:ascii="Arial" w:hAnsi="Arial" w:cs="Arial"/>
        </w:rPr>
        <w:t>.</w:t>
      </w:r>
    </w:p>
    <w:p w:rsidR="00D33BBC" w:rsidRPr="00D33BBC" w:rsidRDefault="00D33BBC" w:rsidP="00412162">
      <w:pPr>
        <w:spacing w:after="0" w:line="240" w:lineRule="auto"/>
        <w:jc w:val="both"/>
        <w:rPr>
          <w:rFonts w:ascii="Arial" w:hAnsi="Arial" w:cs="Arial"/>
        </w:rPr>
      </w:pPr>
      <w:r w:rsidRPr="00D33BBC">
        <w:rPr>
          <w:rFonts w:ascii="Arial" w:hAnsi="Arial" w:cs="Arial"/>
        </w:rPr>
        <w:t>2024: doce municipios</w:t>
      </w:r>
      <w:r>
        <w:rPr>
          <w:rFonts w:ascii="Arial" w:hAnsi="Arial" w:cs="Arial"/>
        </w:rPr>
        <w:t>.</w:t>
      </w:r>
    </w:p>
    <w:p w:rsidR="00AB1AAA" w:rsidRDefault="00D33BBC" w:rsidP="00412162">
      <w:pPr>
        <w:spacing w:after="0" w:line="240" w:lineRule="auto"/>
        <w:jc w:val="both"/>
        <w:rPr>
          <w:rFonts w:ascii="Arial" w:hAnsi="Arial" w:cs="Arial"/>
        </w:rPr>
      </w:pPr>
      <w:r w:rsidRPr="00D33BBC">
        <w:rPr>
          <w:rFonts w:ascii="Arial" w:hAnsi="Arial" w:cs="Arial"/>
        </w:rPr>
        <w:t>2025: once municipios</w:t>
      </w:r>
      <w:r>
        <w:rPr>
          <w:rFonts w:ascii="Arial" w:hAnsi="Arial" w:cs="Arial"/>
        </w:rPr>
        <w:t>.</w:t>
      </w:r>
    </w:p>
    <w:p w:rsidR="00D33BBC" w:rsidRPr="00D33BBC" w:rsidRDefault="00D33BBC" w:rsidP="00412162">
      <w:pPr>
        <w:spacing w:after="0" w:line="240" w:lineRule="auto"/>
        <w:ind w:left="360"/>
        <w:jc w:val="both"/>
        <w:rPr>
          <w:rFonts w:ascii="Arial" w:hAnsi="Arial" w:cs="Arial"/>
        </w:rPr>
      </w:pPr>
    </w:p>
    <w:p w:rsidR="00BF3665" w:rsidRPr="004236F6" w:rsidRDefault="009819AE" w:rsidP="00412162">
      <w:pPr>
        <w:pStyle w:val="Prrafodelista"/>
        <w:numPr>
          <w:ilvl w:val="0"/>
          <w:numId w:val="17"/>
        </w:numPr>
        <w:jc w:val="both"/>
        <w:rPr>
          <w:rFonts w:ascii="Arial" w:hAnsi="Arial" w:cs="Arial"/>
          <w:sz w:val="22"/>
          <w:szCs w:val="22"/>
        </w:rPr>
      </w:pPr>
      <w:r w:rsidRPr="004236F6">
        <w:rPr>
          <w:rFonts w:ascii="Arial" w:hAnsi="Arial" w:cs="Arial"/>
          <w:b/>
          <w:sz w:val="22"/>
          <w:szCs w:val="22"/>
        </w:rPr>
        <w:t>El período por el que mantendrá su clasificación y fecha de expedición;</w:t>
      </w:r>
    </w:p>
    <w:p w:rsidR="005C62A1" w:rsidRPr="004236F6" w:rsidRDefault="005C62A1" w:rsidP="00412162">
      <w:pPr>
        <w:pStyle w:val="Prrafodelista"/>
        <w:ind w:left="1080"/>
        <w:jc w:val="both"/>
        <w:rPr>
          <w:rFonts w:ascii="Arial" w:hAnsi="Arial" w:cs="Arial"/>
          <w:sz w:val="22"/>
          <w:szCs w:val="22"/>
        </w:rPr>
      </w:pPr>
    </w:p>
    <w:p w:rsidR="00BF3665" w:rsidRPr="004236F6" w:rsidRDefault="009819AE" w:rsidP="00412162">
      <w:pPr>
        <w:spacing w:after="0" w:line="240" w:lineRule="auto"/>
        <w:jc w:val="both"/>
        <w:rPr>
          <w:rFonts w:ascii="Arial" w:hAnsi="Arial" w:cs="Arial"/>
        </w:rPr>
      </w:pPr>
      <w:r w:rsidRPr="004236F6">
        <w:rPr>
          <w:rFonts w:ascii="Arial" w:hAnsi="Arial" w:cs="Arial"/>
        </w:rPr>
        <w:t>Período. 5 años.</w:t>
      </w:r>
    </w:p>
    <w:p w:rsidR="000C23C7" w:rsidRPr="004236F6" w:rsidRDefault="000C23C7" w:rsidP="00412162">
      <w:pPr>
        <w:spacing w:after="0" w:line="240" w:lineRule="auto"/>
        <w:jc w:val="both"/>
        <w:rPr>
          <w:rFonts w:ascii="Arial" w:hAnsi="Arial" w:cs="Arial"/>
        </w:rPr>
      </w:pPr>
    </w:p>
    <w:p w:rsidR="00BF3665" w:rsidRPr="004236F6" w:rsidRDefault="00F6015F" w:rsidP="00412162">
      <w:pPr>
        <w:spacing w:line="240" w:lineRule="auto"/>
        <w:jc w:val="both"/>
        <w:rPr>
          <w:rFonts w:ascii="Arial" w:eastAsia="Times New Roman" w:hAnsi="Arial" w:cs="Arial"/>
        </w:rPr>
      </w:pPr>
      <w:r w:rsidRPr="004236F6">
        <w:rPr>
          <w:rFonts w:ascii="Arial" w:eastAsia="Times New Roman" w:hAnsi="Arial" w:cs="Arial"/>
        </w:rPr>
        <w:t xml:space="preserve">Fecha de expiración: </w:t>
      </w:r>
      <w:r w:rsidR="007F24DE" w:rsidRPr="004236F6">
        <w:rPr>
          <w:rFonts w:ascii="Arial" w:eastAsia="Times New Roman" w:hAnsi="Arial" w:cs="Arial"/>
          <w:b/>
        </w:rPr>
        <w:t>0</w:t>
      </w:r>
      <w:r w:rsidR="00AB1AAA">
        <w:rPr>
          <w:rFonts w:ascii="Arial" w:eastAsia="Times New Roman" w:hAnsi="Arial" w:cs="Arial"/>
          <w:b/>
        </w:rPr>
        <w:t>6</w:t>
      </w:r>
      <w:r w:rsidR="009F136E" w:rsidRPr="004236F6">
        <w:rPr>
          <w:rFonts w:ascii="Arial" w:eastAsia="Times New Roman" w:hAnsi="Arial" w:cs="Arial"/>
          <w:b/>
        </w:rPr>
        <w:t xml:space="preserve"> de </w:t>
      </w:r>
      <w:r w:rsidR="00D33BBC">
        <w:rPr>
          <w:rFonts w:ascii="Arial" w:eastAsia="Times New Roman" w:hAnsi="Arial" w:cs="Arial"/>
          <w:b/>
        </w:rPr>
        <w:t>mayo</w:t>
      </w:r>
      <w:r w:rsidR="009819AE" w:rsidRPr="004236F6">
        <w:rPr>
          <w:rFonts w:ascii="Arial" w:eastAsia="Times New Roman" w:hAnsi="Arial" w:cs="Arial"/>
          <w:b/>
        </w:rPr>
        <w:t xml:space="preserve"> 20</w:t>
      </w:r>
      <w:r w:rsidR="005E66F3" w:rsidRPr="004236F6">
        <w:rPr>
          <w:rFonts w:ascii="Arial" w:eastAsia="Times New Roman" w:hAnsi="Arial" w:cs="Arial"/>
          <w:b/>
        </w:rPr>
        <w:t>3</w:t>
      </w:r>
      <w:r w:rsidR="00F042CD" w:rsidRPr="004236F6">
        <w:rPr>
          <w:rFonts w:ascii="Arial" w:eastAsia="Times New Roman" w:hAnsi="Arial" w:cs="Arial"/>
          <w:b/>
        </w:rPr>
        <w:t>1</w:t>
      </w:r>
      <w:r w:rsidR="009819AE" w:rsidRPr="004236F6">
        <w:rPr>
          <w:rFonts w:ascii="Arial" w:eastAsia="Times New Roman" w:hAnsi="Arial" w:cs="Arial"/>
        </w:rPr>
        <w:t xml:space="preserve">. Que cumple con lo establecido por el lineamiento </w:t>
      </w:r>
      <w:r w:rsidR="00481D63" w:rsidRPr="004236F6">
        <w:rPr>
          <w:rFonts w:ascii="Arial" w:eastAsia="Times New Roman" w:hAnsi="Arial" w:cs="Arial"/>
        </w:rPr>
        <w:t>t</w:t>
      </w:r>
      <w:r w:rsidR="009819AE" w:rsidRPr="004236F6">
        <w:rPr>
          <w:rFonts w:ascii="Arial" w:eastAsia="Times New Roman" w:hAnsi="Arial" w:cs="Arial"/>
        </w:rPr>
        <w:t>rigésimo cuarto de los LG</w:t>
      </w:r>
      <w:r w:rsidR="00D566DC" w:rsidRPr="004236F6">
        <w:rPr>
          <w:rFonts w:ascii="Arial" w:eastAsia="Times New Roman" w:hAnsi="Arial" w:cs="Arial"/>
        </w:rPr>
        <w:t>M</w:t>
      </w:r>
      <w:r w:rsidR="009819AE" w:rsidRPr="004236F6">
        <w:rPr>
          <w:rFonts w:ascii="Arial" w:eastAsia="Times New Roman" w:hAnsi="Arial" w:cs="Arial"/>
        </w:rPr>
        <w:t>CDIEVP. Señalando las razones por las cuales se estableció el plazo de reserva determinado, mismas que están relacionadas y sustentadas con la prueba de daño.</w:t>
      </w:r>
    </w:p>
    <w:p w:rsidR="001E22D9" w:rsidRPr="004236F6" w:rsidRDefault="001E22D9" w:rsidP="00412162">
      <w:pPr>
        <w:pStyle w:val="Prrafodelista"/>
        <w:numPr>
          <w:ilvl w:val="0"/>
          <w:numId w:val="17"/>
        </w:numPr>
        <w:jc w:val="both"/>
        <w:rPr>
          <w:rFonts w:ascii="Arial" w:hAnsi="Arial" w:cs="Arial"/>
          <w:b/>
          <w:sz w:val="22"/>
          <w:szCs w:val="22"/>
        </w:rPr>
      </w:pPr>
      <w:r w:rsidRPr="004236F6">
        <w:rPr>
          <w:rFonts w:ascii="Arial" w:hAnsi="Arial" w:cs="Arial"/>
          <w:b/>
          <w:sz w:val="22"/>
          <w:szCs w:val="22"/>
        </w:rPr>
        <w:t>El nombre del titular o área encargada de realizar la revisión pública del documento, en su caso.</w:t>
      </w:r>
    </w:p>
    <w:p w:rsidR="001E22D9" w:rsidRPr="004236F6" w:rsidRDefault="00A15922" w:rsidP="00412162">
      <w:pPr>
        <w:spacing w:line="240" w:lineRule="auto"/>
        <w:jc w:val="both"/>
        <w:rPr>
          <w:rFonts w:ascii="Arial" w:hAnsi="Arial" w:cs="Arial"/>
        </w:rPr>
      </w:pPr>
      <w:r w:rsidRPr="004236F6">
        <w:rPr>
          <w:rFonts w:ascii="Arial" w:hAnsi="Arial" w:cs="Arial"/>
        </w:rPr>
        <w:t>N</w:t>
      </w:r>
      <w:r w:rsidR="001E22D9" w:rsidRPr="004236F6">
        <w:rPr>
          <w:rFonts w:ascii="Arial" w:hAnsi="Arial" w:cs="Arial"/>
        </w:rPr>
        <w:t xml:space="preserve">o se realizará versión pública. </w:t>
      </w:r>
    </w:p>
    <w:p w:rsidR="00BF3665" w:rsidRPr="004236F6" w:rsidRDefault="009819AE" w:rsidP="00412162">
      <w:pPr>
        <w:pStyle w:val="Prrafodelista"/>
        <w:numPr>
          <w:ilvl w:val="0"/>
          <w:numId w:val="17"/>
        </w:numPr>
        <w:jc w:val="both"/>
        <w:rPr>
          <w:rFonts w:ascii="Arial" w:hAnsi="Arial" w:cs="Arial"/>
          <w:b/>
          <w:sz w:val="22"/>
          <w:szCs w:val="22"/>
        </w:rPr>
      </w:pPr>
      <w:r w:rsidRPr="004236F6">
        <w:rPr>
          <w:rFonts w:ascii="Arial" w:hAnsi="Arial" w:cs="Arial"/>
          <w:b/>
          <w:sz w:val="22"/>
          <w:szCs w:val="22"/>
        </w:rPr>
        <w:t>Efectos de la resolución.</w:t>
      </w:r>
    </w:p>
    <w:p w:rsidR="00E23EF7" w:rsidRPr="004236F6" w:rsidRDefault="00E23EF7" w:rsidP="00412162">
      <w:pPr>
        <w:pStyle w:val="Prrafodelista"/>
        <w:jc w:val="both"/>
        <w:rPr>
          <w:rFonts w:ascii="Arial" w:hAnsi="Arial" w:cs="Arial"/>
          <w:b/>
          <w:sz w:val="22"/>
          <w:szCs w:val="22"/>
        </w:rPr>
      </w:pPr>
    </w:p>
    <w:p w:rsidR="00FF1B19" w:rsidRPr="004236F6" w:rsidRDefault="00FF1B19" w:rsidP="00412162">
      <w:pPr>
        <w:spacing w:line="240" w:lineRule="auto"/>
        <w:jc w:val="both"/>
        <w:rPr>
          <w:rFonts w:ascii="Arial" w:hAnsi="Arial" w:cs="Arial"/>
        </w:rPr>
      </w:pPr>
      <w:r w:rsidRPr="004236F6">
        <w:rPr>
          <w:rFonts w:ascii="Arial" w:hAnsi="Arial" w:cs="Arial"/>
        </w:rPr>
        <w:t xml:space="preserve">El Comité de Transparencia en Pleno determinó procedente confirmar el </w:t>
      </w:r>
      <w:r w:rsidR="008565C9" w:rsidRPr="004236F6">
        <w:rPr>
          <w:rFonts w:ascii="Arial" w:hAnsi="Arial" w:cs="Arial"/>
        </w:rPr>
        <w:t xml:space="preserve">acuerdo de reserva </w:t>
      </w:r>
      <w:r w:rsidR="00C34EAC">
        <w:rPr>
          <w:rFonts w:ascii="Arial" w:hAnsi="Arial" w:cs="Arial"/>
          <w:b/>
        </w:rPr>
        <w:t>parcial</w:t>
      </w:r>
      <w:r w:rsidR="00C34EAC" w:rsidRPr="004236F6">
        <w:rPr>
          <w:rFonts w:ascii="Arial" w:hAnsi="Arial" w:cs="Arial"/>
          <w:b/>
        </w:rPr>
        <w:t xml:space="preserve"> </w:t>
      </w:r>
      <w:r w:rsidR="00D66619" w:rsidRPr="004236F6">
        <w:rPr>
          <w:rFonts w:ascii="Arial" w:hAnsi="Arial" w:cs="Arial"/>
          <w:b/>
        </w:rPr>
        <w:t>V/AR/0</w:t>
      </w:r>
      <w:r w:rsidR="00412162">
        <w:rPr>
          <w:rFonts w:ascii="Arial" w:hAnsi="Arial" w:cs="Arial"/>
          <w:b/>
        </w:rPr>
        <w:t>9</w:t>
      </w:r>
      <w:r w:rsidR="00D66619" w:rsidRPr="004236F6">
        <w:rPr>
          <w:rFonts w:ascii="Arial" w:hAnsi="Arial" w:cs="Arial"/>
          <w:b/>
        </w:rPr>
        <w:t>/2026</w:t>
      </w:r>
      <w:r w:rsidR="00D66619" w:rsidRPr="004236F6">
        <w:rPr>
          <w:rFonts w:ascii="Arial" w:hAnsi="Arial" w:cs="Arial"/>
        </w:rPr>
        <w:t xml:space="preserve"> </w:t>
      </w:r>
      <w:r w:rsidRPr="004236F6">
        <w:rPr>
          <w:rFonts w:ascii="Arial" w:hAnsi="Arial" w:cs="Arial"/>
        </w:rPr>
        <w:t>emitido por</w:t>
      </w:r>
      <w:r w:rsidR="007F24DE" w:rsidRPr="004236F6">
        <w:rPr>
          <w:rFonts w:ascii="Arial" w:hAnsi="Arial" w:cs="Arial"/>
        </w:rPr>
        <w:t xml:space="preserve"> </w:t>
      </w:r>
      <w:r w:rsidR="00D5202E" w:rsidRPr="004236F6">
        <w:rPr>
          <w:rFonts w:ascii="Arial" w:hAnsi="Arial" w:cs="Arial"/>
        </w:rPr>
        <w:t xml:space="preserve">el Vicefiscal </w:t>
      </w:r>
      <w:r w:rsidR="000E378A" w:rsidRPr="004236F6">
        <w:rPr>
          <w:rFonts w:ascii="Arial" w:hAnsi="Arial" w:cs="Arial"/>
        </w:rPr>
        <w:t>Carlos Alejandro Ponce Rodríguez</w:t>
      </w:r>
      <w:r w:rsidR="002E085B" w:rsidRPr="004236F6">
        <w:rPr>
          <w:rFonts w:ascii="Arial" w:hAnsi="Arial" w:cs="Arial"/>
        </w:rPr>
        <w:t>.</w:t>
      </w:r>
      <w:r w:rsidR="001E24B3" w:rsidRPr="004236F6">
        <w:rPr>
          <w:rFonts w:ascii="Arial" w:hAnsi="Arial" w:cs="Arial"/>
        </w:rPr>
        <w:t xml:space="preserve"> </w:t>
      </w:r>
    </w:p>
    <w:p w:rsidR="00FF1B19" w:rsidRPr="004236F6" w:rsidRDefault="00FF1B19" w:rsidP="00412162">
      <w:pPr>
        <w:spacing w:line="240" w:lineRule="auto"/>
        <w:jc w:val="both"/>
        <w:rPr>
          <w:rFonts w:ascii="Arial" w:hAnsi="Arial" w:cs="Arial"/>
        </w:rPr>
      </w:pPr>
      <w:r w:rsidRPr="004236F6">
        <w:rPr>
          <w:rFonts w:ascii="Arial" w:hAnsi="Arial" w:cs="Arial"/>
        </w:rPr>
        <w:t xml:space="preserve">Se instruye </w:t>
      </w:r>
      <w:r w:rsidR="00375ED0" w:rsidRPr="004236F6">
        <w:rPr>
          <w:rFonts w:ascii="Arial" w:hAnsi="Arial" w:cs="Arial"/>
        </w:rPr>
        <w:t>a</w:t>
      </w:r>
      <w:r w:rsidR="00D5202E" w:rsidRPr="004236F6">
        <w:rPr>
          <w:rFonts w:ascii="Arial" w:hAnsi="Arial" w:cs="Arial"/>
        </w:rPr>
        <w:t xml:space="preserve">l Vicefiscal </w:t>
      </w:r>
      <w:r w:rsidR="000E378A" w:rsidRPr="004236F6">
        <w:rPr>
          <w:rFonts w:ascii="Arial" w:hAnsi="Arial" w:cs="Arial"/>
        </w:rPr>
        <w:t>Carlos Alejandro Ponce Rodríguez</w:t>
      </w:r>
      <w:r w:rsidR="00672FE8" w:rsidRPr="004236F6">
        <w:rPr>
          <w:rFonts w:ascii="Arial" w:hAnsi="Arial" w:cs="Arial"/>
        </w:rPr>
        <w:t xml:space="preserve">, </w:t>
      </w:r>
      <w:r w:rsidR="00FD350E" w:rsidRPr="004236F6">
        <w:rPr>
          <w:rFonts w:ascii="Arial" w:hAnsi="Arial" w:cs="Arial"/>
        </w:rPr>
        <w:t xml:space="preserve">para </w:t>
      </w:r>
      <w:r w:rsidRPr="004236F6">
        <w:rPr>
          <w:rFonts w:ascii="Arial" w:hAnsi="Arial" w:cs="Arial"/>
        </w:rPr>
        <w:t xml:space="preserve">que notifique a los </w:t>
      </w:r>
      <w:r w:rsidR="00DA4A66" w:rsidRPr="004236F6">
        <w:rPr>
          <w:rFonts w:ascii="Arial" w:hAnsi="Arial" w:cs="Arial"/>
        </w:rPr>
        <w:t>t</w:t>
      </w:r>
      <w:r w:rsidRPr="004236F6">
        <w:rPr>
          <w:rFonts w:ascii="Arial" w:hAnsi="Arial" w:cs="Arial"/>
        </w:rPr>
        <w:t xml:space="preserve">itulares de las diversas áreas de la </w:t>
      </w:r>
      <w:r w:rsidR="00481D63" w:rsidRPr="004236F6">
        <w:rPr>
          <w:rFonts w:ascii="Arial" w:hAnsi="Arial" w:cs="Arial"/>
        </w:rPr>
        <w:t>i</w:t>
      </w:r>
      <w:r w:rsidRPr="004236F6">
        <w:rPr>
          <w:rFonts w:ascii="Arial" w:hAnsi="Arial" w:cs="Arial"/>
        </w:rPr>
        <w:t>nstitución que deberán de conocer esta resolución.</w:t>
      </w:r>
    </w:p>
    <w:p w:rsidR="00BF3665" w:rsidRDefault="009819AE" w:rsidP="00412162">
      <w:pPr>
        <w:spacing w:line="240" w:lineRule="auto"/>
        <w:jc w:val="both"/>
        <w:rPr>
          <w:rFonts w:ascii="Arial" w:hAnsi="Arial" w:cs="Arial"/>
        </w:rPr>
      </w:pPr>
      <w:r w:rsidRPr="004236F6">
        <w:rPr>
          <w:rFonts w:ascii="Arial" w:hAnsi="Arial" w:cs="Arial"/>
        </w:rPr>
        <w:t>Se instruye</w:t>
      </w:r>
      <w:r w:rsidR="00E8129C" w:rsidRPr="004236F6">
        <w:rPr>
          <w:rFonts w:ascii="Arial" w:hAnsi="Arial" w:cs="Arial"/>
        </w:rPr>
        <w:t xml:space="preserve"> </w:t>
      </w:r>
      <w:r w:rsidR="00C63668" w:rsidRPr="004236F6">
        <w:rPr>
          <w:rFonts w:ascii="Arial" w:hAnsi="Arial" w:cs="Arial"/>
        </w:rPr>
        <w:t>a</w:t>
      </w:r>
      <w:r w:rsidR="00D5202E" w:rsidRPr="004236F6">
        <w:rPr>
          <w:rFonts w:ascii="Arial" w:hAnsi="Arial" w:cs="Arial"/>
        </w:rPr>
        <w:t xml:space="preserve">l Vicefiscal </w:t>
      </w:r>
      <w:r w:rsidR="000E378A" w:rsidRPr="004236F6">
        <w:rPr>
          <w:rFonts w:ascii="Arial" w:hAnsi="Arial" w:cs="Arial"/>
        </w:rPr>
        <w:t>Carlos Alejandro Ponce Rodríguez</w:t>
      </w:r>
      <w:r w:rsidR="00672FE8" w:rsidRPr="004236F6">
        <w:rPr>
          <w:rFonts w:ascii="Arial" w:hAnsi="Arial" w:cs="Arial"/>
        </w:rPr>
        <w:t xml:space="preserve">, </w:t>
      </w:r>
      <w:r w:rsidRPr="004236F6">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4236F6">
        <w:rPr>
          <w:rFonts w:ascii="Arial" w:hAnsi="Arial" w:cs="Arial"/>
        </w:rPr>
        <w:t>q</w:t>
      </w:r>
      <w:r w:rsidRPr="004236F6">
        <w:rPr>
          <w:rFonts w:ascii="Arial" w:hAnsi="Arial" w:cs="Arial"/>
        </w:rPr>
        <w:t xml:space="preserve">uincuagésimo </w:t>
      </w:r>
      <w:r w:rsidR="002E085B" w:rsidRPr="004236F6">
        <w:rPr>
          <w:rFonts w:ascii="Arial" w:hAnsi="Arial" w:cs="Arial"/>
        </w:rPr>
        <w:t>p</w:t>
      </w:r>
      <w:r w:rsidRPr="004236F6">
        <w:rPr>
          <w:rFonts w:ascii="Arial" w:hAnsi="Arial" w:cs="Arial"/>
        </w:rPr>
        <w:t xml:space="preserve">rimero de los LGCDIEVP. </w:t>
      </w:r>
    </w:p>
    <w:p w:rsidR="00412162" w:rsidRPr="004236F6" w:rsidRDefault="00412162" w:rsidP="00412162">
      <w:pPr>
        <w:spacing w:line="240" w:lineRule="auto"/>
        <w:jc w:val="both"/>
        <w:rPr>
          <w:rFonts w:ascii="Arial" w:hAnsi="Arial" w:cs="Arial"/>
        </w:rPr>
      </w:pPr>
      <w:r>
        <w:rPr>
          <w:rFonts w:ascii="Arial" w:hAnsi="Arial" w:cs="Arial"/>
        </w:rPr>
        <w:t xml:space="preserve">Se instruye al </w:t>
      </w:r>
      <w:r w:rsidRPr="004236F6">
        <w:rPr>
          <w:rFonts w:ascii="Arial" w:hAnsi="Arial" w:cs="Arial"/>
        </w:rPr>
        <w:t>Vicefiscal Carlos Alejandro Ponce Rodríguez,</w:t>
      </w:r>
      <w:r>
        <w:rPr>
          <w:rFonts w:ascii="Arial" w:hAnsi="Arial" w:cs="Arial"/>
        </w:rPr>
        <w:t xml:space="preserve"> a que de respuesta en tiempo y forma al solicitante.</w:t>
      </w:r>
    </w:p>
    <w:p w:rsidR="00BF3665" w:rsidRDefault="009819AE" w:rsidP="00412162">
      <w:pPr>
        <w:spacing w:line="240" w:lineRule="auto"/>
        <w:jc w:val="both"/>
        <w:rPr>
          <w:rFonts w:ascii="Arial" w:hAnsi="Arial" w:cs="Arial"/>
        </w:rPr>
      </w:pPr>
      <w:r w:rsidRPr="004236F6">
        <w:rPr>
          <w:rFonts w:ascii="Arial" w:hAnsi="Arial" w:cs="Arial"/>
        </w:rPr>
        <w:t>Por lo anteriormente expuesto, y fundado por los artículos 51, 52, fracción II y demás relativos aplicables de la LTAIPSLP</w:t>
      </w:r>
      <w:r w:rsidR="002E085B" w:rsidRPr="004236F6">
        <w:rPr>
          <w:rFonts w:ascii="Arial" w:hAnsi="Arial" w:cs="Arial"/>
        </w:rPr>
        <w:t>,</w:t>
      </w:r>
      <w:r w:rsidRPr="004236F6">
        <w:rPr>
          <w:rFonts w:ascii="Arial" w:hAnsi="Arial" w:cs="Arial"/>
        </w:rPr>
        <w:t xml:space="preserve"> y el artículo tercero del </w:t>
      </w:r>
      <w:r w:rsidR="002E085B" w:rsidRPr="004236F6">
        <w:rPr>
          <w:rFonts w:ascii="Arial" w:hAnsi="Arial" w:cs="Arial"/>
        </w:rPr>
        <w:t>a</w:t>
      </w:r>
      <w:r w:rsidRPr="004236F6">
        <w:rPr>
          <w:rFonts w:ascii="Arial" w:hAnsi="Arial" w:cs="Arial"/>
        </w:rPr>
        <w:t xml:space="preserve">cuerdo </w:t>
      </w:r>
      <w:r w:rsidR="002E085B" w:rsidRPr="004236F6">
        <w:rPr>
          <w:rFonts w:ascii="Arial" w:hAnsi="Arial" w:cs="Arial"/>
        </w:rPr>
        <w:t>g</w:t>
      </w:r>
      <w:r w:rsidRPr="004236F6">
        <w:rPr>
          <w:rFonts w:ascii="Arial" w:hAnsi="Arial" w:cs="Arial"/>
        </w:rPr>
        <w:t>eneral número AG/011/2020 se:</w:t>
      </w:r>
    </w:p>
    <w:p w:rsidR="00BF3665" w:rsidRPr="004236F6" w:rsidRDefault="009819AE" w:rsidP="00412162">
      <w:pPr>
        <w:spacing w:line="240" w:lineRule="auto"/>
        <w:jc w:val="center"/>
        <w:rPr>
          <w:rFonts w:ascii="Arial" w:hAnsi="Arial" w:cs="Arial"/>
          <w:b/>
        </w:rPr>
      </w:pPr>
      <w:r w:rsidRPr="004236F6">
        <w:rPr>
          <w:rFonts w:ascii="Arial" w:hAnsi="Arial" w:cs="Arial"/>
          <w:b/>
        </w:rPr>
        <w:t>RESUELVE POR UNANIMIDAD:</w:t>
      </w:r>
    </w:p>
    <w:p w:rsidR="00476EF2" w:rsidRPr="004236F6" w:rsidRDefault="00476EF2" w:rsidP="00412162">
      <w:pPr>
        <w:spacing w:after="0" w:line="240" w:lineRule="auto"/>
        <w:jc w:val="both"/>
        <w:rPr>
          <w:rFonts w:ascii="Arial" w:hAnsi="Arial" w:cs="Arial"/>
        </w:rPr>
      </w:pPr>
      <w:bookmarkStart w:id="1" w:name="_Hlk207360276"/>
      <w:bookmarkStart w:id="2" w:name="_Hlk179366539"/>
      <w:r w:rsidRPr="004236F6">
        <w:rPr>
          <w:rFonts w:ascii="Arial" w:hAnsi="Arial" w:cs="Arial"/>
          <w:b/>
        </w:rPr>
        <w:t>PRIMERO.</w:t>
      </w:r>
      <w:r w:rsidRPr="004236F6">
        <w:rPr>
          <w:rFonts w:ascii="Arial" w:hAnsi="Arial" w:cs="Arial"/>
        </w:rPr>
        <w:t xml:space="preserve"> Se </w:t>
      </w:r>
      <w:r w:rsidRPr="004236F6">
        <w:rPr>
          <w:rFonts w:ascii="Arial" w:hAnsi="Arial" w:cs="Arial"/>
          <w:b/>
        </w:rPr>
        <w:t>confirma</w:t>
      </w:r>
      <w:r w:rsidRPr="004236F6">
        <w:rPr>
          <w:rFonts w:ascii="Arial" w:hAnsi="Arial" w:cs="Arial"/>
        </w:rPr>
        <w:t xml:space="preserve"> y adopta el </w:t>
      </w:r>
      <w:r w:rsidR="001E24B3" w:rsidRPr="004236F6">
        <w:rPr>
          <w:rFonts w:ascii="Arial" w:hAnsi="Arial" w:cs="Arial"/>
        </w:rPr>
        <w:t xml:space="preserve">acuerdo de reserva </w:t>
      </w:r>
      <w:r w:rsidR="00C34EAC">
        <w:rPr>
          <w:rFonts w:ascii="Arial" w:hAnsi="Arial" w:cs="Arial"/>
          <w:b/>
        </w:rPr>
        <w:t>parcial</w:t>
      </w:r>
      <w:r w:rsidR="00D66619" w:rsidRPr="004236F6">
        <w:rPr>
          <w:rFonts w:ascii="Arial" w:hAnsi="Arial" w:cs="Arial"/>
          <w:b/>
        </w:rPr>
        <w:t xml:space="preserve"> V/AR/0</w:t>
      </w:r>
      <w:r w:rsidR="00412162">
        <w:rPr>
          <w:rFonts w:ascii="Arial" w:hAnsi="Arial" w:cs="Arial"/>
          <w:b/>
        </w:rPr>
        <w:t>9</w:t>
      </w:r>
      <w:r w:rsidR="00D66619" w:rsidRPr="004236F6">
        <w:rPr>
          <w:rFonts w:ascii="Arial" w:hAnsi="Arial" w:cs="Arial"/>
          <w:b/>
        </w:rPr>
        <w:t>/2026</w:t>
      </w:r>
      <w:r w:rsidRPr="004236F6">
        <w:rPr>
          <w:rFonts w:ascii="Arial" w:hAnsi="Arial" w:cs="Arial"/>
        </w:rPr>
        <w:t>,</w:t>
      </w:r>
      <w:r w:rsidRPr="004236F6">
        <w:rPr>
          <w:rFonts w:ascii="Arial" w:hAnsi="Arial" w:cs="Arial"/>
          <w:b/>
        </w:rPr>
        <w:t xml:space="preserve"> </w:t>
      </w:r>
      <w:r w:rsidRPr="004236F6">
        <w:rPr>
          <w:rFonts w:ascii="Arial" w:hAnsi="Arial" w:cs="Arial"/>
        </w:rPr>
        <w:t xml:space="preserve">emitido por </w:t>
      </w:r>
      <w:r w:rsidR="00D5202E" w:rsidRPr="004236F6">
        <w:rPr>
          <w:rFonts w:ascii="Arial" w:hAnsi="Arial" w:cs="Arial"/>
        </w:rPr>
        <w:t xml:space="preserve">el Vicefiscal </w:t>
      </w:r>
      <w:r w:rsidR="000E378A" w:rsidRPr="004236F6">
        <w:rPr>
          <w:rFonts w:ascii="Arial" w:hAnsi="Arial" w:cs="Arial"/>
        </w:rPr>
        <w:t>Carlos Alejandro Ponce Rodríguez</w:t>
      </w:r>
      <w:r w:rsidR="00672FE8" w:rsidRPr="004236F6">
        <w:rPr>
          <w:rFonts w:ascii="Arial" w:hAnsi="Arial" w:cs="Arial"/>
        </w:rPr>
        <w:t xml:space="preserve">, </w:t>
      </w:r>
      <w:r w:rsidRPr="004236F6">
        <w:rPr>
          <w:rFonts w:ascii="Arial" w:hAnsi="Arial" w:cs="Arial"/>
        </w:rPr>
        <w:t xml:space="preserve">por las razones y fundamentos expuestos en el considerando </w:t>
      </w:r>
      <w:r w:rsidR="001E24B3" w:rsidRPr="004236F6">
        <w:rPr>
          <w:rFonts w:ascii="Arial" w:hAnsi="Arial" w:cs="Arial"/>
          <w:i/>
        </w:rPr>
        <w:t>tercero</w:t>
      </w:r>
      <w:r w:rsidRPr="004236F6">
        <w:rPr>
          <w:rFonts w:ascii="Arial" w:hAnsi="Arial" w:cs="Arial"/>
        </w:rPr>
        <w:t xml:space="preserve"> de la presente resolución. </w:t>
      </w:r>
    </w:p>
    <w:p w:rsidR="007E043D" w:rsidRPr="004236F6" w:rsidRDefault="007E043D" w:rsidP="00412162">
      <w:pPr>
        <w:spacing w:after="0" w:line="240" w:lineRule="auto"/>
        <w:jc w:val="both"/>
        <w:rPr>
          <w:rFonts w:ascii="Arial" w:hAnsi="Arial" w:cs="Arial"/>
          <w:b/>
        </w:rPr>
      </w:pPr>
    </w:p>
    <w:p w:rsidR="000940CE" w:rsidRPr="004236F6" w:rsidRDefault="00476EF2" w:rsidP="00412162">
      <w:pPr>
        <w:spacing w:after="0" w:line="240" w:lineRule="auto"/>
        <w:jc w:val="both"/>
        <w:rPr>
          <w:rFonts w:ascii="Arial" w:hAnsi="Arial" w:cs="Arial"/>
        </w:rPr>
      </w:pPr>
      <w:r w:rsidRPr="004236F6">
        <w:rPr>
          <w:rFonts w:ascii="Arial" w:hAnsi="Arial" w:cs="Arial"/>
          <w:b/>
        </w:rPr>
        <w:lastRenderedPageBreak/>
        <w:t xml:space="preserve">SEGUNDO. </w:t>
      </w:r>
      <w:r w:rsidR="000940CE" w:rsidRPr="004236F6">
        <w:rPr>
          <w:rFonts w:ascii="Arial" w:hAnsi="Arial" w:cs="Arial"/>
        </w:rPr>
        <w:t xml:space="preserve">El Vicefiscal </w:t>
      </w:r>
      <w:r w:rsidR="000E378A" w:rsidRPr="004236F6">
        <w:rPr>
          <w:rFonts w:ascii="Arial" w:hAnsi="Arial" w:cs="Arial"/>
        </w:rPr>
        <w:t>Carlos Alejandro Ponce Rodríguez</w:t>
      </w:r>
      <w:r w:rsidR="000940CE" w:rsidRPr="004236F6">
        <w:rPr>
          <w:rFonts w:ascii="Arial" w:hAnsi="Arial" w:cs="Arial"/>
        </w:rPr>
        <w:t xml:space="preserve">, debe solicitar la desclasificación una vez que hayan fenecido las causas que dieron origen a la reserva o haya concluido el plazo establecido en el considerando </w:t>
      </w:r>
      <w:r w:rsidR="000940CE" w:rsidRPr="004236F6">
        <w:rPr>
          <w:rFonts w:ascii="Arial" w:hAnsi="Arial" w:cs="Arial"/>
          <w:i/>
        </w:rPr>
        <w:t>tercero</w:t>
      </w:r>
      <w:r w:rsidR="000940CE" w:rsidRPr="004236F6">
        <w:rPr>
          <w:rFonts w:ascii="Arial" w:hAnsi="Arial" w:cs="Arial"/>
        </w:rPr>
        <w:t xml:space="preserve"> fracción III de la presente resolución.</w:t>
      </w:r>
    </w:p>
    <w:p w:rsidR="007E043D" w:rsidRPr="004236F6" w:rsidRDefault="007E043D" w:rsidP="00412162">
      <w:pPr>
        <w:spacing w:after="0" w:line="240" w:lineRule="auto"/>
        <w:jc w:val="both"/>
        <w:rPr>
          <w:rFonts w:ascii="Arial" w:hAnsi="Arial" w:cs="Arial"/>
          <w:b/>
        </w:rPr>
      </w:pPr>
    </w:p>
    <w:p w:rsidR="000940CE" w:rsidRPr="004236F6" w:rsidRDefault="00476EF2" w:rsidP="00412162">
      <w:pPr>
        <w:spacing w:after="0" w:line="240" w:lineRule="auto"/>
        <w:jc w:val="both"/>
        <w:rPr>
          <w:rFonts w:ascii="Arial" w:hAnsi="Arial" w:cs="Arial"/>
        </w:rPr>
      </w:pPr>
      <w:r w:rsidRPr="004236F6">
        <w:rPr>
          <w:rFonts w:ascii="Arial" w:hAnsi="Arial" w:cs="Arial"/>
          <w:b/>
        </w:rPr>
        <w:t xml:space="preserve">TERCERO. </w:t>
      </w:r>
      <w:r w:rsidR="000940CE" w:rsidRPr="004236F6">
        <w:rPr>
          <w:rFonts w:ascii="Arial" w:hAnsi="Arial" w:cs="Arial"/>
        </w:rPr>
        <w:t xml:space="preserve">Se instruye al Vicefiscal </w:t>
      </w:r>
      <w:r w:rsidR="000E378A" w:rsidRPr="004236F6">
        <w:rPr>
          <w:rFonts w:ascii="Arial" w:hAnsi="Arial" w:cs="Arial"/>
        </w:rPr>
        <w:t>Carlos Alejandro Ponce Rodríguez</w:t>
      </w:r>
      <w:r w:rsidR="000940CE" w:rsidRPr="004236F6">
        <w:rPr>
          <w:rFonts w:ascii="Arial" w:hAnsi="Arial" w:cs="Arial"/>
        </w:rPr>
        <w:t xml:space="preserve">, para que dé cumplimiento a los efectos de la presente resolución establecidos en el considerando </w:t>
      </w:r>
      <w:r w:rsidR="000940CE" w:rsidRPr="004236F6">
        <w:rPr>
          <w:rFonts w:ascii="Arial" w:hAnsi="Arial" w:cs="Arial"/>
          <w:i/>
        </w:rPr>
        <w:t>tercero</w:t>
      </w:r>
      <w:r w:rsidR="000940CE" w:rsidRPr="004236F6">
        <w:rPr>
          <w:rFonts w:ascii="Arial" w:hAnsi="Arial" w:cs="Arial"/>
        </w:rPr>
        <w:t xml:space="preserve"> fracción V.</w:t>
      </w:r>
    </w:p>
    <w:bookmarkEnd w:id="1"/>
    <w:p w:rsidR="004236F6" w:rsidRDefault="004236F6" w:rsidP="00412162">
      <w:pPr>
        <w:spacing w:after="0" w:line="240" w:lineRule="auto"/>
        <w:jc w:val="both"/>
        <w:rPr>
          <w:rFonts w:ascii="Arial" w:hAnsi="Arial" w:cs="Arial"/>
        </w:rPr>
      </w:pPr>
    </w:p>
    <w:p w:rsidR="0064745D" w:rsidRPr="004236F6" w:rsidRDefault="009819AE" w:rsidP="00412162">
      <w:pPr>
        <w:spacing w:after="0" w:line="240" w:lineRule="auto"/>
        <w:jc w:val="both"/>
        <w:rPr>
          <w:rFonts w:ascii="Arial" w:hAnsi="Arial" w:cs="Arial"/>
          <w:b/>
        </w:rPr>
      </w:pPr>
      <w:r w:rsidRPr="004236F6">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4236F6">
        <w:rPr>
          <w:rFonts w:ascii="Arial" w:hAnsi="Arial" w:cs="Arial"/>
          <w:b/>
        </w:rPr>
        <w:t>FGE-CT-AR-</w:t>
      </w:r>
      <w:r w:rsidR="00AB1AAA">
        <w:rPr>
          <w:rFonts w:ascii="Arial" w:hAnsi="Arial" w:cs="Arial"/>
          <w:b/>
        </w:rPr>
        <w:t>8</w:t>
      </w:r>
      <w:r w:rsidR="00412162">
        <w:rPr>
          <w:rFonts w:ascii="Arial" w:hAnsi="Arial" w:cs="Arial"/>
          <w:b/>
        </w:rPr>
        <w:t>5</w:t>
      </w:r>
      <w:r w:rsidRPr="004236F6">
        <w:rPr>
          <w:rFonts w:ascii="Arial" w:hAnsi="Arial" w:cs="Arial"/>
          <w:b/>
        </w:rPr>
        <w:t>-202</w:t>
      </w:r>
      <w:r w:rsidR="00F042CD" w:rsidRPr="004236F6">
        <w:rPr>
          <w:rFonts w:ascii="Arial" w:hAnsi="Arial" w:cs="Arial"/>
          <w:b/>
        </w:rPr>
        <w:t>6</w:t>
      </w:r>
      <w:r w:rsidR="00FD350E" w:rsidRPr="004236F6">
        <w:rPr>
          <w:rFonts w:ascii="Arial" w:hAnsi="Arial" w:cs="Arial"/>
          <w:b/>
        </w:rPr>
        <w:t xml:space="preserve">. </w:t>
      </w:r>
    </w:p>
    <w:bookmarkEnd w:id="2"/>
    <w:p w:rsidR="00315C9C" w:rsidRPr="004236F6" w:rsidRDefault="00315C9C" w:rsidP="00412162">
      <w:pPr>
        <w:spacing w:after="0" w:line="240" w:lineRule="auto"/>
        <w:jc w:val="both"/>
        <w:rPr>
          <w:rFonts w:ascii="Arial" w:hAnsi="Arial" w:cs="Arial"/>
        </w:rPr>
      </w:pPr>
    </w:p>
    <w:p w:rsidR="00BF3665" w:rsidRPr="004236F6" w:rsidRDefault="009819AE" w:rsidP="00412162">
      <w:pPr>
        <w:spacing w:after="0" w:line="240" w:lineRule="auto"/>
        <w:jc w:val="both"/>
        <w:rPr>
          <w:rFonts w:ascii="Arial" w:hAnsi="Arial" w:cs="Arial"/>
        </w:rPr>
      </w:pPr>
      <w:r w:rsidRPr="004236F6">
        <w:rPr>
          <w:rFonts w:ascii="Arial" w:hAnsi="Arial" w:cs="Arial"/>
        </w:rPr>
        <w:t xml:space="preserve">En cumplimiento a lo establecido por el artículo 128 fracción IX, de la LTAIPSLP, así como el </w:t>
      </w:r>
      <w:r w:rsidR="00481D63" w:rsidRPr="004236F6">
        <w:rPr>
          <w:rFonts w:ascii="Arial" w:hAnsi="Arial" w:cs="Arial"/>
        </w:rPr>
        <w:t>l</w:t>
      </w:r>
      <w:r w:rsidRPr="004236F6">
        <w:rPr>
          <w:rFonts w:ascii="Arial" w:hAnsi="Arial" w:cs="Arial"/>
        </w:rPr>
        <w:t xml:space="preserve">ineamiento </w:t>
      </w:r>
      <w:r w:rsidR="00481D63" w:rsidRPr="004236F6">
        <w:rPr>
          <w:rFonts w:ascii="Arial" w:hAnsi="Arial" w:cs="Arial"/>
        </w:rPr>
        <w:t>q</w:t>
      </w:r>
      <w:r w:rsidRPr="004236F6">
        <w:rPr>
          <w:rFonts w:ascii="Arial" w:hAnsi="Arial" w:cs="Arial"/>
        </w:rPr>
        <w:t>uincuagésimo primero, fracción V de los LGPCDIEVP, se procede a rubricar la presente resolución.</w:t>
      </w:r>
    </w:p>
    <w:p w:rsidR="007E043D" w:rsidRDefault="007E043D" w:rsidP="00412162">
      <w:pPr>
        <w:spacing w:after="0" w:line="240" w:lineRule="auto"/>
        <w:jc w:val="both"/>
        <w:rPr>
          <w:rFonts w:ascii="Arial" w:hAnsi="Arial" w:cs="Arial"/>
          <w:sz w:val="24"/>
          <w:szCs w:val="24"/>
          <w:highlight w:val="yellow"/>
        </w:rPr>
      </w:pPr>
    </w:p>
    <w:p w:rsidR="00600426" w:rsidRDefault="00600426" w:rsidP="00412162">
      <w:pPr>
        <w:spacing w:after="0" w:line="240" w:lineRule="auto"/>
        <w:jc w:val="both"/>
        <w:rPr>
          <w:rFonts w:ascii="Arial" w:hAnsi="Arial" w:cs="Arial"/>
          <w:sz w:val="24"/>
          <w:szCs w:val="24"/>
          <w:highlight w:val="yellow"/>
        </w:rPr>
      </w:pPr>
    </w:p>
    <w:p w:rsidR="00946C13" w:rsidRDefault="00946C13" w:rsidP="00412162">
      <w:pPr>
        <w:spacing w:after="0" w:line="240" w:lineRule="auto"/>
        <w:jc w:val="both"/>
        <w:rPr>
          <w:rFonts w:ascii="Arial" w:hAnsi="Arial" w:cs="Arial"/>
          <w:sz w:val="24"/>
          <w:szCs w:val="24"/>
          <w:highlight w:val="yellow"/>
        </w:rPr>
      </w:pPr>
    </w:p>
    <w:p w:rsidR="00412162" w:rsidRDefault="00412162" w:rsidP="00412162">
      <w:pPr>
        <w:spacing w:after="0" w:line="240" w:lineRule="auto"/>
        <w:jc w:val="both"/>
        <w:rPr>
          <w:rFonts w:ascii="Arial" w:hAnsi="Arial" w:cs="Arial"/>
          <w:sz w:val="24"/>
          <w:szCs w:val="24"/>
          <w:highlight w:val="yellow"/>
        </w:rPr>
      </w:pPr>
    </w:p>
    <w:p w:rsidR="00412162" w:rsidRDefault="00412162" w:rsidP="00412162">
      <w:pPr>
        <w:spacing w:after="0" w:line="240" w:lineRule="auto"/>
        <w:jc w:val="both"/>
        <w:rPr>
          <w:rFonts w:ascii="Arial" w:hAnsi="Arial" w:cs="Arial"/>
          <w:sz w:val="24"/>
          <w:szCs w:val="24"/>
          <w:highlight w:val="yellow"/>
        </w:rPr>
      </w:pPr>
    </w:p>
    <w:p w:rsidR="00296E27" w:rsidRDefault="00296E27" w:rsidP="00412162">
      <w:pPr>
        <w:spacing w:after="0" w:line="240" w:lineRule="auto"/>
        <w:jc w:val="both"/>
        <w:rPr>
          <w:rFonts w:ascii="Arial" w:hAnsi="Arial" w:cs="Arial"/>
          <w:sz w:val="24"/>
          <w:szCs w:val="24"/>
          <w:highlight w:val="yellow"/>
        </w:rPr>
      </w:pPr>
    </w:p>
    <w:p w:rsidR="00BF3665" w:rsidRPr="00115CE3" w:rsidRDefault="009819AE" w:rsidP="00412162">
      <w:pPr>
        <w:spacing w:after="0" w:line="240" w:lineRule="auto"/>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412162">
      <w:pPr>
        <w:tabs>
          <w:tab w:val="left" w:pos="8998"/>
          <w:tab w:val="left" w:pos="9932"/>
        </w:tabs>
        <w:spacing w:before="20" w:after="0" w:line="240" w:lineRule="auto"/>
        <w:rPr>
          <w:rFonts w:ascii="Arial" w:eastAsia="Arial" w:hAnsi="Arial" w:cs="Arial"/>
          <w:b/>
          <w:sz w:val="24"/>
          <w:szCs w:val="24"/>
        </w:rPr>
      </w:pPr>
    </w:p>
    <w:p w:rsidR="00946C13" w:rsidRDefault="00946C13" w:rsidP="00412162">
      <w:pPr>
        <w:tabs>
          <w:tab w:val="left" w:pos="8998"/>
          <w:tab w:val="left" w:pos="9932"/>
        </w:tabs>
        <w:spacing w:before="20" w:after="0" w:line="240" w:lineRule="auto"/>
        <w:rPr>
          <w:rFonts w:ascii="Arial" w:eastAsia="Arial" w:hAnsi="Arial" w:cs="Arial"/>
          <w:b/>
          <w:sz w:val="24"/>
          <w:szCs w:val="24"/>
        </w:rPr>
      </w:pPr>
    </w:p>
    <w:p w:rsidR="00412162" w:rsidRDefault="00412162" w:rsidP="00412162">
      <w:pPr>
        <w:tabs>
          <w:tab w:val="left" w:pos="8998"/>
          <w:tab w:val="left" w:pos="9932"/>
        </w:tabs>
        <w:spacing w:before="20" w:after="0" w:line="240" w:lineRule="auto"/>
        <w:rPr>
          <w:rFonts w:ascii="Arial" w:eastAsia="Arial" w:hAnsi="Arial" w:cs="Arial"/>
          <w:b/>
          <w:sz w:val="24"/>
          <w:szCs w:val="24"/>
        </w:rPr>
      </w:pPr>
    </w:p>
    <w:p w:rsidR="00412162" w:rsidRDefault="00412162" w:rsidP="00412162">
      <w:pPr>
        <w:tabs>
          <w:tab w:val="left" w:pos="8998"/>
          <w:tab w:val="left" w:pos="9932"/>
        </w:tabs>
        <w:spacing w:before="20" w:after="0" w:line="240" w:lineRule="auto"/>
        <w:rPr>
          <w:rFonts w:ascii="Arial" w:eastAsia="Arial" w:hAnsi="Arial" w:cs="Arial"/>
          <w:b/>
          <w:sz w:val="24"/>
          <w:szCs w:val="24"/>
        </w:rPr>
      </w:pPr>
    </w:p>
    <w:p w:rsidR="00296E27" w:rsidRDefault="00296E27" w:rsidP="00412162">
      <w:pPr>
        <w:tabs>
          <w:tab w:val="left" w:pos="8998"/>
          <w:tab w:val="left" w:pos="9932"/>
        </w:tabs>
        <w:spacing w:before="20" w:after="0" w:line="240" w:lineRule="auto"/>
        <w:rPr>
          <w:rFonts w:ascii="Arial" w:eastAsia="Arial" w:hAnsi="Arial" w:cs="Arial"/>
          <w:b/>
          <w:sz w:val="24"/>
          <w:szCs w:val="24"/>
        </w:rPr>
      </w:pPr>
    </w:p>
    <w:p w:rsidR="00204354" w:rsidRPr="00115CE3" w:rsidRDefault="00204354" w:rsidP="00412162">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412162">
      <w:pPr>
        <w:spacing w:after="0" w:line="240" w:lineRule="auto"/>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412162">
      <w:pPr>
        <w:spacing w:after="0" w:line="240" w:lineRule="auto"/>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412162">
      <w:pPr>
        <w:spacing w:after="0" w:line="240" w:lineRule="auto"/>
        <w:rPr>
          <w:rFonts w:ascii="Arial" w:hAnsi="Arial" w:cs="Arial"/>
          <w:b/>
          <w:sz w:val="24"/>
          <w:szCs w:val="24"/>
        </w:rPr>
      </w:pPr>
    </w:p>
    <w:p w:rsidR="00600426" w:rsidRDefault="00600426" w:rsidP="00412162">
      <w:pPr>
        <w:spacing w:after="0" w:line="240" w:lineRule="auto"/>
        <w:rPr>
          <w:rFonts w:ascii="Arial" w:hAnsi="Arial" w:cs="Arial"/>
          <w:b/>
          <w:sz w:val="24"/>
          <w:szCs w:val="24"/>
        </w:rPr>
      </w:pPr>
    </w:p>
    <w:p w:rsidR="00412162" w:rsidRDefault="00412162" w:rsidP="00412162">
      <w:pPr>
        <w:spacing w:after="0" w:line="240" w:lineRule="auto"/>
        <w:rPr>
          <w:rFonts w:ascii="Arial" w:hAnsi="Arial" w:cs="Arial"/>
          <w:b/>
          <w:sz w:val="24"/>
          <w:szCs w:val="24"/>
        </w:rPr>
      </w:pPr>
    </w:p>
    <w:p w:rsidR="00412162" w:rsidRDefault="00412162" w:rsidP="00412162">
      <w:pPr>
        <w:spacing w:after="0" w:line="240" w:lineRule="auto"/>
        <w:rPr>
          <w:rFonts w:ascii="Arial" w:hAnsi="Arial" w:cs="Arial"/>
          <w:b/>
          <w:sz w:val="24"/>
          <w:szCs w:val="24"/>
        </w:rPr>
      </w:pPr>
    </w:p>
    <w:p w:rsidR="00600426" w:rsidRDefault="00600426" w:rsidP="00412162">
      <w:pPr>
        <w:spacing w:after="0" w:line="240" w:lineRule="auto"/>
        <w:rPr>
          <w:rFonts w:ascii="Arial" w:hAnsi="Arial" w:cs="Arial"/>
          <w:b/>
          <w:sz w:val="24"/>
          <w:szCs w:val="24"/>
        </w:rPr>
      </w:pPr>
    </w:p>
    <w:p w:rsidR="00BF3665" w:rsidRPr="00115CE3" w:rsidRDefault="009819AE" w:rsidP="00412162">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412162">
      <w:pPr>
        <w:spacing w:after="0" w:line="240" w:lineRule="auto"/>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412162">
      <w:pPr>
        <w:spacing w:after="0" w:line="240" w:lineRule="auto"/>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412162">
      <w:pPr>
        <w:spacing w:after="0" w:line="240" w:lineRule="auto"/>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6A48" w:rsidRDefault="00CD6A48">
      <w:r>
        <w:separator/>
      </w:r>
    </w:p>
  </w:endnote>
  <w:endnote w:type="continuationSeparator" w:id="0">
    <w:p w:rsidR="00CD6A48" w:rsidRDefault="00CD6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3B5F" w:rsidRDefault="004D3B5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3B5F" w:rsidRDefault="004D3B5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6A48" w:rsidRDefault="00CD6A48">
      <w:r>
        <w:separator/>
      </w:r>
    </w:p>
  </w:footnote>
  <w:footnote w:type="continuationSeparator" w:id="0">
    <w:p w:rsidR="00CD6A48" w:rsidRDefault="00CD6A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3B5F" w:rsidRDefault="004D3B5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499063"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4D3B5F">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499064"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AB1AAA">
          <w:pPr>
            <w:spacing w:after="0"/>
            <w:jc w:val="both"/>
            <w:rPr>
              <w:lang w:val="es-ES"/>
            </w:rPr>
          </w:pPr>
          <w:r>
            <w:rPr>
              <w:rFonts w:ascii="Arial" w:hAnsi="Arial" w:cs="Arial"/>
              <w:color w:val="FFFFFF" w:themeColor="background1"/>
              <w:sz w:val="18"/>
              <w:szCs w:val="18"/>
              <w:lang w:val="es-ES"/>
            </w:rPr>
            <w:t>0</w:t>
          </w:r>
          <w:r w:rsidR="00AB1AAA">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D33BBC">
            <w:rPr>
              <w:rFonts w:ascii="Arial" w:hAnsi="Arial" w:cs="Arial"/>
              <w:color w:val="FFFFFF" w:themeColor="background1"/>
              <w:sz w:val="18"/>
              <w:szCs w:val="18"/>
              <w:lang w:val="es-ES"/>
            </w:rPr>
            <w:t xml:space="preserve">mayo </w:t>
          </w:r>
          <w:r>
            <w:rPr>
              <w:rFonts w:ascii="Arial" w:hAnsi="Arial" w:cs="Arial"/>
              <w:color w:val="FFFFFF" w:themeColor="background1"/>
              <w:sz w:val="18"/>
              <w:szCs w:val="18"/>
              <w:lang w:val="es-ES"/>
            </w:rPr>
            <w:t>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33BBC">
            <w:rPr>
              <w:rFonts w:ascii="Arial" w:hAnsi="Arial" w:cs="Arial"/>
              <w:color w:val="FFFFFF" w:themeColor="background1"/>
              <w:sz w:val="18"/>
              <w:szCs w:val="18"/>
              <w:lang w:val="es-ES"/>
            </w:rPr>
            <w:t>Quinta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C34EAC">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D63EFF">
            <w:rPr>
              <w:rFonts w:ascii="Arial" w:hAnsi="Arial" w:cs="Arial"/>
              <w:b/>
              <w:color w:val="FFFFFF" w:themeColor="background1"/>
              <w:sz w:val="18"/>
              <w:szCs w:val="18"/>
              <w:lang w:val="es-ES"/>
            </w:rPr>
            <w:t>0</w:t>
          </w:r>
          <w:r w:rsidR="00D33BBC">
            <w:rPr>
              <w:rFonts w:ascii="Arial" w:hAnsi="Arial" w:cs="Arial"/>
              <w:b/>
              <w:color w:val="FFFFFF" w:themeColor="background1"/>
              <w:sz w:val="18"/>
              <w:szCs w:val="18"/>
              <w:lang w:val="es-ES"/>
            </w:rPr>
            <w:t>9</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3B5F" w:rsidRDefault="004D3B5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499062"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5978BE12"/>
    <w:lvl w:ilvl="0" w:tplc="973E8AAA">
      <w:start w:val="2"/>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27130"/>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1082"/>
    <w:rsid w:val="001D6257"/>
    <w:rsid w:val="001E22D9"/>
    <w:rsid w:val="001E24B3"/>
    <w:rsid w:val="001E526F"/>
    <w:rsid w:val="001E6C44"/>
    <w:rsid w:val="001F22B7"/>
    <w:rsid w:val="001F2667"/>
    <w:rsid w:val="001F59DF"/>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55CF"/>
    <w:rsid w:val="00286015"/>
    <w:rsid w:val="00287913"/>
    <w:rsid w:val="00290A2E"/>
    <w:rsid w:val="00291A4A"/>
    <w:rsid w:val="002935FF"/>
    <w:rsid w:val="00293C02"/>
    <w:rsid w:val="00296E27"/>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2F72F1"/>
    <w:rsid w:val="003003C1"/>
    <w:rsid w:val="00303ECE"/>
    <w:rsid w:val="00311032"/>
    <w:rsid w:val="00311B65"/>
    <w:rsid w:val="00314F14"/>
    <w:rsid w:val="00315C9C"/>
    <w:rsid w:val="0032003C"/>
    <w:rsid w:val="00322663"/>
    <w:rsid w:val="00322769"/>
    <w:rsid w:val="00324084"/>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46A6"/>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162"/>
    <w:rsid w:val="00412968"/>
    <w:rsid w:val="00420AA1"/>
    <w:rsid w:val="004231C1"/>
    <w:rsid w:val="004236F6"/>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0AD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3B5F"/>
    <w:rsid w:val="004D49ED"/>
    <w:rsid w:val="004D7C2D"/>
    <w:rsid w:val="004E2730"/>
    <w:rsid w:val="004E4283"/>
    <w:rsid w:val="004E497E"/>
    <w:rsid w:val="004E75F9"/>
    <w:rsid w:val="004F4889"/>
    <w:rsid w:val="004F640E"/>
    <w:rsid w:val="004F6A58"/>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2249"/>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1B57"/>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6F9"/>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3CF"/>
    <w:rsid w:val="00A90A66"/>
    <w:rsid w:val="00A90E40"/>
    <w:rsid w:val="00A92BFF"/>
    <w:rsid w:val="00A94E88"/>
    <w:rsid w:val="00A97941"/>
    <w:rsid w:val="00AA0F5E"/>
    <w:rsid w:val="00AA120F"/>
    <w:rsid w:val="00AA5A00"/>
    <w:rsid w:val="00AB0017"/>
    <w:rsid w:val="00AB161E"/>
    <w:rsid w:val="00AB1A5A"/>
    <w:rsid w:val="00AB1AAA"/>
    <w:rsid w:val="00AB4D60"/>
    <w:rsid w:val="00AC091B"/>
    <w:rsid w:val="00AC1176"/>
    <w:rsid w:val="00AC14B9"/>
    <w:rsid w:val="00AC29C8"/>
    <w:rsid w:val="00AC3865"/>
    <w:rsid w:val="00AC75EC"/>
    <w:rsid w:val="00AD20B6"/>
    <w:rsid w:val="00AD79A6"/>
    <w:rsid w:val="00AE465C"/>
    <w:rsid w:val="00AE4C4A"/>
    <w:rsid w:val="00AE70C4"/>
    <w:rsid w:val="00AE7A31"/>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333"/>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4BAC"/>
    <w:rsid w:val="00C34EAC"/>
    <w:rsid w:val="00C35708"/>
    <w:rsid w:val="00C358A5"/>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3871"/>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A48"/>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3BBC"/>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66619"/>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BFE"/>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77916"/>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311A65-40D8-46B5-B39D-A5E43EB21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3013</Words>
  <Characters>16572</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10</cp:revision>
  <cp:lastPrinted>2026-03-06T19:46:00Z</cp:lastPrinted>
  <dcterms:created xsi:type="dcterms:W3CDTF">2026-03-04T15:52:00Z</dcterms:created>
  <dcterms:modified xsi:type="dcterms:W3CDTF">2026-05-19T16:01:00Z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