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CEDD3" w14:textId="29BC34C1" w:rsidR="008A52E5" w:rsidRPr="000617D2" w:rsidRDefault="008A52E5" w:rsidP="00AA6C81">
      <w:pPr>
        <w:pStyle w:val="Ttulo1"/>
        <w:tabs>
          <w:tab w:val="left" w:pos="5529"/>
        </w:tabs>
        <w:spacing w:line="504" w:lineRule="auto"/>
        <w:ind w:left="6372" w:hanging="6372"/>
      </w:pPr>
      <w:r w:rsidRPr="000617D2">
        <w:rPr>
          <w:b w:val="0"/>
        </w:rPr>
        <w:t>ACTA NÚMERO</w:t>
      </w:r>
      <w:r w:rsidR="00FC401F">
        <w:rPr>
          <w:b w:val="0"/>
        </w:rPr>
        <w:t xml:space="preserve"> </w:t>
      </w:r>
      <w:r w:rsidR="00896252">
        <w:rPr>
          <w:b w:val="0"/>
        </w:rPr>
        <w:t>VEINTICINCO</w:t>
      </w:r>
      <w:r w:rsidR="00581367">
        <w:rPr>
          <w:b w:val="0"/>
        </w:rPr>
        <w:t>.</w:t>
      </w:r>
      <w:r w:rsidR="009E03F0">
        <w:rPr>
          <w:b w:val="0"/>
        </w:rPr>
        <w:tab/>
      </w:r>
    </w:p>
    <w:p w14:paraId="2DF0EAE9" w14:textId="7A8BB504" w:rsidR="00391122" w:rsidRPr="00093D82" w:rsidRDefault="008A52E5" w:rsidP="0050673C">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5E581C">
        <w:rPr>
          <w:rFonts w:ascii="Century Gothic" w:hAnsi="Century Gothic" w:cs="Century Gothic"/>
        </w:rPr>
        <w:t xml:space="preserve">las </w:t>
      </w:r>
      <w:r w:rsidR="0050673C">
        <w:rPr>
          <w:rFonts w:ascii="Century Gothic" w:hAnsi="Century Gothic" w:cs="Century Gothic"/>
        </w:rPr>
        <w:t>doce</w:t>
      </w:r>
      <w:r w:rsidRPr="008D267A">
        <w:rPr>
          <w:rFonts w:ascii="Century Gothic" w:hAnsi="Century Gothic" w:cs="Century Gothic"/>
        </w:rPr>
        <w:t xml:space="preserve"> horas</w:t>
      </w:r>
      <w:r w:rsidR="00BD6646" w:rsidRPr="008D267A">
        <w:rPr>
          <w:rFonts w:ascii="Century Gothic" w:hAnsi="Century Gothic" w:cs="Century Gothic"/>
        </w:rPr>
        <w:t xml:space="preserve"> </w:t>
      </w:r>
      <w:r w:rsidR="00130F08" w:rsidRPr="008D267A">
        <w:rPr>
          <w:rFonts w:ascii="Century Gothic" w:hAnsi="Century Gothic" w:cs="Century Gothic"/>
        </w:rPr>
        <w:t xml:space="preserve">con </w:t>
      </w:r>
      <w:r w:rsidR="0050673C">
        <w:rPr>
          <w:rFonts w:ascii="Century Gothic" w:hAnsi="Century Gothic" w:cs="Century Gothic"/>
        </w:rPr>
        <w:t>treinta y cuatro</w:t>
      </w:r>
      <w:r w:rsidR="006E3542" w:rsidRPr="008D267A">
        <w:rPr>
          <w:rFonts w:ascii="Century Gothic" w:hAnsi="Century Gothic" w:cs="Century Gothic"/>
        </w:rPr>
        <w:t xml:space="preserve"> </w:t>
      </w:r>
      <w:r w:rsidR="00304E8F" w:rsidRPr="008D267A">
        <w:rPr>
          <w:rFonts w:ascii="Century Gothic" w:hAnsi="Century Gothic"/>
        </w:rPr>
        <w:t>minutos</w:t>
      </w:r>
      <w:r w:rsidR="00130F08">
        <w:rPr>
          <w:rFonts w:ascii="Century Gothic" w:hAnsi="Century Gothic" w:cs="Century Gothic"/>
        </w:rPr>
        <w:t xml:space="preserve"> </w:t>
      </w:r>
      <w:r w:rsidRPr="00470474">
        <w:rPr>
          <w:rFonts w:ascii="Century Gothic" w:hAnsi="Century Gothic" w:cs="Century Gothic"/>
        </w:rPr>
        <w:t>del</w:t>
      </w:r>
      <w:r w:rsidR="00A65220">
        <w:rPr>
          <w:rFonts w:ascii="Century Gothic" w:hAnsi="Century Gothic" w:cs="Century Gothic"/>
        </w:rPr>
        <w:t xml:space="preserve"> </w:t>
      </w:r>
      <w:r w:rsidR="0050673C">
        <w:rPr>
          <w:rFonts w:ascii="Century Gothic" w:hAnsi="Century Gothic"/>
        </w:rPr>
        <w:t>nueve</w:t>
      </w:r>
      <w:r w:rsidR="00284F35">
        <w:rPr>
          <w:rFonts w:ascii="Century Gothic" w:hAnsi="Century Gothic"/>
        </w:rPr>
        <w:t xml:space="preserve"> de ju</w:t>
      </w:r>
      <w:r w:rsidR="00A30DF3">
        <w:rPr>
          <w:rFonts w:ascii="Century Gothic" w:hAnsi="Century Gothic"/>
        </w:rPr>
        <w:t>l</w:t>
      </w:r>
      <w:r w:rsidR="00284F35">
        <w:rPr>
          <w:rFonts w:ascii="Century Gothic" w:hAnsi="Century Gothic"/>
        </w:rPr>
        <w:t>io</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A30DF3">
        <w:rPr>
          <w:rFonts w:ascii="Century Gothic" w:hAnsi="Century Gothic" w:cs="Century Gothic"/>
        </w:rPr>
        <w:t>uno</w:t>
      </w:r>
      <w:r w:rsidR="00284F35">
        <w:rPr>
          <w:rFonts w:ascii="Century Gothic" w:hAnsi="Century Gothic" w:cs="Century Gothic"/>
        </w:rPr>
        <w:t xml:space="preserve"> de ju</w:t>
      </w:r>
      <w:r w:rsidR="00A30DF3">
        <w:rPr>
          <w:rFonts w:ascii="Century Gothic" w:hAnsi="Century Gothic" w:cs="Century Gothic"/>
        </w:rPr>
        <w:t>l</w:t>
      </w:r>
      <w:r w:rsidR="00284F35">
        <w:rPr>
          <w:rFonts w:ascii="Century Gothic" w:hAnsi="Century Gothic" w:cs="Century Gothic"/>
        </w:rPr>
        <w:t>io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8D267A" w:rsidRPr="008D267A">
        <w:rPr>
          <w:rFonts w:ascii="Century Gothic" w:hAnsi="Century Gothic"/>
        </w:rPr>
        <w:t>diez</w:t>
      </w:r>
      <w:r w:rsidR="004414FE" w:rsidRPr="008D267A">
        <w:rPr>
          <w:rFonts w:ascii="Century Gothic" w:hAnsi="Century Gothic"/>
        </w:rPr>
        <w:t xml:space="preserve"> horas,</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A65220" w:rsidRPr="00A65220">
        <w:rPr>
          <w:rFonts w:ascii="Century Gothic" w:hAnsi="Century Gothic"/>
          <w:lang w:val="es-MX"/>
        </w:rPr>
        <w:t xml:space="preserve">Se somete a consideración del Honorable Pleno y, en su caso, aprobación el acta correspondiente a la sesión pública ordinaria celebrada el </w:t>
      </w:r>
      <w:r w:rsidR="0050673C">
        <w:rPr>
          <w:rFonts w:ascii="Century Gothic" w:hAnsi="Century Gothic"/>
          <w:lang w:val="es-MX"/>
        </w:rPr>
        <w:t>dos de julio</w:t>
      </w:r>
      <w:r w:rsidR="00A65220" w:rsidRPr="00A65220">
        <w:rPr>
          <w:rFonts w:ascii="Century Gothic" w:hAnsi="Century Gothic"/>
          <w:lang w:val="es-MX"/>
        </w:rPr>
        <w:t xml:space="preserve"> de dos mil veintiséis.</w:t>
      </w:r>
      <w:r w:rsidR="00581367">
        <w:rPr>
          <w:rFonts w:ascii="Century Gothic" w:hAnsi="Century Gothic"/>
          <w:lang w:val="es-MX"/>
        </w:rPr>
        <w:t xml:space="preserve"> </w:t>
      </w:r>
      <w:r w:rsidRPr="000617D2">
        <w:rPr>
          <w:rFonts w:ascii="Century Gothic" w:hAnsi="Century Gothic"/>
          <w:b/>
          <w:bCs/>
        </w:rPr>
        <w:t>Cuarto</w:t>
      </w:r>
      <w:r w:rsidR="00524264">
        <w:rPr>
          <w:rFonts w:ascii="Century Gothic" w:hAnsi="Century Gothic"/>
          <w:b/>
          <w:bCs/>
        </w:rPr>
        <w:t>:</w:t>
      </w:r>
      <w:r w:rsidR="007D4F24">
        <w:rPr>
          <w:rFonts w:ascii="Century Gothic" w:hAnsi="Century Gothic"/>
          <w:b/>
          <w:bCs/>
        </w:rPr>
        <w:t xml:space="preserve"> </w:t>
      </w:r>
      <w:r w:rsidR="0050673C" w:rsidRPr="0050673C">
        <w:rPr>
          <w:rFonts w:ascii="Century Gothic" w:hAnsi="Century Gothic"/>
          <w:bCs/>
        </w:rPr>
        <w:t xml:space="preserve">Se </w:t>
      </w:r>
      <w:r w:rsidR="0050673C" w:rsidRPr="0050673C">
        <w:rPr>
          <w:rFonts w:ascii="Century Gothic" w:hAnsi="Century Gothic"/>
          <w:bCs/>
        </w:rPr>
        <w:lastRenderedPageBreak/>
        <w:t>someten a consideración, discusión y en su caso aprobación, las ponencias presentadas por las personas Magistradas siguientes:</w:t>
      </w:r>
      <w:r w:rsidR="0050673C">
        <w:rPr>
          <w:rFonts w:ascii="Century Gothic" w:hAnsi="Century Gothic"/>
          <w:bCs/>
        </w:rPr>
        <w:t xml:space="preserve">                   </w:t>
      </w:r>
      <w:r w:rsidR="0050673C" w:rsidRPr="0050673C">
        <w:rPr>
          <w:rFonts w:ascii="Century Gothic" w:hAnsi="Century Gothic"/>
          <w:b/>
          <w:bCs/>
        </w:rPr>
        <w:t>A)</w:t>
      </w:r>
      <w:r w:rsidR="0050673C" w:rsidRPr="0050673C">
        <w:rPr>
          <w:rFonts w:ascii="Century Gothic" w:hAnsi="Century Gothic"/>
          <w:bCs/>
        </w:rPr>
        <w:t xml:space="preserve"> La que propone la </w:t>
      </w:r>
      <w:r w:rsidR="0050673C" w:rsidRPr="0050673C">
        <w:rPr>
          <w:rFonts w:ascii="Century Gothic" w:hAnsi="Century Gothic"/>
          <w:b/>
          <w:bCs/>
        </w:rPr>
        <w:t>Magistrada María Sara de la Luz Bernal Ramírez,</w:t>
      </w:r>
      <w:r w:rsidR="0050673C" w:rsidRPr="0050673C">
        <w:rPr>
          <w:rFonts w:ascii="Century Gothic" w:hAnsi="Century Gothic"/>
          <w:bCs/>
        </w:rPr>
        <w:t xml:space="preserve"> para resolver el toca 109/2026 relativo al recurso de queja promovido por </w:t>
      </w:r>
      <w:r w:rsidR="00AF0F49" w:rsidRPr="00AF0F49">
        <w:rPr>
          <w:rFonts w:ascii="Century Gothic" w:hAnsi="Century Gothic"/>
          <w:b/>
          <w:bCs/>
        </w:rPr>
        <w:t xml:space="preserve"> ELIMINADO </w:t>
      </w:r>
      <w:r w:rsidR="0050673C" w:rsidRPr="0050673C">
        <w:rPr>
          <w:rFonts w:ascii="Century Gothic" w:hAnsi="Century Gothic"/>
          <w:bCs/>
        </w:rPr>
        <w:t xml:space="preserve">, en contra del auto de veinticinco de mayo de dos mil veintiséis, que decretó la no admisión de la demanda interpuesta por el citado quejoso; pronunciado por la Secretaria de Acuerdos del Juzgado Tercero del Ramo Civil, facultada para desempeñar las atribuciones inherentes al cargo de Juez, dentro del expediente 320/2026 correspondiente al Juicio Extraordinario Civil, promovido por </w:t>
      </w:r>
      <w:r w:rsidR="00AF0F49" w:rsidRPr="00AF0F49">
        <w:rPr>
          <w:rFonts w:ascii="Century Gothic" w:hAnsi="Century Gothic"/>
          <w:b/>
          <w:bCs/>
        </w:rPr>
        <w:t xml:space="preserve"> ELIMINADO </w:t>
      </w:r>
      <w:r w:rsidR="0050673C" w:rsidRPr="0050673C">
        <w:rPr>
          <w:rFonts w:ascii="Century Gothic" w:hAnsi="Century Gothic"/>
          <w:bCs/>
        </w:rPr>
        <w:t xml:space="preserve"> en contra del Director del Instituto Registral y Catastral del Estado.</w:t>
      </w:r>
      <w:r w:rsidR="0050673C">
        <w:rPr>
          <w:rFonts w:ascii="Century Gothic" w:hAnsi="Century Gothic"/>
          <w:bCs/>
        </w:rPr>
        <w:t xml:space="preserve"> </w:t>
      </w:r>
      <w:r w:rsidR="0050673C" w:rsidRPr="0050673C">
        <w:rPr>
          <w:rFonts w:ascii="Century Gothic" w:hAnsi="Century Gothic"/>
          <w:b/>
          <w:bCs/>
        </w:rPr>
        <w:t>B)</w:t>
      </w:r>
      <w:r w:rsidR="0050673C" w:rsidRPr="0050673C">
        <w:rPr>
          <w:rFonts w:ascii="Century Gothic" w:hAnsi="Century Gothic"/>
          <w:bCs/>
        </w:rPr>
        <w:t xml:space="preserve"> La que plantea la </w:t>
      </w:r>
      <w:r w:rsidR="0050673C" w:rsidRPr="0050673C">
        <w:rPr>
          <w:rFonts w:ascii="Century Gothic" w:hAnsi="Century Gothic"/>
          <w:b/>
          <w:bCs/>
        </w:rPr>
        <w:t>Magistrada María América Onofre Díaz</w:t>
      </w:r>
      <w:r w:rsidR="0050673C" w:rsidRPr="0050673C">
        <w:rPr>
          <w:rFonts w:ascii="Century Gothic" w:hAnsi="Century Gothic"/>
          <w:bCs/>
        </w:rPr>
        <w:t xml:space="preserve">, para resolver el Toca 16/2026, formado con motivo del recurso de queja interpuesto por </w:t>
      </w:r>
      <w:r w:rsidR="00AF0F49" w:rsidRPr="00AF0F49">
        <w:rPr>
          <w:rFonts w:ascii="Century Gothic" w:hAnsi="Century Gothic"/>
          <w:b/>
          <w:bCs/>
        </w:rPr>
        <w:t xml:space="preserve"> ELIMINADO </w:t>
      </w:r>
      <w:r w:rsidR="0050673C" w:rsidRPr="0050673C">
        <w:rPr>
          <w:rFonts w:ascii="Century Gothic" w:hAnsi="Century Gothic"/>
          <w:bCs/>
        </w:rPr>
        <w:t xml:space="preserve">, abogada autorizada de </w:t>
      </w:r>
      <w:r w:rsidR="00AF0F49" w:rsidRPr="00AF0F49">
        <w:rPr>
          <w:rFonts w:ascii="Century Gothic" w:hAnsi="Century Gothic"/>
          <w:b/>
          <w:bCs/>
        </w:rPr>
        <w:t xml:space="preserve"> ELIMINADO </w:t>
      </w:r>
      <w:r w:rsidR="0050673C" w:rsidRPr="0050673C">
        <w:rPr>
          <w:rFonts w:ascii="Century Gothic" w:hAnsi="Century Gothic"/>
          <w:bCs/>
        </w:rPr>
        <w:t xml:space="preserve"> y </w:t>
      </w:r>
      <w:r w:rsidR="00AF0F49" w:rsidRPr="00AF0F49">
        <w:rPr>
          <w:rFonts w:ascii="Century Gothic" w:hAnsi="Century Gothic"/>
          <w:b/>
          <w:bCs/>
        </w:rPr>
        <w:t xml:space="preserve"> ELIMINADO </w:t>
      </w:r>
      <w:r w:rsidR="0050673C" w:rsidRPr="0050673C">
        <w:rPr>
          <w:rFonts w:ascii="Century Gothic" w:hAnsi="Century Gothic"/>
          <w:bCs/>
        </w:rPr>
        <w:t xml:space="preserve">, en contra de la resolución interlocutoria de 14 catorce de enero de 2026 dos mil veintiséis, que resolvió un incidente de liquidación de pensiones alimenticias y su oposición, dictada por el Juez Segundo de lo Familiar de esta Capital en autos del expediente 495/2022 relativo al juicio ordinario civil promovido por </w:t>
      </w:r>
      <w:r w:rsidR="00AF0F49" w:rsidRPr="00AF0F49">
        <w:rPr>
          <w:rFonts w:ascii="Century Gothic" w:hAnsi="Century Gothic"/>
          <w:b/>
          <w:bCs/>
        </w:rPr>
        <w:t xml:space="preserve"> ELIMINADO </w:t>
      </w:r>
      <w:r w:rsidR="0050673C" w:rsidRPr="0050673C">
        <w:rPr>
          <w:rFonts w:ascii="Century Gothic" w:hAnsi="Century Gothic"/>
          <w:bCs/>
        </w:rPr>
        <w:t xml:space="preserve"> en contra de </w:t>
      </w:r>
      <w:r w:rsidR="00AF0F49" w:rsidRPr="00AF0F49">
        <w:rPr>
          <w:rFonts w:ascii="Century Gothic" w:hAnsi="Century Gothic"/>
          <w:b/>
          <w:bCs/>
        </w:rPr>
        <w:t xml:space="preserve"> ELIMINADO </w:t>
      </w:r>
      <w:r w:rsidR="0050673C" w:rsidRPr="0050673C">
        <w:rPr>
          <w:rFonts w:ascii="Century Gothic" w:hAnsi="Century Gothic"/>
          <w:bCs/>
        </w:rPr>
        <w:t xml:space="preserve">. </w:t>
      </w:r>
      <w:r w:rsidR="0050673C" w:rsidRPr="0050673C">
        <w:rPr>
          <w:rFonts w:ascii="Century Gothic" w:hAnsi="Century Gothic"/>
          <w:b/>
          <w:bCs/>
        </w:rPr>
        <w:t>C)</w:t>
      </w:r>
      <w:r w:rsidR="0050673C" w:rsidRPr="0050673C">
        <w:rPr>
          <w:rFonts w:ascii="Century Gothic" w:hAnsi="Century Gothic"/>
          <w:bCs/>
        </w:rPr>
        <w:t xml:space="preserve"> La que proyecta la </w:t>
      </w:r>
      <w:r w:rsidR="0050673C" w:rsidRPr="0050673C">
        <w:rPr>
          <w:rFonts w:ascii="Century Gothic" w:hAnsi="Century Gothic"/>
          <w:b/>
          <w:bCs/>
        </w:rPr>
        <w:t>Magistrada Silvia Torres Sánchez</w:t>
      </w:r>
      <w:r w:rsidR="0050673C" w:rsidRPr="0050673C">
        <w:rPr>
          <w:rFonts w:ascii="Century Gothic" w:hAnsi="Century Gothic"/>
          <w:bCs/>
        </w:rPr>
        <w:t xml:space="preserve">, para resolver los autos del Toca Número 64-2026, relativo al Recurso de Queja interpuesto por </w:t>
      </w:r>
      <w:r w:rsidR="00AF0F49" w:rsidRPr="00AF0F49">
        <w:rPr>
          <w:rFonts w:ascii="Century Gothic" w:hAnsi="Century Gothic"/>
          <w:b/>
          <w:bCs/>
        </w:rPr>
        <w:t xml:space="preserve"> ELIMINADO </w:t>
      </w:r>
      <w:r w:rsidR="0050673C" w:rsidRPr="0050673C">
        <w:rPr>
          <w:rFonts w:ascii="Century Gothic" w:hAnsi="Century Gothic"/>
          <w:bCs/>
        </w:rPr>
        <w:t xml:space="preserve">, en contra del auto de 13 trece de marzo de 2026 dos mil veintiséis, que determinó no admitir el recurso de apelación hecho valer en contra del proveído de 27 veintisiete de febrero del </w:t>
      </w:r>
      <w:r w:rsidR="0050673C" w:rsidRPr="0050673C">
        <w:rPr>
          <w:rFonts w:ascii="Century Gothic" w:hAnsi="Century Gothic"/>
          <w:bCs/>
        </w:rPr>
        <w:lastRenderedPageBreak/>
        <w:t xml:space="preserve">presente año, que desechó un Incidente de Nulidad de Actuaciones por defectos en el emplazamiento; pronunciado por la Juez Tercero Civil de esta Capital, dentro del expediente número 729/2025, relativo al Juicio Extraordinario Civil por división de cosa común, promovido por </w:t>
      </w:r>
      <w:r w:rsidR="00AF0F49" w:rsidRPr="00AF0F49">
        <w:rPr>
          <w:rFonts w:ascii="Century Gothic" w:hAnsi="Century Gothic"/>
          <w:b/>
          <w:bCs/>
        </w:rPr>
        <w:t xml:space="preserve"> ELIMINADO </w:t>
      </w:r>
      <w:r w:rsidR="0050673C" w:rsidRPr="0050673C">
        <w:rPr>
          <w:rFonts w:ascii="Century Gothic" w:hAnsi="Century Gothic"/>
          <w:bCs/>
        </w:rPr>
        <w:t xml:space="preserve"> y </w:t>
      </w:r>
      <w:r w:rsidR="00AF0F49" w:rsidRPr="00AF0F49">
        <w:rPr>
          <w:rFonts w:ascii="Century Gothic" w:hAnsi="Century Gothic"/>
          <w:b/>
          <w:bCs/>
        </w:rPr>
        <w:t xml:space="preserve"> ELIMINADO </w:t>
      </w:r>
      <w:r w:rsidR="0050673C" w:rsidRPr="0050673C">
        <w:rPr>
          <w:rFonts w:ascii="Century Gothic" w:hAnsi="Century Gothic"/>
          <w:bCs/>
        </w:rPr>
        <w:t xml:space="preserve">, ambos de apellidos </w:t>
      </w:r>
      <w:r w:rsidR="00AF0F49" w:rsidRPr="00AF0F49">
        <w:rPr>
          <w:rFonts w:ascii="Century Gothic" w:hAnsi="Century Gothic"/>
          <w:b/>
          <w:bCs/>
        </w:rPr>
        <w:t xml:space="preserve"> ELIMINADO </w:t>
      </w:r>
      <w:r w:rsidR="0050673C" w:rsidRPr="0050673C">
        <w:rPr>
          <w:rFonts w:ascii="Century Gothic" w:hAnsi="Century Gothic"/>
          <w:bCs/>
        </w:rPr>
        <w:t>, en contra de C</w:t>
      </w:r>
      <w:r w:rsidR="00AF0F49" w:rsidRPr="00AF0F49">
        <w:rPr>
          <w:rFonts w:ascii="Century Gothic" w:hAnsi="Century Gothic"/>
          <w:b/>
          <w:bCs/>
        </w:rPr>
        <w:t xml:space="preserve"> ELIMINADO </w:t>
      </w:r>
      <w:r w:rsidR="0050673C" w:rsidRPr="0050673C">
        <w:rPr>
          <w:rFonts w:ascii="Century Gothic" w:hAnsi="Century Gothic"/>
          <w:bCs/>
        </w:rPr>
        <w:t xml:space="preserve"> y </w:t>
      </w:r>
      <w:r w:rsidR="00AF0F49" w:rsidRPr="00AF0F49">
        <w:rPr>
          <w:rFonts w:ascii="Century Gothic" w:hAnsi="Century Gothic"/>
          <w:b/>
          <w:bCs/>
        </w:rPr>
        <w:t xml:space="preserve"> ELIMINADO </w:t>
      </w:r>
      <w:r w:rsidR="0050673C" w:rsidRPr="0050673C">
        <w:rPr>
          <w:rFonts w:ascii="Century Gothic" w:hAnsi="Century Gothic"/>
          <w:bCs/>
        </w:rPr>
        <w:t xml:space="preserve"> y/o </w:t>
      </w:r>
      <w:r w:rsidR="00AF0F49" w:rsidRPr="00AF0F49">
        <w:rPr>
          <w:rFonts w:ascii="Century Gothic" w:hAnsi="Century Gothic"/>
          <w:b/>
          <w:bCs/>
        </w:rPr>
        <w:t xml:space="preserve"> ELIMINADO </w:t>
      </w:r>
      <w:r w:rsidR="0050673C" w:rsidRPr="0050673C">
        <w:rPr>
          <w:rFonts w:ascii="Century Gothic" w:hAnsi="Century Gothic"/>
          <w:bCs/>
        </w:rPr>
        <w:t xml:space="preserve">, todos de apellidos </w:t>
      </w:r>
      <w:r w:rsidR="00AF0F49" w:rsidRPr="00AF0F49">
        <w:rPr>
          <w:rFonts w:ascii="Century Gothic" w:hAnsi="Century Gothic"/>
          <w:b/>
          <w:bCs/>
        </w:rPr>
        <w:t xml:space="preserve"> ELIMINADO </w:t>
      </w:r>
      <w:r w:rsidR="0050673C" w:rsidRPr="0050673C">
        <w:rPr>
          <w:rFonts w:ascii="Century Gothic" w:hAnsi="Century Gothic"/>
          <w:bCs/>
        </w:rPr>
        <w:t xml:space="preserve">, este último, por conducto de su albacea, </w:t>
      </w:r>
      <w:r w:rsidR="00AF0F49" w:rsidRPr="00AF0F49">
        <w:rPr>
          <w:rFonts w:ascii="Century Gothic" w:hAnsi="Century Gothic"/>
          <w:b/>
          <w:bCs/>
        </w:rPr>
        <w:t xml:space="preserve"> ELIMINADO </w:t>
      </w:r>
      <w:r w:rsidR="0050673C" w:rsidRPr="0050673C">
        <w:rPr>
          <w:rFonts w:ascii="Century Gothic" w:hAnsi="Century Gothic"/>
          <w:bCs/>
        </w:rPr>
        <w:t>.</w:t>
      </w:r>
      <w:r w:rsidR="0050673C">
        <w:rPr>
          <w:rFonts w:ascii="Century Gothic" w:hAnsi="Century Gothic"/>
          <w:bCs/>
        </w:rPr>
        <w:t xml:space="preserve"> </w:t>
      </w:r>
      <w:r w:rsidR="0050673C" w:rsidRPr="0050673C">
        <w:rPr>
          <w:rFonts w:ascii="Century Gothic" w:hAnsi="Century Gothic"/>
          <w:b/>
          <w:bCs/>
        </w:rPr>
        <w:t>D)</w:t>
      </w:r>
      <w:r w:rsidR="0050673C" w:rsidRPr="0050673C">
        <w:rPr>
          <w:rFonts w:ascii="Century Gothic" w:hAnsi="Century Gothic"/>
          <w:bCs/>
        </w:rPr>
        <w:t xml:space="preserve"> La que elabora la </w:t>
      </w:r>
      <w:r w:rsidR="0050673C" w:rsidRPr="0050673C">
        <w:rPr>
          <w:rFonts w:ascii="Century Gothic" w:hAnsi="Century Gothic"/>
          <w:b/>
          <w:bCs/>
        </w:rPr>
        <w:t>Magistrada María Sara de la Luz Bernal Ramírez</w:t>
      </w:r>
      <w:r w:rsidR="0050673C" w:rsidRPr="0050673C">
        <w:rPr>
          <w:rFonts w:ascii="Century Gothic" w:hAnsi="Century Gothic"/>
          <w:bCs/>
        </w:rPr>
        <w:t xml:space="preserve">, para resolver el toca 125-2026, formado con motivo del Recurso de Queja interpuesto por el licenciado </w:t>
      </w:r>
      <w:r w:rsidR="00AF0F49" w:rsidRPr="00AF0F49">
        <w:rPr>
          <w:rFonts w:ascii="Century Gothic" w:hAnsi="Century Gothic"/>
          <w:b/>
          <w:bCs/>
        </w:rPr>
        <w:t xml:space="preserve"> ELIMINADO </w:t>
      </w:r>
      <w:r w:rsidR="0050673C" w:rsidRPr="0050673C">
        <w:rPr>
          <w:rFonts w:ascii="Century Gothic" w:hAnsi="Century Gothic"/>
          <w:bCs/>
        </w:rPr>
        <w:t xml:space="preserve">, en contra del auto de veintiocho de mayo dos mil veintiséis, pronunciado por el Juez Cuarto Familiar de esta Ciudad, que niega reconocerle la personalidad de Albacea provisional de </w:t>
      </w:r>
      <w:r w:rsidR="00AF0F49" w:rsidRPr="00AF0F49">
        <w:rPr>
          <w:rFonts w:ascii="Century Gothic" w:hAnsi="Century Gothic"/>
          <w:b/>
          <w:bCs/>
        </w:rPr>
        <w:t xml:space="preserve"> ELIMINADO </w:t>
      </w:r>
      <w:r w:rsidR="0050673C" w:rsidRPr="0050673C">
        <w:rPr>
          <w:rFonts w:ascii="Century Gothic" w:hAnsi="Century Gothic"/>
          <w:bCs/>
        </w:rPr>
        <w:t xml:space="preserve">, en el juicio sucesorio intestamentario, expediente 617/2026, a bienes de </w:t>
      </w:r>
      <w:r w:rsidR="00AF0F49" w:rsidRPr="00AF0F49">
        <w:rPr>
          <w:rFonts w:ascii="Century Gothic" w:hAnsi="Century Gothic"/>
          <w:b/>
          <w:bCs/>
        </w:rPr>
        <w:t xml:space="preserve"> ELIMINADO </w:t>
      </w:r>
      <w:r w:rsidR="0050673C" w:rsidRPr="0050673C">
        <w:rPr>
          <w:rFonts w:ascii="Century Gothic" w:hAnsi="Century Gothic"/>
          <w:bCs/>
        </w:rPr>
        <w:t xml:space="preserve"> </w:t>
      </w:r>
      <w:r w:rsidR="0050673C" w:rsidRPr="0050673C">
        <w:rPr>
          <w:rFonts w:ascii="Century Gothic" w:hAnsi="Century Gothic"/>
          <w:b/>
          <w:bCs/>
        </w:rPr>
        <w:t>E)</w:t>
      </w:r>
      <w:r w:rsidR="0050673C" w:rsidRPr="0050673C">
        <w:rPr>
          <w:rFonts w:ascii="Century Gothic" w:hAnsi="Century Gothic"/>
          <w:bCs/>
        </w:rPr>
        <w:t xml:space="preserve"> La que propone la </w:t>
      </w:r>
      <w:r w:rsidR="0050673C" w:rsidRPr="0050673C">
        <w:rPr>
          <w:rFonts w:ascii="Century Gothic" w:hAnsi="Century Gothic"/>
          <w:b/>
          <w:bCs/>
        </w:rPr>
        <w:t>Magistrada Lourdes Anahí Zarazúa Martínez</w:t>
      </w:r>
      <w:r w:rsidR="0050673C" w:rsidRPr="0050673C">
        <w:rPr>
          <w:rFonts w:ascii="Century Gothic" w:hAnsi="Century Gothic"/>
          <w:bCs/>
        </w:rPr>
        <w:t xml:space="preserve">, para resolver, el recurso de queja 188/2025 interpuesto por </w:t>
      </w:r>
      <w:r w:rsidR="00AF0F49" w:rsidRPr="00AF0F49">
        <w:rPr>
          <w:rFonts w:ascii="Century Gothic" w:hAnsi="Century Gothic"/>
          <w:b/>
          <w:bCs/>
        </w:rPr>
        <w:t xml:space="preserve"> ELIMINADO </w:t>
      </w:r>
      <w:r w:rsidR="0050673C" w:rsidRPr="0050673C">
        <w:rPr>
          <w:rFonts w:ascii="Century Gothic" w:hAnsi="Century Gothic"/>
          <w:bCs/>
        </w:rPr>
        <w:t xml:space="preserve"> por propio derecho y en representación de su menor hijo de identidad reservada </w:t>
      </w:r>
      <w:r w:rsidR="00AF0F49" w:rsidRPr="00AF0F49">
        <w:rPr>
          <w:rFonts w:ascii="Century Gothic" w:hAnsi="Century Gothic"/>
          <w:b/>
          <w:bCs/>
        </w:rPr>
        <w:t xml:space="preserve"> ELIMINADO </w:t>
      </w:r>
      <w:r w:rsidR="0050673C" w:rsidRPr="0050673C">
        <w:rPr>
          <w:rFonts w:ascii="Century Gothic" w:hAnsi="Century Gothic"/>
          <w:bCs/>
        </w:rPr>
        <w:t xml:space="preserve"> contra el acuerdo dictado el veintiséis de noviembre de dos mil veinticinco, dentro del expediente formado con motivo de la solicitud de Restitución Internacional del infante de identidad reservada e iniciales </w:t>
      </w:r>
      <w:r w:rsidR="00AF0F49" w:rsidRPr="00AF0F49">
        <w:rPr>
          <w:rFonts w:ascii="Century Gothic" w:hAnsi="Century Gothic"/>
          <w:b/>
          <w:bCs/>
        </w:rPr>
        <w:t xml:space="preserve"> ELIMINADO </w:t>
      </w:r>
      <w:r w:rsidR="0050673C" w:rsidRPr="0050673C">
        <w:rPr>
          <w:rFonts w:ascii="Century Gothic" w:hAnsi="Century Gothic"/>
          <w:bCs/>
        </w:rPr>
        <w:t xml:space="preserve"> que a la luz de la Convención sobre los aspectos Civiles de la Sustracción Internacional de Menores solicitó </w:t>
      </w:r>
      <w:r w:rsidR="00AF0F49" w:rsidRPr="00AF0F49">
        <w:rPr>
          <w:rFonts w:ascii="Century Gothic" w:hAnsi="Century Gothic"/>
          <w:b/>
          <w:bCs/>
        </w:rPr>
        <w:t xml:space="preserve"> ELIMINADO </w:t>
      </w:r>
      <w:r w:rsidR="0050673C" w:rsidRPr="0050673C">
        <w:rPr>
          <w:rFonts w:ascii="Century Gothic" w:hAnsi="Century Gothic"/>
          <w:bCs/>
        </w:rPr>
        <w:t xml:space="preserve"> en contra de </w:t>
      </w:r>
      <w:r w:rsidR="00AF0F49" w:rsidRPr="00AF0F49">
        <w:rPr>
          <w:rFonts w:ascii="Century Gothic" w:hAnsi="Century Gothic"/>
          <w:b/>
          <w:bCs/>
        </w:rPr>
        <w:t xml:space="preserve"> ELIMINADO </w:t>
      </w:r>
      <w:r w:rsidR="0050673C" w:rsidRPr="0050673C">
        <w:rPr>
          <w:rFonts w:ascii="Century Gothic" w:hAnsi="Century Gothic"/>
          <w:bCs/>
        </w:rPr>
        <w:t xml:space="preserve">, que se tramita dentro del exhorto 100/2023, del índice del Juzgado Mixto de Primera Instancia del Cuarto Distrito Judicial, con residencia en Cárdenas, </w:t>
      </w:r>
      <w:r w:rsidR="0050673C" w:rsidRPr="0050673C">
        <w:rPr>
          <w:rFonts w:ascii="Century Gothic" w:hAnsi="Century Gothic"/>
          <w:bCs/>
        </w:rPr>
        <w:lastRenderedPageBreak/>
        <w:t xml:space="preserve">San Luis Potosí, deducido a su vez del oficio 2840 remitido por la Presidencia del Supremo Tribunal de Justicia del Estado y del entonces Consejo de la Judicatura del Estado, mediante el cual, allegó la solicitud de Restitución del infante de mérito, anexada mediante oficio </w:t>
      </w:r>
      <w:r w:rsidR="00AF0F49" w:rsidRPr="00AF0F49">
        <w:rPr>
          <w:rFonts w:ascii="Century Gothic" w:hAnsi="Century Gothic"/>
          <w:b/>
          <w:bCs/>
        </w:rPr>
        <w:t xml:space="preserve"> ELIMINADO </w:t>
      </w:r>
      <w:r w:rsidR="0050673C" w:rsidRPr="0050673C">
        <w:rPr>
          <w:rFonts w:ascii="Century Gothic" w:hAnsi="Century Gothic"/>
          <w:bCs/>
        </w:rPr>
        <w:t xml:space="preserve">, relativo al expediente </w:t>
      </w:r>
      <w:r w:rsidR="00AF0F49" w:rsidRPr="00AF0F49">
        <w:rPr>
          <w:rFonts w:ascii="Century Gothic" w:hAnsi="Century Gothic"/>
          <w:b/>
          <w:bCs/>
        </w:rPr>
        <w:t xml:space="preserve"> ELIMINADO </w:t>
      </w:r>
      <w:r w:rsidR="0050673C" w:rsidRPr="0050673C">
        <w:rPr>
          <w:rFonts w:ascii="Century Gothic" w:hAnsi="Century Gothic"/>
          <w:bCs/>
        </w:rPr>
        <w:t xml:space="preserve">, de las actuaciones originales derivadas de la solicitud de restitución del infante </w:t>
      </w:r>
      <w:r w:rsidR="00AF0F49" w:rsidRPr="00AF0F49">
        <w:rPr>
          <w:rFonts w:ascii="Century Gothic" w:hAnsi="Century Gothic"/>
          <w:b/>
          <w:bCs/>
        </w:rPr>
        <w:t xml:space="preserve"> ELIMINADO </w:t>
      </w:r>
      <w:r w:rsidR="0050673C" w:rsidRPr="0050673C">
        <w:rPr>
          <w:rFonts w:ascii="Century Gothic" w:hAnsi="Century Gothic"/>
          <w:bCs/>
        </w:rPr>
        <w:t xml:space="preserve"> de identidad reservada, establecida por su progenitora, que con fundamento en la Convención de la Haya sobre aspectos Civiles de la Sustracción Internacional de Menores, la Autoridad Central de Estados Unidos de Norteamérica presentó a la Dirección General de protección Consular y Planeación Estratégica de la Secretaría de Relaciones Exteriores.</w:t>
      </w:r>
      <w:r w:rsidR="0050673C">
        <w:rPr>
          <w:rFonts w:ascii="Century Gothic" w:hAnsi="Century Gothic"/>
          <w:b/>
          <w:bCs/>
        </w:rPr>
        <w:t xml:space="preserve"> </w:t>
      </w:r>
      <w:r w:rsidR="00A30DF3">
        <w:rPr>
          <w:rFonts w:ascii="Century Gothic" w:hAnsi="Century Gothic"/>
          <w:b/>
          <w:bCs/>
          <w:lang w:val="es-MX"/>
        </w:rPr>
        <w:t xml:space="preserve">Quinto: </w:t>
      </w:r>
      <w:r w:rsidR="0050673C" w:rsidRPr="0050673C">
        <w:rPr>
          <w:rFonts w:ascii="Century Gothic" w:hAnsi="Century Gothic"/>
          <w:bCs/>
          <w:lang w:val="es-MX"/>
        </w:rPr>
        <w:t xml:space="preserve">Se informa al Honorable Pleno de la recepción por parte de la Presidencia de los siguientes documentos: </w:t>
      </w:r>
      <w:r w:rsidR="0050673C" w:rsidRPr="0050673C">
        <w:rPr>
          <w:rFonts w:ascii="Century Gothic" w:hAnsi="Century Gothic"/>
          <w:b/>
          <w:bCs/>
          <w:lang w:val="es-MX"/>
        </w:rPr>
        <w:t>1)</w:t>
      </w:r>
      <w:r w:rsidR="0050673C" w:rsidRPr="0050673C">
        <w:rPr>
          <w:rFonts w:ascii="Century Gothic" w:hAnsi="Century Gothic"/>
          <w:bCs/>
          <w:lang w:val="es-MX"/>
        </w:rPr>
        <w:t xml:space="preserve"> Oficio 9190/2026, signado por Miguel Alejandro Olvera Castillo, Secretario del Primer Tribunal Colegiado en Materias Civil y Administrativa del Noveno Circuito., por comunicando el auto dictado el veintinueve de junio del año en curso, por la Magistrada Claudia Elizabeth Gómez López, Magistrada Presidenta del Primer Tribunal Colegiado en Materias Civil y Administrativa del Noveno Circuito, en el amparo directo 454/2026, mediante el cual determinó acorde con lo dispuesto por el artículo 45 de la Ley de Amparo, decretar de plano la incompetencia legal para conocer la demanda de amparo promovida por </w:t>
      </w:r>
      <w:r w:rsidR="00AF0F49" w:rsidRPr="00AF0F49">
        <w:rPr>
          <w:rFonts w:ascii="Century Gothic" w:hAnsi="Century Gothic"/>
          <w:b/>
          <w:bCs/>
          <w:lang w:val="es-MX"/>
        </w:rPr>
        <w:t xml:space="preserve"> ELIMINADO </w:t>
      </w:r>
      <w:r w:rsidR="0050673C" w:rsidRPr="0050673C">
        <w:rPr>
          <w:rFonts w:ascii="Century Gothic" w:hAnsi="Century Gothic"/>
          <w:bCs/>
          <w:lang w:val="es-MX"/>
        </w:rPr>
        <w:t xml:space="preserve">, contra actos de esta autoridad responsable, asimismo ordenó que una vez que cause estado el citado acuerdo, se remita la demanda </w:t>
      </w:r>
      <w:r w:rsidR="0050673C" w:rsidRPr="0050673C">
        <w:rPr>
          <w:rFonts w:ascii="Century Gothic" w:hAnsi="Century Gothic"/>
          <w:bCs/>
          <w:lang w:val="es-MX"/>
        </w:rPr>
        <w:lastRenderedPageBreak/>
        <w:t>de amparo al Juez de Distrito en Turno</w:t>
      </w:r>
      <w:r w:rsidR="0050673C" w:rsidRPr="0050673C">
        <w:rPr>
          <w:rFonts w:ascii="Century Gothic" w:hAnsi="Century Gothic"/>
          <w:b/>
          <w:bCs/>
          <w:lang w:val="es-MX"/>
        </w:rPr>
        <w:t>. 2)</w:t>
      </w:r>
      <w:r w:rsidR="0050673C" w:rsidRPr="0050673C">
        <w:rPr>
          <w:rFonts w:ascii="Century Gothic" w:hAnsi="Century Gothic"/>
          <w:bCs/>
          <w:lang w:val="es-MX"/>
        </w:rPr>
        <w:t xml:space="preserve"> Oficio 25369/2026, signado electrónicamente por el Secretario del Juzgado Segundo de Distrito en el Estado, Sergio Ricardo Barrera </w:t>
      </w:r>
      <w:proofErr w:type="spellStart"/>
      <w:r w:rsidR="0050673C" w:rsidRPr="0050673C">
        <w:rPr>
          <w:rFonts w:ascii="Century Gothic" w:hAnsi="Century Gothic"/>
          <w:bCs/>
          <w:lang w:val="es-MX"/>
        </w:rPr>
        <w:t>Iribe</w:t>
      </w:r>
      <w:proofErr w:type="spellEnd"/>
      <w:r w:rsidR="0050673C" w:rsidRPr="0050673C">
        <w:rPr>
          <w:rFonts w:ascii="Century Gothic" w:hAnsi="Century Gothic"/>
          <w:bCs/>
          <w:lang w:val="es-MX"/>
        </w:rPr>
        <w:t xml:space="preserve">, por comunicando la sentencia dictada por la Jueza Segunda de Distrito en el Estado, Gabriela Romero Rangel, en treinta de junio del año en curso, en el juicio de amparo 529/2026, promovido </w:t>
      </w:r>
      <w:proofErr w:type="gramStart"/>
      <w:r w:rsidR="0050673C" w:rsidRPr="0050673C">
        <w:rPr>
          <w:rFonts w:ascii="Century Gothic" w:hAnsi="Century Gothic"/>
          <w:bCs/>
          <w:lang w:val="es-MX"/>
        </w:rPr>
        <w:t xml:space="preserve">por </w:t>
      </w:r>
      <w:r w:rsidR="00AF0F49" w:rsidRPr="00AF0F49">
        <w:rPr>
          <w:rFonts w:ascii="Century Gothic" w:hAnsi="Century Gothic"/>
          <w:b/>
          <w:bCs/>
          <w:lang w:val="es-MX"/>
        </w:rPr>
        <w:t xml:space="preserve"> ELIMINADO</w:t>
      </w:r>
      <w:proofErr w:type="gramEnd"/>
      <w:r w:rsidR="00AF0F49" w:rsidRPr="00AF0F49">
        <w:rPr>
          <w:rFonts w:ascii="Century Gothic" w:hAnsi="Century Gothic"/>
          <w:b/>
          <w:bCs/>
          <w:lang w:val="es-MX"/>
        </w:rPr>
        <w:t xml:space="preserve"> </w:t>
      </w:r>
      <w:r w:rsidR="0050673C" w:rsidRPr="0050673C">
        <w:rPr>
          <w:rFonts w:ascii="Century Gothic" w:hAnsi="Century Gothic"/>
          <w:bCs/>
          <w:lang w:val="es-MX"/>
        </w:rPr>
        <w:t xml:space="preserve"> y </w:t>
      </w:r>
      <w:r w:rsidR="00AF0F49" w:rsidRPr="00AF0F49">
        <w:rPr>
          <w:rFonts w:ascii="Century Gothic" w:hAnsi="Century Gothic"/>
          <w:b/>
          <w:bCs/>
          <w:lang w:val="es-MX"/>
        </w:rPr>
        <w:t xml:space="preserve"> ELIMINADO </w:t>
      </w:r>
      <w:r w:rsidR="0050673C" w:rsidRPr="0050673C">
        <w:rPr>
          <w:rFonts w:ascii="Century Gothic" w:hAnsi="Century Gothic"/>
          <w:bCs/>
          <w:lang w:val="es-MX"/>
        </w:rPr>
        <w:t xml:space="preserve">, mediante la cual determinó: “(…) PRIMERO. Se SOBRESEE en el juicio de amparo, promovido </w:t>
      </w:r>
      <w:proofErr w:type="gramStart"/>
      <w:r w:rsidR="0050673C" w:rsidRPr="0050673C">
        <w:rPr>
          <w:rFonts w:ascii="Century Gothic" w:hAnsi="Century Gothic"/>
          <w:bCs/>
          <w:lang w:val="es-MX"/>
        </w:rPr>
        <w:t xml:space="preserve">por </w:t>
      </w:r>
      <w:r w:rsidR="00AF0F49" w:rsidRPr="00AF0F49">
        <w:rPr>
          <w:rFonts w:ascii="Century Gothic" w:hAnsi="Century Gothic"/>
          <w:b/>
          <w:bCs/>
          <w:lang w:val="es-MX"/>
        </w:rPr>
        <w:t xml:space="preserve"> ELIMINADO</w:t>
      </w:r>
      <w:proofErr w:type="gramEnd"/>
      <w:r w:rsidR="00AF0F49" w:rsidRPr="00AF0F49">
        <w:rPr>
          <w:rFonts w:ascii="Century Gothic" w:hAnsi="Century Gothic"/>
          <w:b/>
          <w:bCs/>
          <w:lang w:val="es-MX"/>
        </w:rPr>
        <w:t xml:space="preserve"> </w:t>
      </w:r>
      <w:r w:rsidR="0050673C" w:rsidRPr="0050673C">
        <w:rPr>
          <w:rFonts w:ascii="Century Gothic" w:hAnsi="Century Gothic"/>
          <w:bCs/>
          <w:lang w:val="es-MX"/>
        </w:rPr>
        <w:t xml:space="preserve"> y </w:t>
      </w:r>
      <w:r w:rsidR="00AF0F49" w:rsidRPr="00AF0F49">
        <w:rPr>
          <w:rFonts w:ascii="Century Gothic" w:hAnsi="Century Gothic"/>
          <w:b/>
          <w:bCs/>
          <w:lang w:val="es-MX"/>
        </w:rPr>
        <w:t xml:space="preserve"> ELIMINADO </w:t>
      </w:r>
      <w:r w:rsidR="0050673C" w:rsidRPr="0050673C">
        <w:rPr>
          <w:rFonts w:ascii="Century Gothic" w:hAnsi="Century Gothic"/>
          <w:bCs/>
          <w:lang w:val="es-MX"/>
        </w:rPr>
        <w:t xml:space="preserve">, contra la autoridad responsable Juez adscrita al Juzgado Primero del Ramo Civil del Primer Distrito Judicial del Estado de San Luis Potosí, con sede en esta ciudad, por los actos precisados en el considerando segundo, por los motivos expuestos en el cuarto de la presente resolución. SEGUNDO. La justicia de la unión NO AMPARA NI PROTEGE </w:t>
      </w:r>
      <w:proofErr w:type="gramStart"/>
      <w:r w:rsidR="0050673C" w:rsidRPr="0050673C">
        <w:rPr>
          <w:rFonts w:ascii="Century Gothic" w:hAnsi="Century Gothic"/>
          <w:bCs/>
          <w:lang w:val="es-MX"/>
        </w:rPr>
        <w:t xml:space="preserve">a </w:t>
      </w:r>
      <w:r w:rsidR="00AF0F49" w:rsidRPr="00AF0F49">
        <w:rPr>
          <w:rFonts w:ascii="Century Gothic" w:hAnsi="Century Gothic"/>
          <w:b/>
          <w:bCs/>
          <w:lang w:val="es-MX"/>
        </w:rPr>
        <w:t xml:space="preserve"> ELIMINADO</w:t>
      </w:r>
      <w:proofErr w:type="gramEnd"/>
      <w:r w:rsidR="00AF0F49" w:rsidRPr="00AF0F49">
        <w:rPr>
          <w:rFonts w:ascii="Century Gothic" w:hAnsi="Century Gothic"/>
          <w:b/>
          <w:bCs/>
          <w:lang w:val="es-MX"/>
        </w:rPr>
        <w:t xml:space="preserve"> </w:t>
      </w:r>
      <w:r w:rsidR="0050673C" w:rsidRPr="0050673C">
        <w:rPr>
          <w:rFonts w:ascii="Century Gothic" w:hAnsi="Century Gothic"/>
          <w:bCs/>
          <w:lang w:val="es-MX"/>
        </w:rPr>
        <w:t xml:space="preserve"> y </w:t>
      </w:r>
      <w:r w:rsidR="00AF0F49" w:rsidRPr="00AF0F49">
        <w:rPr>
          <w:rFonts w:ascii="Century Gothic" w:hAnsi="Century Gothic"/>
          <w:b/>
          <w:bCs/>
          <w:lang w:val="es-MX"/>
        </w:rPr>
        <w:t xml:space="preserve"> ELIMINADO </w:t>
      </w:r>
      <w:r w:rsidR="0050673C" w:rsidRPr="0050673C">
        <w:rPr>
          <w:rFonts w:ascii="Century Gothic" w:hAnsi="Century Gothic"/>
          <w:bCs/>
          <w:lang w:val="es-MX"/>
        </w:rPr>
        <w:t xml:space="preserve">, contra la autoridad responsable Pleno del Supremo Tribunal de Justicia del Estado de San Luis Potosí, con sede en esta ciudad, por los actos precisados en el considerando segundo, por los motivos y fundamentos precisados en el considerando quinto de esta resolución. (…)”. </w:t>
      </w:r>
      <w:r w:rsidR="0050673C" w:rsidRPr="0050673C">
        <w:rPr>
          <w:rFonts w:ascii="Century Gothic" w:hAnsi="Century Gothic"/>
          <w:b/>
          <w:bCs/>
          <w:lang w:val="es-MX"/>
        </w:rPr>
        <w:t>3)</w:t>
      </w:r>
      <w:r w:rsidR="0050673C" w:rsidRPr="0050673C">
        <w:rPr>
          <w:rFonts w:ascii="Century Gothic" w:hAnsi="Century Gothic"/>
          <w:bCs/>
          <w:lang w:val="es-MX"/>
        </w:rPr>
        <w:t xml:space="preserve"> Oficio 4474/2026, signado por Erika Rivera Almanza, Ac</w:t>
      </w:r>
      <w:r w:rsidR="00FE146A">
        <w:rPr>
          <w:rFonts w:ascii="Century Gothic" w:hAnsi="Century Gothic"/>
          <w:bCs/>
          <w:lang w:val="es-MX"/>
        </w:rPr>
        <w:t>tuaria Judicial adscrita</w:t>
      </w:r>
      <w:r w:rsidR="0050673C" w:rsidRPr="0050673C">
        <w:rPr>
          <w:rFonts w:ascii="Century Gothic" w:hAnsi="Century Gothic"/>
          <w:bCs/>
          <w:lang w:val="es-MX"/>
        </w:rPr>
        <w:t xml:space="preserve"> al Segundo Tribunal Colegiado en Materias Civil y Administrativa del Noveno Circuito, por comunicando el auto dictado el dos de julio del año en curso, por el Magistrado Alejandro Flores </w:t>
      </w:r>
      <w:proofErr w:type="spellStart"/>
      <w:r w:rsidR="0050673C" w:rsidRPr="0050673C">
        <w:rPr>
          <w:rFonts w:ascii="Century Gothic" w:hAnsi="Century Gothic"/>
          <w:bCs/>
          <w:lang w:val="es-MX"/>
        </w:rPr>
        <w:t>Eraña</w:t>
      </w:r>
      <w:proofErr w:type="spellEnd"/>
      <w:r w:rsidR="0050673C" w:rsidRPr="0050673C">
        <w:rPr>
          <w:rFonts w:ascii="Century Gothic" w:hAnsi="Century Gothic"/>
          <w:bCs/>
          <w:lang w:val="es-MX"/>
        </w:rPr>
        <w:t xml:space="preserve">, Presidente del Segundo Tribunal Colegiado en Materias Civil y Administrativa del Noveno Circuito, en el amparo directo 229/2026, mediante el cual determinó acorde con lo dispuesto por los artículos 37 y 45 de la Ley de Amparo, declararse legalmente incompetente para conocer la </w:t>
      </w:r>
      <w:r w:rsidR="0050673C" w:rsidRPr="0050673C">
        <w:rPr>
          <w:rFonts w:ascii="Century Gothic" w:hAnsi="Century Gothic"/>
          <w:bCs/>
          <w:lang w:val="es-MX"/>
        </w:rPr>
        <w:lastRenderedPageBreak/>
        <w:t xml:space="preserve">demanda de amparo promovida por </w:t>
      </w:r>
      <w:r w:rsidR="00AF0F49" w:rsidRPr="00AF0F49">
        <w:rPr>
          <w:rFonts w:ascii="Century Gothic" w:hAnsi="Century Gothic"/>
          <w:b/>
          <w:bCs/>
          <w:lang w:val="es-MX"/>
        </w:rPr>
        <w:t xml:space="preserve"> ELIMINADO </w:t>
      </w:r>
      <w:r w:rsidR="0050673C" w:rsidRPr="0050673C">
        <w:rPr>
          <w:rFonts w:ascii="Century Gothic" w:hAnsi="Century Gothic"/>
          <w:bCs/>
          <w:lang w:val="es-MX"/>
        </w:rPr>
        <w:t xml:space="preserve">, contra actos de esta autoridad responsable, asimismo ordenó que se remita la demanda de amparo al Juez de Distrito en el Estado en Turno. </w:t>
      </w:r>
      <w:r w:rsidR="00AF0F49">
        <w:rPr>
          <w:rFonts w:ascii="Century Gothic" w:hAnsi="Century Gothic"/>
          <w:bCs/>
          <w:lang w:val="es-MX"/>
        </w:rPr>
        <w:t xml:space="preserve">                          </w:t>
      </w:r>
      <w:r w:rsidR="0050673C" w:rsidRPr="0050673C">
        <w:rPr>
          <w:rFonts w:ascii="Century Gothic" w:hAnsi="Century Gothic"/>
          <w:b/>
          <w:bCs/>
          <w:lang w:val="es-MX"/>
        </w:rPr>
        <w:t>4)</w:t>
      </w:r>
      <w:r w:rsidR="0050673C" w:rsidRPr="0050673C">
        <w:rPr>
          <w:rFonts w:ascii="Century Gothic" w:hAnsi="Century Gothic"/>
          <w:bCs/>
          <w:lang w:val="es-MX"/>
        </w:rPr>
        <w:t xml:space="preserve"> Oficio 26140/2026, signado por la Secretaria del Juzgado Primero de Distrito en el Estado, Laura Silva Sosa, por remitiendo copia autorizada de la resolución dictada el treinta de junio del año en curso, por la Jueza Primero de Distrito en el Estado, Ana Ley Flores Sánchez, en el juicio de amparo 823/2026, promovido </w:t>
      </w:r>
      <w:proofErr w:type="gramStart"/>
      <w:r w:rsidR="0050673C" w:rsidRPr="0050673C">
        <w:rPr>
          <w:rFonts w:ascii="Century Gothic" w:hAnsi="Century Gothic"/>
          <w:bCs/>
          <w:lang w:val="es-MX"/>
        </w:rPr>
        <w:t xml:space="preserve">por </w:t>
      </w:r>
      <w:r w:rsidR="00AF0F49" w:rsidRPr="00AF0F49">
        <w:rPr>
          <w:rFonts w:ascii="Century Gothic" w:hAnsi="Century Gothic"/>
          <w:b/>
          <w:bCs/>
          <w:lang w:val="es-MX"/>
        </w:rPr>
        <w:t xml:space="preserve"> ELIMINADO</w:t>
      </w:r>
      <w:proofErr w:type="gramEnd"/>
      <w:r w:rsidR="00AF0F49" w:rsidRPr="00AF0F49">
        <w:rPr>
          <w:rFonts w:ascii="Century Gothic" w:hAnsi="Century Gothic"/>
          <w:b/>
          <w:bCs/>
          <w:lang w:val="es-MX"/>
        </w:rPr>
        <w:t xml:space="preserve"> </w:t>
      </w:r>
      <w:r w:rsidR="0050673C" w:rsidRPr="0050673C">
        <w:rPr>
          <w:rFonts w:ascii="Century Gothic" w:hAnsi="Century Gothic"/>
          <w:bCs/>
          <w:lang w:val="es-MX"/>
        </w:rPr>
        <w:t xml:space="preserve">, mediante la cual determinó: “(…) PRIMERO. La justicia de la unión no ampara ni protege </w:t>
      </w:r>
      <w:proofErr w:type="gramStart"/>
      <w:r w:rsidR="0050673C" w:rsidRPr="0050673C">
        <w:rPr>
          <w:rFonts w:ascii="Century Gothic" w:hAnsi="Century Gothic"/>
          <w:bCs/>
          <w:lang w:val="es-MX"/>
        </w:rPr>
        <w:t xml:space="preserve">a </w:t>
      </w:r>
      <w:r w:rsidR="00AF0F49" w:rsidRPr="00AF0F49">
        <w:rPr>
          <w:rFonts w:ascii="Century Gothic" w:hAnsi="Century Gothic"/>
          <w:b/>
          <w:bCs/>
          <w:lang w:val="es-MX"/>
        </w:rPr>
        <w:t xml:space="preserve"> ELIMINADO</w:t>
      </w:r>
      <w:proofErr w:type="gramEnd"/>
      <w:r w:rsidR="00AF0F49" w:rsidRPr="00AF0F49">
        <w:rPr>
          <w:rFonts w:ascii="Century Gothic" w:hAnsi="Century Gothic"/>
          <w:b/>
          <w:bCs/>
          <w:lang w:val="es-MX"/>
        </w:rPr>
        <w:t xml:space="preserve"> </w:t>
      </w:r>
      <w:r w:rsidR="0050673C" w:rsidRPr="0050673C">
        <w:rPr>
          <w:rFonts w:ascii="Century Gothic" w:hAnsi="Century Gothic"/>
          <w:bCs/>
          <w:lang w:val="es-MX"/>
        </w:rPr>
        <w:t xml:space="preserve">, contra los actos y autoridades responsables, precisados en el considerando segundo, y por los motivos expuestos en el diverso quinto del presente fallo. SEGUNDO. Publíquese la presente sentencia en términos del considerando último de esta resolución. (…)”. </w:t>
      </w:r>
      <w:r w:rsidR="0050673C" w:rsidRPr="0050673C">
        <w:rPr>
          <w:rFonts w:ascii="Century Gothic" w:hAnsi="Century Gothic"/>
          <w:b/>
          <w:bCs/>
          <w:lang w:val="es-MX"/>
        </w:rPr>
        <w:t>5)</w:t>
      </w:r>
      <w:r w:rsidR="0050673C" w:rsidRPr="0050673C">
        <w:rPr>
          <w:rFonts w:ascii="Century Gothic" w:hAnsi="Century Gothic"/>
          <w:bCs/>
          <w:lang w:val="es-MX"/>
        </w:rPr>
        <w:t xml:space="preserve"> Oficio 25363/2026, signado por Diego Alonso Ávila Veyna, Secretario del Juzgado Sexto de Distrito en el Estado, por comunicando el auto dictado por la licenciada Aracely del Rocío Hernández Castillo, Jueza Sexto de Distrito en el Estado, en dos de julio del año en curso, mediante el cual ordena tramitar el incidente de suspensión derivado del juicio de amparo 795/2026-IV, promovido por </w:t>
      </w:r>
      <w:r w:rsidR="00AF0F49" w:rsidRPr="00AF0F49">
        <w:rPr>
          <w:rFonts w:ascii="Century Gothic" w:hAnsi="Century Gothic"/>
          <w:b/>
          <w:bCs/>
          <w:lang w:val="es-MX"/>
        </w:rPr>
        <w:t xml:space="preserve"> ELIMINADO </w:t>
      </w:r>
      <w:r w:rsidR="0050673C" w:rsidRPr="0050673C">
        <w:rPr>
          <w:rFonts w:ascii="Century Gothic" w:hAnsi="Century Gothic"/>
          <w:bCs/>
          <w:lang w:val="es-MX"/>
        </w:rPr>
        <w:t xml:space="preserve"> y solicita el informe previo; a su vez, concede la suspensión provisional para el efecto de: “(...) que las cosas se mantengan en el estado en que se encuentran y no se ejecute, o en su caso, se suspenda la determinación de cambio de adscripción reclamado; ello hasta en tanto se notifique a las autoridades responsables la resolución que se </w:t>
      </w:r>
      <w:r w:rsidR="0050673C" w:rsidRPr="0050673C">
        <w:rPr>
          <w:rFonts w:ascii="Century Gothic" w:hAnsi="Century Gothic"/>
          <w:bCs/>
          <w:lang w:val="es-MX"/>
        </w:rPr>
        <w:lastRenderedPageBreak/>
        <w:t xml:space="preserve">dicte en la audiencia incidental respectiva. (…)”.  Asimismo, informa que se señalan las nueve horas con cuarenta y ocho minutos del nueve de julio del año en curso, para que tenga verificativo la audiencia incidental. </w:t>
      </w:r>
      <w:r w:rsidR="0050673C" w:rsidRPr="0050673C">
        <w:rPr>
          <w:rFonts w:ascii="Century Gothic" w:hAnsi="Century Gothic"/>
          <w:b/>
          <w:bCs/>
          <w:lang w:val="es-MX"/>
        </w:rPr>
        <w:t>6)</w:t>
      </w:r>
      <w:r w:rsidR="0050673C" w:rsidRPr="0050673C">
        <w:rPr>
          <w:rFonts w:ascii="Century Gothic" w:hAnsi="Century Gothic"/>
          <w:bCs/>
          <w:lang w:val="es-MX"/>
        </w:rPr>
        <w:t xml:space="preserve"> Oficios 26617/2026 y 26618/2026, signados por el Secretario del Juzgado Primero de Distrito en el Estado, Adán Carmona Martínez, por comunicando el auto dictado en tres de julio del año en curso, por la Jueza Primero de Distrito en el Estado, Ana Ley Flores Sánchez, mediante el cual, con fundamento en lo dispuesto por los artículos 81, fracción I, inciso e), 84, 88 y 89 de la Ley de Amparo, tiene por interpuesto el recurso de revisión en contra de la sentencia de veintitrés de junio de dos mil veintiséis, dictada en el juicio de amparo 646/2026, promovido por </w:t>
      </w:r>
      <w:r w:rsidR="00AF0F49" w:rsidRPr="00AF0F49">
        <w:rPr>
          <w:rFonts w:ascii="Century Gothic" w:hAnsi="Century Gothic"/>
          <w:b/>
          <w:bCs/>
          <w:lang w:val="es-MX"/>
        </w:rPr>
        <w:t xml:space="preserve"> ELIMINADO </w:t>
      </w:r>
      <w:r w:rsidR="0050673C" w:rsidRPr="0050673C">
        <w:rPr>
          <w:rFonts w:ascii="Century Gothic" w:hAnsi="Century Gothic"/>
          <w:bCs/>
          <w:lang w:val="es-MX"/>
        </w:rPr>
        <w:t xml:space="preserve">. </w:t>
      </w:r>
      <w:r w:rsidR="0050673C" w:rsidRPr="0050673C">
        <w:rPr>
          <w:rFonts w:ascii="Century Gothic" w:hAnsi="Century Gothic"/>
          <w:b/>
          <w:bCs/>
          <w:lang w:val="es-MX"/>
        </w:rPr>
        <w:t>7)</w:t>
      </w:r>
      <w:r w:rsidR="0050673C" w:rsidRPr="0050673C">
        <w:rPr>
          <w:rFonts w:ascii="Century Gothic" w:hAnsi="Century Gothic"/>
          <w:bCs/>
          <w:lang w:val="es-MX"/>
        </w:rPr>
        <w:t xml:space="preserve"> En seguimiento a los acuerdos emitidos por el Pleno del Supremo Tribunal de Justicia del Estado, se emitieron los oficios 4355/2026, 4356/2026, 4357/2026 y 4358/2026, dirigido a la Consejera Mónica Lárraga Sainz, Presidenta del Órgano de Administración Judicial del Poder Judicial del Estado, Lic. Iván Francisco Rodríguez Zamarripa y Lic. María Olivia Hernández Vargas, respectivamente. </w:t>
      </w:r>
      <w:r w:rsidR="00A30DF3">
        <w:rPr>
          <w:rFonts w:ascii="Century Gothic" w:hAnsi="Century Gothic"/>
          <w:b/>
          <w:bCs/>
          <w:lang w:val="es-MX"/>
        </w:rPr>
        <w:t xml:space="preserve"> Sexto: </w:t>
      </w:r>
      <w:r w:rsidR="00581367" w:rsidRPr="00F35D70">
        <w:rPr>
          <w:rFonts w:ascii="Century Gothic" w:hAnsi="Century Gothic"/>
          <w:bCs/>
        </w:rPr>
        <w:t xml:space="preserve">Asuntos Generales, los que hagan mención tanto la Magistrada Lourdes Anahí Zarazúa Martínez, Presidenta de este Supremo Tribunal de Justicia del Estado, como las y los Magistrados que integran este Cuerpo </w:t>
      </w:r>
      <w:r w:rsidR="00CA5551" w:rsidRPr="00F35D70">
        <w:rPr>
          <w:rFonts w:ascii="Century Gothic" w:hAnsi="Century Gothic"/>
          <w:bCs/>
        </w:rPr>
        <w:t>Colegiado. -</w:t>
      </w:r>
      <w:r w:rsidR="00581367" w:rsidRPr="00F35D70">
        <w:rPr>
          <w:rFonts w:ascii="Century Gothic" w:hAnsi="Century Gothic"/>
          <w:bCs/>
        </w:rPr>
        <w:t xml:space="preserve"> - </w:t>
      </w:r>
      <w:r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4C4530">
        <w:rPr>
          <w:rFonts w:ascii="Century Gothic" w:hAnsi="Century Gothic" w:cs="Tahoma"/>
        </w:rPr>
        <w:t xml:space="preserve"> </w:t>
      </w:r>
    </w:p>
    <w:p w14:paraId="5098F9A3" w14:textId="0027834B" w:rsidR="00391122" w:rsidRDefault="00B70D52" w:rsidP="00D21562">
      <w:pPr>
        <w:spacing w:line="504" w:lineRule="auto"/>
        <w:jc w:val="both"/>
        <w:rPr>
          <w:rFonts w:ascii="Century Gothic" w:hAnsi="Century Gothic"/>
        </w:rPr>
      </w:pPr>
      <w:r w:rsidRPr="00026B78">
        <w:rPr>
          <w:rFonts w:ascii="Century Gothic" w:hAnsi="Century Gothic"/>
        </w:rPr>
        <w:t>Acto continuo, atento a lo dispuest</w:t>
      </w:r>
      <w:r w:rsidR="00391122">
        <w:rPr>
          <w:rFonts w:ascii="Century Gothic" w:hAnsi="Century Gothic"/>
        </w:rPr>
        <w:t xml:space="preserve">o por el artículo </w:t>
      </w:r>
      <w:r w:rsidR="007C2468">
        <w:rPr>
          <w:rFonts w:ascii="Century Gothic" w:hAnsi="Century Gothic"/>
        </w:rPr>
        <w:t>21</w:t>
      </w:r>
      <w:r w:rsidR="003C27AC">
        <w:rPr>
          <w:rFonts w:ascii="Century Gothic" w:hAnsi="Century Gothic"/>
        </w:rPr>
        <w:t xml:space="preserve">, </w:t>
      </w:r>
      <w:r w:rsidRPr="00026B78">
        <w:rPr>
          <w:rFonts w:ascii="Century Gothic" w:hAnsi="Century Gothic"/>
        </w:rPr>
        <w:t>del Reglamento Interior del Poder Judicial del Estado</w:t>
      </w:r>
      <w:r>
        <w:rPr>
          <w:rFonts w:ascii="Century Gothic" w:hAnsi="Century Gothic"/>
        </w:rPr>
        <w:t>,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sidRPr="00026B78">
        <w:rPr>
          <w:rFonts w:ascii="Century Gothic" w:hAnsi="Century Gothic"/>
        </w:rPr>
        <w:t xml:space="preserve">, solicita a la Secretaria </w:t>
      </w:r>
      <w:r>
        <w:rPr>
          <w:rFonts w:ascii="Century Gothic" w:hAnsi="Century Gothic"/>
        </w:rPr>
        <w:t xml:space="preserve">General se sirva dar trámite al </w:t>
      </w:r>
      <w:r w:rsidRPr="00026B78">
        <w:rPr>
          <w:rFonts w:ascii="Century Gothic" w:hAnsi="Century Gothic"/>
          <w:b/>
          <w:bCs/>
        </w:rPr>
        <w:t>primer punto</w:t>
      </w:r>
      <w:r w:rsidRPr="00026B78">
        <w:rPr>
          <w:rFonts w:ascii="Century Gothic" w:hAnsi="Century Gothic"/>
        </w:rPr>
        <w:t xml:space="preserve"> del orden del día. Enseguida, procede la </w:t>
      </w:r>
      <w:r w:rsidRPr="00E86D07">
        <w:rPr>
          <w:rFonts w:ascii="Century Gothic" w:hAnsi="Century Gothic"/>
        </w:rPr>
        <w:t>Secretaria</w:t>
      </w:r>
      <w:r w:rsidRPr="00026B78">
        <w:rPr>
          <w:rFonts w:ascii="Century Gothic" w:hAnsi="Century Gothic"/>
        </w:rPr>
        <w:t xml:space="preserve"> </w:t>
      </w:r>
      <w:r>
        <w:rPr>
          <w:rFonts w:ascii="Century Gothic" w:hAnsi="Century Gothic"/>
        </w:rPr>
        <w:lastRenderedPageBreak/>
        <w:t xml:space="preserve">General </w:t>
      </w:r>
      <w:r w:rsidRPr="00026B78">
        <w:rPr>
          <w:rFonts w:ascii="Century Gothic" w:hAnsi="Century Gothic"/>
        </w:rPr>
        <w:t xml:space="preserve">a tomar </w:t>
      </w:r>
      <w:r w:rsidRPr="00E86D07">
        <w:rPr>
          <w:rFonts w:ascii="Century Gothic" w:hAnsi="Century Gothic"/>
          <w:b/>
        </w:rPr>
        <w:t xml:space="preserve">lista de asistencia </w:t>
      </w:r>
      <w:r>
        <w:rPr>
          <w:rFonts w:ascii="Century Gothic" w:hAnsi="Century Gothic"/>
        </w:rPr>
        <w:t xml:space="preserve">a los presentes; </w:t>
      </w:r>
      <w:r w:rsidRPr="00026B78">
        <w:rPr>
          <w:rFonts w:ascii="Century Gothic" w:hAnsi="Century Gothic"/>
        </w:rPr>
        <w:t>u</w:t>
      </w:r>
      <w:r>
        <w:rPr>
          <w:rFonts w:ascii="Century Gothic" w:hAnsi="Century Gothic"/>
        </w:rPr>
        <w:t xml:space="preserve">na vez cumplida la instrucción, da cuenta a la Presidenta que se encuentran todas y cada una de las personas Magistradas que integran este Honorable Pleno. </w:t>
      </w:r>
      <w:r w:rsidRPr="00B70D52">
        <w:rPr>
          <w:rFonts w:ascii="Century Gothic" w:hAnsi="Century Gothic"/>
          <w:b/>
        </w:rPr>
        <w:t xml:space="preserve">Atento a ello, existiendo quórum para celebrar esta sesión, la Magistrada Presidenta </w:t>
      </w:r>
      <w:r w:rsidRPr="00B70D52">
        <w:rPr>
          <w:rFonts w:ascii="Century Gothic" w:hAnsi="Century Gothic"/>
          <w:b/>
          <w:bCs/>
          <w:color w:val="000000"/>
        </w:rPr>
        <w:t>Lourdes Anahí Zarazúa Martínez</w:t>
      </w:r>
      <w:r w:rsidRPr="00B70D52">
        <w:rPr>
          <w:rFonts w:ascii="Century Gothic" w:hAnsi="Century Gothic"/>
          <w:b/>
        </w:rPr>
        <w:t>, declara válida la sesión, al igual que los acuerdos que en ella se tomen</w:t>
      </w:r>
      <w:r w:rsidRPr="00B70D52">
        <w:rPr>
          <w:rFonts w:ascii="Century Gothic" w:hAnsi="Century Gothic"/>
          <w:b/>
          <w:lang w:val="es-MX"/>
        </w:rPr>
        <w:t>.</w:t>
      </w:r>
      <w:r w:rsidRPr="00B70D52">
        <w:rPr>
          <w:rFonts w:ascii="Century Gothic" w:hAnsi="Century Gothic"/>
          <w:b/>
        </w:rPr>
        <w:t xml:space="preserve"> - - -</w:t>
      </w:r>
      <w:r>
        <w:rPr>
          <w:rFonts w:ascii="Century Gothic" w:hAnsi="Century Gothic"/>
          <w:b/>
        </w:rPr>
        <w:t xml:space="preserve"> </w:t>
      </w:r>
    </w:p>
    <w:p w14:paraId="611111C5" w14:textId="029F20E0" w:rsidR="00D0337E" w:rsidRPr="00D21562" w:rsidRDefault="008A52E5" w:rsidP="00D21562">
      <w:pPr>
        <w:spacing w:line="504" w:lineRule="auto"/>
        <w:jc w:val="both"/>
        <w:rPr>
          <w:rFonts w:ascii="Century Gothic" w:hAnsi="Century Gothic"/>
          <w:lang w:val="es-MX"/>
        </w:rPr>
      </w:pPr>
      <w:r w:rsidRPr="00F30496">
        <w:rPr>
          <w:rFonts w:ascii="Century Gothic" w:hAnsi="Century Gothic"/>
        </w:rPr>
        <w:t xml:space="preserve">Posteriormente, </w:t>
      </w:r>
      <w:r w:rsidR="00A8363C" w:rsidRPr="00F30496">
        <w:rPr>
          <w:rFonts w:ascii="Century Gothic" w:hAnsi="Century Gothic"/>
        </w:rPr>
        <w:t>la</w:t>
      </w:r>
      <w:r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Pr="00F30496">
        <w:rPr>
          <w:rFonts w:ascii="Century Gothic" w:hAnsi="Century Gothic"/>
        </w:rPr>
        <w:t xml:space="preserve">pide a la Secretaria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Pr="00F30496">
        <w:rPr>
          <w:rFonts w:ascii="Century Gothic" w:hAnsi="Century Gothic"/>
        </w:rPr>
        <w:t xml:space="preserve">la </w:t>
      </w:r>
      <w:r w:rsidRPr="00F30496">
        <w:rPr>
          <w:rFonts w:ascii="Century Gothic" w:hAnsi="Century Gothic"/>
          <w:b/>
        </w:rPr>
        <w:t>licenciada Graciela Treviño Rodríguez</w:t>
      </w:r>
      <w:r w:rsidRPr="00F30496">
        <w:rPr>
          <w:rFonts w:ascii="Century Gothic" w:hAnsi="Century Gothic"/>
        </w:rPr>
        <w:t>, leyó: “</w:t>
      </w:r>
      <w:r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4636DA">
        <w:rPr>
          <w:rFonts w:ascii="Century Gothic" w:hAnsi="Century Gothic"/>
          <w:lang w:val="es-MX"/>
        </w:rPr>
        <w:t>a</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F3018">
        <w:rPr>
          <w:rFonts w:ascii="Century Gothic" w:hAnsi="Century Gothic"/>
          <w:lang w:val="es-MX"/>
        </w:rPr>
        <w:t xml:space="preserve">Secretaria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sidR="00B70D52">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Presidenta </w:t>
      </w:r>
      <w:r w:rsidR="001871B3" w:rsidRPr="00F30496">
        <w:rPr>
          <w:rFonts w:ascii="Century Gothic" w:hAnsi="Century Gothic"/>
          <w:b/>
          <w:bCs/>
          <w:color w:val="000000"/>
        </w:rPr>
        <w:t>Lourdes Anahí 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260CFA">
        <w:rPr>
          <w:rFonts w:ascii="Century Gothic" w:hAnsi="Century Gothic"/>
          <w:lang w:val="es-MX"/>
        </w:rPr>
        <w:t>Quince</w:t>
      </w:r>
      <w:r w:rsidR="00260CFA" w:rsidRPr="00977F61">
        <w:rPr>
          <w:rFonts w:ascii="Century Gothic" w:hAnsi="Century Gothic"/>
        </w:rPr>
        <w:t xml:space="preserve"> </w:t>
      </w:r>
      <w:r w:rsidR="00A743F4" w:rsidRPr="00F30496">
        <w:rPr>
          <w:rFonts w:ascii="Century Gothic" w:hAnsi="Century Gothic"/>
          <w:bCs/>
          <w:lang w:val="es-MX"/>
        </w:rPr>
        <w:t xml:space="preserve">votos a </w:t>
      </w:r>
      <w:r w:rsidR="00EE54B2" w:rsidRPr="00F30496">
        <w:rPr>
          <w:rFonts w:ascii="Century Gothic" w:hAnsi="Century Gothic"/>
          <w:bCs/>
          <w:lang w:val="es-MX"/>
        </w:rPr>
        <w:t>favor</w:t>
      </w:r>
      <w:r w:rsidR="000E3D88" w:rsidRPr="00F30496">
        <w:rPr>
          <w:rFonts w:ascii="Century Gothic" w:hAnsi="Century Gothic"/>
        </w:rPr>
        <w:t>”</w:t>
      </w:r>
      <w:r w:rsidR="0038331E" w:rsidRPr="00F30496">
        <w:rPr>
          <w:rFonts w:ascii="Century Gothic" w:hAnsi="Century Gothic"/>
        </w:rPr>
        <w:t>,</w:t>
      </w:r>
      <w:r w:rsidRPr="00F30496">
        <w:rPr>
          <w:rFonts w:ascii="Century Gothic" w:hAnsi="Century Gothic"/>
        </w:rPr>
        <w:t xml:space="preserve"> </w:t>
      </w:r>
      <w:r w:rsidR="00A743F4" w:rsidRPr="00F30496">
        <w:rPr>
          <w:rFonts w:ascii="Century Gothic" w:hAnsi="Century Gothic"/>
        </w:rPr>
        <w:t>dice</w:t>
      </w:r>
      <w:r w:rsidR="000E3D88" w:rsidRPr="00F30496">
        <w:rPr>
          <w:rFonts w:ascii="Century Gothic" w:hAnsi="Century Gothic"/>
        </w:rPr>
        <w:t xml:space="preserve"> </w:t>
      </w:r>
      <w:r w:rsidR="00A743F4" w:rsidRPr="00F30496">
        <w:rPr>
          <w:rFonts w:ascii="Century Gothic" w:hAnsi="Century Gothic"/>
        </w:rPr>
        <w:t>la</w:t>
      </w:r>
      <w:r w:rsidRPr="00F30496">
        <w:rPr>
          <w:rFonts w:ascii="Century Gothic" w:hAnsi="Century Gothic"/>
        </w:rPr>
        <w:t xml:space="preserve"> </w:t>
      </w:r>
      <w:r w:rsidR="00A743F4" w:rsidRPr="00F30496">
        <w:rPr>
          <w:rFonts w:ascii="Century Gothic" w:hAnsi="Century Gothic"/>
          <w:b/>
        </w:rPr>
        <w:t>licenciada Graciela Treviño Rodríguez.</w:t>
      </w:r>
      <w:r w:rsidRPr="00F30496">
        <w:rPr>
          <w:rFonts w:ascii="Century Gothic" w:hAnsi="Century Gothic"/>
          <w:b/>
          <w:bCs/>
        </w:rPr>
        <w:t xml:space="preserve"> </w:t>
      </w:r>
      <w:r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Pr="009D39BA">
        <w:rPr>
          <w:rFonts w:ascii="Century Gothic" w:hAnsi="Century Gothic"/>
          <w:bCs/>
          <w:lang w:val="es-MX"/>
        </w:rPr>
        <w:t>”</w:t>
      </w:r>
      <w:r w:rsidRPr="00F30496">
        <w:rPr>
          <w:rFonts w:ascii="Century Gothic" w:hAnsi="Century Gothic"/>
          <w:bCs/>
        </w:rPr>
        <w:t>,</w:t>
      </w:r>
      <w:r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 - - - - - -</w:t>
      </w:r>
      <w:r w:rsidR="007B23B8">
        <w:rPr>
          <w:rFonts w:ascii="Century Gothic" w:hAnsi="Century Gothic"/>
          <w:b/>
          <w:bCs/>
        </w:rPr>
        <w:t xml:space="preserve"> </w:t>
      </w:r>
      <w:r w:rsidR="00653CED">
        <w:rPr>
          <w:rFonts w:ascii="Century Gothic" w:hAnsi="Century Gothic"/>
          <w:b/>
          <w:bCs/>
        </w:rPr>
        <w:t xml:space="preserve"> </w:t>
      </w:r>
    </w:p>
    <w:p w14:paraId="673B49A4" w14:textId="5114A1B2" w:rsidR="00203215" w:rsidRPr="00F35D70" w:rsidRDefault="008A52E5" w:rsidP="00F35D70">
      <w:pPr>
        <w:spacing w:line="504" w:lineRule="auto"/>
        <w:jc w:val="both"/>
        <w:rPr>
          <w:rFonts w:ascii="Century Gothic" w:hAnsi="Century Gothic"/>
          <w:lang w:val="es-MX"/>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Pr="0038327E">
        <w:rPr>
          <w:rFonts w:ascii="Century Gothic" w:hAnsi="Century Gothic"/>
        </w:rPr>
        <w:t xml:space="preserve">a la Secretaria </w:t>
      </w:r>
      <w:r w:rsidR="00D0337E">
        <w:rPr>
          <w:rFonts w:ascii="Century Gothic" w:hAnsi="Century Gothic"/>
        </w:rPr>
        <w:t>General</w:t>
      </w:r>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Pr>
          <w:rFonts w:ascii="Century Gothic" w:hAnsi="Century Gothic"/>
          <w:b/>
          <w:bCs/>
        </w:rPr>
        <w:t>“</w:t>
      </w:r>
      <w:r w:rsidR="00F35D70" w:rsidRPr="00F35D70">
        <w:rPr>
          <w:rFonts w:ascii="Century Gothic" w:hAnsi="Century Gothic"/>
          <w:b/>
          <w:lang w:val="es-MX"/>
        </w:rPr>
        <w:t xml:space="preserve">Se </w:t>
      </w:r>
      <w:r w:rsidR="00F35D70" w:rsidRPr="00F35D70">
        <w:rPr>
          <w:rFonts w:ascii="Century Gothic" w:hAnsi="Century Gothic"/>
          <w:b/>
          <w:lang w:val="es-MX"/>
        </w:rPr>
        <w:lastRenderedPageBreak/>
        <w:t xml:space="preserve">somete a consideración del Honorable Pleno y, en su caso, aprobación el acta correspondiente a la sesión pública ordinaria celebrada el </w:t>
      </w:r>
      <w:r w:rsidR="00DB331A">
        <w:rPr>
          <w:rFonts w:ascii="Century Gothic" w:hAnsi="Century Gothic"/>
          <w:b/>
          <w:lang w:val="es-MX"/>
        </w:rPr>
        <w:t>veinticinco</w:t>
      </w:r>
      <w:r w:rsidR="00143181">
        <w:rPr>
          <w:rFonts w:ascii="Century Gothic" w:hAnsi="Century Gothic"/>
          <w:b/>
          <w:lang w:val="es-MX"/>
        </w:rPr>
        <w:t xml:space="preserve"> de junio</w:t>
      </w:r>
      <w:r w:rsidR="006217E3">
        <w:rPr>
          <w:rFonts w:ascii="Century Gothic" w:hAnsi="Century Gothic"/>
          <w:b/>
          <w:lang w:val="es-MX"/>
        </w:rPr>
        <w:t xml:space="preserve"> de dos mil veintiséis</w:t>
      </w:r>
      <w:r w:rsidR="00CF0D6F">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Presidenta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4636DA">
        <w:rPr>
          <w:rFonts w:ascii="Century Gothic" w:hAnsi="Century Gothic"/>
          <w:lang w:val="es-MX"/>
        </w:rPr>
        <w:t>veinticuatro</w:t>
      </w:r>
      <w:r w:rsidR="006217E3">
        <w:rPr>
          <w:rFonts w:ascii="Century Gothic" w:hAnsi="Century Gothic"/>
          <w:lang w:val="es-MX"/>
        </w:rPr>
        <w:t>, de fecha</w:t>
      </w:r>
      <w:r w:rsidR="00F35D70" w:rsidRPr="00F35D70">
        <w:rPr>
          <w:rFonts w:ascii="Century Gothic" w:hAnsi="Century Gothic"/>
          <w:lang w:val="es-MX"/>
        </w:rPr>
        <w:t xml:space="preserve"> </w:t>
      </w:r>
      <w:r w:rsidR="004636DA">
        <w:rPr>
          <w:rFonts w:ascii="Century Gothic" w:hAnsi="Century Gothic"/>
          <w:lang w:val="es-MX"/>
        </w:rPr>
        <w:t>dos</w:t>
      </w:r>
      <w:r w:rsidR="00F35D70" w:rsidRPr="00F35D70">
        <w:rPr>
          <w:rFonts w:ascii="Century Gothic" w:hAnsi="Century Gothic"/>
          <w:lang w:val="es-MX"/>
        </w:rPr>
        <w:t xml:space="preserve"> de </w:t>
      </w:r>
      <w:r w:rsidR="00143181">
        <w:rPr>
          <w:rFonts w:ascii="Century Gothic" w:hAnsi="Century Gothic"/>
          <w:lang w:val="es-MX"/>
        </w:rPr>
        <w:t>ju</w:t>
      </w:r>
      <w:r w:rsidR="004636DA">
        <w:rPr>
          <w:rFonts w:ascii="Century Gothic" w:hAnsi="Century Gothic"/>
          <w:lang w:val="es-MX"/>
        </w:rPr>
        <w:t>l</w:t>
      </w:r>
      <w:r w:rsidR="00143181">
        <w:rPr>
          <w:rFonts w:ascii="Century Gothic" w:hAnsi="Century Gothic"/>
          <w:lang w:val="es-MX"/>
        </w:rPr>
        <w:t>io</w:t>
      </w:r>
      <w:r w:rsidR="00F35D70" w:rsidRPr="00F35D70">
        <w:rPr>
          <w:rFonts w:ascii="Century Gothic" w:hAnsi="Century Gothic"/>
          <w:lang w:val="es-MX"/>
        </w:rPr>
        <w:t xml:space="preserve"> </w:t>
      </w:r>
      <w:r w:rsidR="00A3067F">
        <w:rPr>
          <w:rFonts w:ascii="Century Gothic" w:hAnsi="Century Gothic"/>
          <w:lang w:val="es-MX"/>
        </w:rPr>
        <w:t>de dos mil veintisé</w:t>
      </w:r>
      <w:r w:rsidR="00F35D70" w:rsidRPr="00F35D70">
        <w:rPr>
          <w:rFonts w:ascii="Century Gothic" w:hAnsi="Century Gothic"/>
          <w:lang w:val="es-MX"/>
        </w:rPr>
        <w:t>is.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stumbrada. Secretaria General,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r w:rsidR="00C22E91">
        <w:rPr>
          <w:rFonts w:ascii="Century Gothic" w:hAnsi="Century Gothic"/>
          <w:b/>
          <w:bCs/>
          <w:color w:val="000000"/>
          <w:lang w:val="es-MX"/>
        </w:rPr>
        <w:t xml:space="preserve">Presidenta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C70398">
        <w:rPr>
          <w:rFonts w:ascii="Century Gothic" w:hAnsi="Century Gothic"/>
        </w:rPr>
        <w:t>Q</w:t>
      </w:r>
      <w:r w:rsidR="00040394">
        <w:rPr>
          <w:rFonts w:ascii="Century Gothic" w:hAnsi="Century Gothic"/>
        </w:rPr>
        <w:t>uince votos a favor</w:t>
      </w:r>
      <w:r w:rsidR="00CD1197">
        <w:rPr>
          <w:rFonts w:ascii="Century Gothic" w:hAnsi="Century Gothic"/>
        </w:rPr>
        <w:t xml:space="preserve">”, dice la </w:t>
      </w:r>
      <w:r w:rsidR="00CD1197">
        <w:rPr>
          <w:rFonts w:ascii="Century Gothic" w:hAnsi="Century Gothic"/>
          <w:b/>
        </w:rPr>
        <w:t>licenciada Graciela Treviño Rodríguez</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r w:rsidR="00C22E91">
        <w:rPr>
          <w:rFonts w:ascii="Century Gothic" w:hAnsi="Century Gothic" w:cs="Century Gothic"/>
          <w:b/>
          <w:bCs/>
        </w:rPr>
        <w:t xml:space="preserve">Presidenta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p>
    <w:p w14:paraId="3F4D60A6" w14:textId="4E71AA53" w:rsidR="00723EC3" w:rsidRPr="004C2C7F" w:rsidRDefault="00DB331A" w:rsidP="0080372B">
      <w:pPr>
        <w:spacing w:line="504" w:lineRule="auto"/>
        <w:jc w:val="both"/>
        <w:rPr>
          <w:rFonts w:ascii="Century Gothic" w:hAnsi="Century Gothic"/>
          <w:bCs/>
          <w:lang w:val="es-MX"/>
        </w:rPr>
      </w:pPr>
      <w:r>
        <w:rPr>
          <w:rFonts w:ascii="Century Gothic" w:hAnsi="Century Gothic"/>
        </w:rPr>
        <w:t xml:space="preserve">Posteriormente,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Presidenta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026B78">
        <w:rPr>
          <w:rFonts w:ascii="Century Gothic" w:hAnsi="Century Gothic"/>
        </w:rPr>
        <w:t xml:space="preserve">pide a la Secretaria </w:t>
      </w:r>
      <w:r>
        <w:rPr>
          <w:rFonts w:ascii="Century Gothic" w:hAnsi="Century Gothic"/>
        </w:rPr>
        <w:t>General</w:t>
      </w:r>
      <w:r w:rsidRPr="00026B78">
        <w:rPr>
          <w:rFonts w:ascii="Century Gothic" w:hAnsi="Century Gothic"/>
        </w:rPr>
        <w:t xml:space="preserve"> dé lectura al </w:t>
      </w:r>
      <w:r>
        <w:rPr>
          <w:rFonts w:ascii="Century Gothic" w:hAnsi="Century Gothic"/>
          <w:b/>
          <w:bCs/>
        </w:rPr>
        <w:t>cuarto</w:t>
      </w:r>
      <w:r w:rsidRPr="00026B78">
        <w:rPr>
          <w:rFonts w:ascii="Century Gothic" w:hAnsi="Century Gothic"/>
          <w:b/>
          <w:bCs/>
        </w:rPr>
        <w:t xml:space="preserve"> punto</w:t>
      </w:r>
      <w:r w:rsidRPr="00026B78">
        <w:rPr>
          <w:rFonts w:ascii="Century Gothic" w:hAnsi="Century Gothic"/>
        </w:rPr>
        <w:t xml:space="preserve">. Atento a ello, la </w:t>
      </w:r>
      <w:r w:rsidRPr="00026B78">
        <w:rPr>
          <w:rFonts w:ascii="Century Gothic" w:hAnsi="Century Gothic"/>
          <w:b/>
        </w:rPr>
        <w:t>licenciada Graciela Treviño Rodríguez</w:t>
      </w:r>
      <w:r w:rsidRPr="00026B78">
        <w:rPr>
          <w:rFonts w:ascii="Century Gothic" w:hAnsi="Century Gothic"/>
        </w:rPr>
        <w:t>, leyó:</w:t>
      </w:r>
      <w:r w:rsidR="009D39BA">
        <w:rPr>
          <w:rFonts w:ascii="Century Gothic" w:hAnsi="Century Gothic"/>
        </w:rPr>
        <w:t xml:space="preserve"> </w:t>
      </w:r>
      <w:r w:rsidR="00CA1590" w:rsidRPr="004636DA">
        <w:rPr>
          <w:rFonts w:ascii="Century Gothic" w:hAnsi="Century Gothic"/>
          <w:b/>
        </w:rPr>
        <w:t>“</w:t>
      </w:r>
      <w:r w:rsidR="004636DA" w:rsidRPr="004636DA">
        <w:rPr>
          <w:rFonts w:ascii="Century Gothic" w:hAnsi="Century Gothic"/>
          <w:b/>
          <w:bCs/>
        </w:rPr>
        <w:t xml:space="preserve">Se someten a consideración, discusión y en su caso aprobación, las ponencias presentadas por las personas Magistradas siguientes:                   A) La que propone la Magistrada María Sara de la Luz Bernal Ramírez, para resolver el toca 109/2026 relativo al recurso de queja promovido por </w:t>
      </w:r>
      <w:r w:rsidR="00AF0F49" w:rsidRPr="00AF0F49">
        <w:rPr>
          <w:rFonts w:ascii="Century Gothic" w:hAnsi="Century Gothic"/>
          <w:b/>
          <w:bCs/>
        </w:rPr>
        <w:t xml:space="preserve"> ELIMINADO </w:t>
      </w:r>
      <w:r w:rsidR="004636DA" w:rsidRPr="004636DA">
        <w:rPr>
          <w:rFonts w:ascii="Century Gothic" w:hAnsi="Century Gothic"/>
          <w:b/>
          <w:bCs/>
        </w:rPr>
        <w:t xml:space="preserve">, en contra del auto de veinticinco de mayo de dos mil veintiséis, que decretó la no admisión de la demanda interpuesta por el citado quejoso; pronunciado por la Secretaria de Acuerdos del Juzgado Tercero del Ramo Civil, facultada para desempeñar las </w:t>
      </w:r>
      <w:r w:rsidR="004636DA" w:rsidRPr="004636DA">
        <w:rPr>
          <w:rFonts w:ascii="Century Gothic" w:hAnsi="Century Gothic"/>
          <w:b/>
          <w:bCs/>
        </w:rPr>
        <w:lastRenderedPageBreak/>
        <w:t xml:space="preserve">atribuciones inherentes al cargo de Juez, dentro del expediente 320/2026 correspondiente al Juicio Extraordinario Civil, promovido por </w:t>
      </w:r>
      <w:r w:rsidR="00AF0F49" w:rsidRPr="00AF0F49">
        <w:rPr>
          <w:rFonts w:ascii="Century Gothic" w:hAnsi="Century Gothic"/>
          <w:b/>
          <w:bCs/>
        </w:rPr>
        <w:t xml:space="preserve"> ELIMINADO </w:t>
      </w:r>
      <w:r w:rsidR="004636DA" w:rsidRPr="004636DA">
        <w:rPr>
          <w:rFonts w:ascii="Century Gothic" w:hAnsi="Century Gothic"/>
          <w:b/>
          <w:bCs/>
        </w:rPr>
        <w:t xml:space="preserve"> en contra del Director del Instituto Registral y Catastral del Estado.</w:t>
      </w:r>
      <w:r w:rsidR="00CA1590" w:rsidRPr="004636DA">
        <w:rPr>
          <w:rFonts w:ascii="Century Gothic" w:hAnsi="Century Gothic"/>
          <w:b/>
          <w:bCs/>
        </w:rPr>
        <w:t xml:space="preserve">” </w:t>
      </w:r>
      <w:r w:rsidR="00E12400" w:rsidRPr="001B62E0">
        <w:rPr>
          <w:rFonts w:ascii="Century Gothic" w:hAnsi="Century Gothic"/>
          <w:lang w:val="es-MX"/>
        </w:rPr>
        <w:t xml:space="preserve">Puntos resolutivos que textualmente </w:t>
      </w:r>
      <w:r w:rsidR="00E12400" w:rsidRPr="007B23B8">
        <w:rPr>
          <w:rFonts w:ascii="Century Gothic" w:hAnsi="Century Gothic"/>
          <w:lang w:val="es-MX"/>
        </w:rPr>
        <w:t xml:space="preserve">disponen: </w:t>
      </w:r>
      <w:r w:rsidR="0051777A" w:rsidRPr="007B23B8">
        <w:rPr>
          <w:rFonts w:ascii="Century Gothic" w:hAnsi="Century Gothic"/>
          <w:lang w:val="es-MX"/>
        </w:rPr>
        <w:t>“</w:t>
      </w:r>
      <w:r w:rsidR="0080372B" w:rsidRPr="0080372B">
        <w:rPr>
          <w:rFonts w:ascii="Century Gothic" w:hAnsi="Century Gothic"/>
          <w:b/>
          <w:lang w:val="es-MX"/>
        </w:rPr>
        <w:t xml:space="preserve">PRIMERO. </w:t>
      </w:r>
      <w:r w:rsidR="0080372B" w:rsidRPr="0080372B">
        <w:rPr>
          <w:rFonts w:ascii="Century Gothic" w:hAnsi="Century Gothic"/>
          <w:lang w:val="es-MX"/>
        </w:rPr>
        <w:t>El Pleno del Supremo Tribunal de Justicia del Estado, es competente para conocer y resolver el recurso de queja.</w:t>
      </w:r>
      <w:r w:rsidR="0080372B">
        <w:rPr>
          <w:rFonts w:ascii="Century Gothic" w:hAnsi="Century Gothic"/>
          <w:lang w:val="es-MX"/>
        </w:rPr>
        <w:t xml:space="preserve"> </w:t>
      </w:r>
      <w:r w:rsidR="0080372B" w:rsidRPr="0080372B">
        <w:rPr>
          <w:rFonts w:ascii="Century Gothic" w:hAnsi="Century Gothic"/>
          <w:b/>
          <w:lang w:val="es-MX"/>
        </w:rPr>
        <w:t>SEGUNDO</w:t>
      </w:r>
      <w:r w:rsidR="0080372B" w:rsidRPr="0080372B">
        <w:rPr>
          <w:rFonts w:ascii="Century Gothic" w:hAnsi="Century Gothic"/>
          <w:lang w:val="es-MX"/>
        </w:rPr>
        <w:t>. Los motivos de inconformidad fueron inoperantes por insuficientes.</w:t>
      </w:r>
      <w:r w:rsidR="0080372B">
        <w:rPr>
          <w:rFonts w:ascii="Century Gothic" w:hAnsi="Century Gothic"/>
          <w:lang w:val="es-MX"/>
        </w:rPr>
        <w:t xml:space="preserve"> </w:t>
      </w:r>
      <w:r w:rsidR="0080372B" w:rsidRPr="0080372B">
        <w:rPr>
          <w:rFonts w:ascii="Century Gothic" w:hAnsi="Century Gothic"/>
          <w:b/>
          <w:lang w:val="es-MX"/>
        </w:rPr>
        <w:t>TERCERO</w:t>
      </w:r>
      <w:r w:rsidR="0080372B" w:rsidRPr="0080372B">
        <w:rPr>
          <w:rFonts w:ascii="Century Gothic" w:hAnsi="Century Gothic"/>
          <w:lang w:val="es-MX"/>
        </w:rPr>
        <w:t xml:space="preserve">. Se desecha el recurso de queja por no estar fundado en derecho y, en consecuencia, se CONFIRMA el auto de veinticinco de mayo de dos mil veintiséis, que decretó la no admisión de la demanda interpuesta por el citado quejoso; pronunciado por la Secretaria de Acuerdos del Juzgado Tercero del Ramo Civil, facultada para desempeñar las atribuciones inherentes al cargo de Juez, dentro del expediente 320/2026 correspondiente al Juicio Extraordinario Civil, promovido por </w:t>
      </w:r>
      <w:r w:rsidR="00AF0F49" w:rsidRPr="00AF0F49">
        <w:rPr>
          <w:rFonts w:ascii="Century Gothic" w:hAnsi="Century Gothic"/>
          <w:b/>
          <w:lang w:val="es-MX"/>
        </w:rPr>
        <w:t xml:space="preserve"> ELIMINADO </w:t>
      </w:r>
      <w:r w:rsidR="0080372B" w:rsidRPr="0080372B">
        <w:rPr>
          <w:rFonts w:ascii="Century Gothic" w:hAnsi="Century Gothic"/>
          <w:lang w:val="es-MX"/>
        </w:rPr>
        <w:t xml:space="preserve"> en contra del Director del Instituto Registral y Catastral del Estado.</w:t>
      </w:r>
      <w:r w:rsidR="0080372B">
        <w:rPr>
          <w:rFonts w:ascii="Century Gothic" w:hAnsi="Century Gothic"/>
          <w:lang w:val="es-MX"/>
        </w:rPr>
        <w:t xml:space="preserve"> </w:t>
      </w:r>
      <w:r w:rsidR="0080372B" w:rsidRPr="0080372B">
        <w:rPr>
          <w:rFonts w:ascii="Century Gothic" w:hAnsi="Century Gothic"/>
          <w:b/>
          <w:lang w:val="es-MX"/>
        </w:rPr>
        <w:t>CUARTO</w:t>
      </w:r>
      <w:r w:rsidR="0080372B" w:rsidRPr="0080372B">
        <w:rPr>
          <w:rFonts w:ascii="Century Gothic" w:hAnsi="Century Gothic"/>
          <w:lang w:val="es-MX"/>
        </w:rPr>
        <w:t>. Hágase del conocimiento de las partes que la presente resolución se publicará y estará a disposición del público para su consulta, cuando así se solicite; sin perjuicio de la protección que por mandato constitucional se realice de oficio respecto de sus datos personales.</w:t>
      </w:r>
      <w:r w:rsidR="0080372B">
        <w:rPr>
          <w:rFonts w:ascii="Century Gothic" w:hAnsi="Century Gothic"/>
          <w:lang w:val="es-MX"/>
        </w:rPr>
        <w:t xml:space="preserve"> </w:t>
      </w:r>
      <w:r w:rsidR="0080372B" w:rsidRPr="0080372B">
        <w:rPr>
          <w:rFonts w:ascii="Century Gothic" w:hAnsi="Century Gothic"/>
          <w:b/>
          <w:lang w:val="es-MX"/>
        </w:rPr>
        <w:t>QUINTO</w:t>
      </w:r>
      <w:r w:rsidR="0080372B" w:rsidRPr="0080372B">
        <w:rPr>
          <w:rFonts w:ascii="Century Gothic" w:hAnsi="Century Gothic"/>
          <w:lang w:val="es-MX"/>
        </w:rPr>
        <w:t xml:space="preserve">. Envíese copia certificada de la presente resolución al Juzgado Tercero del Ramo Civil de esta ciudad capital, en conjunto con las constancias anexas al informe, para su conocimiento y efectos legales conducente, y en su oportunidad, archívese </w:t>
      </w:r>
      <w:proofErr w:type="gramStart"/>
      <w:r w:rsidR="0080372B" w:rsidRPr="0080372B">
        <w:rPr>
          <w:rFonts w:ascii="Century Gothic" w:hAnsi="Century Gothic"/>
          <w:lang w:val="es-MX"/>
        </w:rPr>
        <w:t>el toca</w:t>
      </w:r>
      <w:proofErr w:type="gramEnd"/>
      <w:r w:rsidR="0080372B" w:rsidRPr="0080372B">
        <w:rPr>
          <w:rFonts w:ascii="Century Gothic" w:hAnsi="Century Gothic"/>
          <w:lang w:val="es-MX"/>
        </w:rPr>
        <w:t xml:space="preserve"> </w:t>
      </w:r>
      <w:bookmarkStart w:id="0" w:name="_GoBack"/>
      <w:bookmarkEnd w:id="0"/>
      <w:r w:rsidR="0080372B" w:rsidRPr="0080372B">
        <w:rPr>
          <w:rFonts w:ascii="Century Gothic" w:hAnsi="Century Gothic"/>
          <w:lang w:val="es-MX"/>
        </w:rPr>
        <w:t>como asunto concluido.</w:t>
      </w:r>
      <w:r w:rsidR="0080372B">
        <w:rPr>
          <w:rFonts w:ascii="Century Gothic" w:hAnsi="Century Gothic"/>
          <w:lang w:val="es-MX"/>
        </w:rPr>
        <w:t xml:space="preserve">                  </w:t>
      </w:r>
      <w:r w:rsidR="0080372B" w:rsidRPr="0080372B">
        <w:rPr>
          <w:rFonts w:ascii="Century Gothic" w:hAnsi="Century Gothic"/>
          <w:b/>
          <w:lang w:val="es-MX"/>
        </w:rPr>
        <w:t>SEXTO</w:t>
      </w:r>
      <w:r w:rsidR="0080372B" w:rsidRPr="0080372B">
        <w:rPr>
          <w:rFonts w:ascii="Century Gothic" w:hAnsi="Century Gothic"/>
          <w:lang w:val="es-MX"/>
        </w:rPr>
        <w:t xml:space="preserve">. Notifíquese personalmente, </w:t>
      </w:r>
      <w:r w:rsidR="0080372B" w:rsidRPr="0080372B">
        <w:rPr>
          <w:rFonts w:ascii="Century Gothic" w:hAnsi="Century Gothic"/>
          <w:lang w:val="es-MX"/>
        </w:rPr>
        <w:lastRenderedPageBreak/>
        <w:t>comuníquese y cúmplase</w:t>
      </w:r>
      <w:r w:rsidR="0051777A" w:rsidRPr="0080372B">
        <w:rPr>
          <w:rFonts w:ascii="Century Gothic" w:hAnsi="Century Gothic"/>
          <w:lang w:val="es-MX"/>
        </w:rPr>
        <w:t>”.</w:t>
      </w:r>
      <w:r w:rsidR="00CA1590" w:rsidRPr="0080372B">
        <w:rPr>
          <w:rFonts w:ascii="Century Gothic" w:hAnsi="Century Gothic"/>
          <w:lang w:val="es-MX"/>
        </w:rPr>
        <w:t xml:space="preserve"> </w:t>
      </w:r>
      <w:r w:rsidR="0080372B">
        <w:rPr>
          <w:rFonts w:ascii="Century Gothic" w:hAnsi="Century Gothic"/>
          <w:lang w:val="es-MX"/>
        </w:rPr>
        <w:t xml:space="preserve">                    </w:t>
      </w:r>
      <w:r w:rsidR="00263215" w:rsidRPr="00A077D2">
        <w:rPr>
          <w:rFonts w:ascii="Century Gothic" w:hAnsi="Century Gothic"/>
          <w:bCs/>
        </w:rPr>
        <w:t xml:space="preserve">Al respecto </w:t>
      </w:r>
      <w:r w:rsidR="00263215" w:rsidRPr="0001425D">
        <w:rPr>
          <w:rFonts w:ascii="Century Gothic" w:hAnsi="Century Gothic"/>
          <w:bCs/>
          <w:lang w:val="es-MX"/>
        </w:rPr>
        <w:t xml:space="preserve">la </w:t>
      </w:r>
      <w:r w:rsidR="00263215" w:rsidRPr="0001425D">
        <w:rPr>
          <w:rFonts w:ascii="Century Gothic" w:hAnsi="Century Gothic"/>
          <w:b/>
          <w:bCs/>
        </w:rPr>
        <w:t xml:space="preserve">Magistrada </w:t>
      </w:r>
      <w:r w:rsidR="00263215">
        <w:rPr>
          <w:rFonts w:ascii="Century Gothic" w:hAnsi="Century Gothic"/>
          <w:b/>
          <w:bCs/>
        </w:rPr>
        <w:t xml:space="preserve">Presidenta </w:t>
      </w:r>
      <w:r w:rsidR="00263215" w:rsidRPr="0001425D">
        <w:rPr>
          <w:rFonts w:ascii="Century Gothic" w:hAnsi="Century Gothic"/>
          <w:b/>
          <w:bCs/>
        </w:rPr>
        <w:t>Lourdes Anahí Zarazúa Martínez</w:t>
      </w:r>
      <w:r w:rsidR="00263215" w:rsidRPr="00A077D2">
        <w:rPr>
          <w:rFonts w:ascii="Century Gothic" w:hAnsi="Century Gothic"/>
          <w:bCs/>
        </w:rPr>
        <w:t>, manifiesta:</w:t>
      </w:r>
      <w:r w:rsidR="00263215">
        <w:rPr>
          <w:rFonts w:ascii="Century Gothic" w:hAnsi="Century Gothic"/>
          <w:bCs/>
        </w:rPr>
        <w:t xml:space="preserve"> </w:t>
      </w:r>
      <w:r w:rsidR="004636DA">
        <w:rPr>
          <w:rFonts w:ascii="Century Gothic" w:hAnsi="Century Gothic"/>
          <w:bCs/>
        </w:rPr>
        <w:t>“</w:t>
      </w:r>
      <w:r w:rsidR="003B3354" w:rsidRPr="003B3354">
        <w:rPr>
          <w:rFonts w:ascii="Century Gothic" w:hAnsi="Century Gothic"/>
          <w:bCs/>
          <w:lang w:val="es-MX"/>
        </w:rPr>
        <w:t>Se encuentra a su consideraci</w:t>
      </w:r>
      <w:r w:rsidR="003B3354">
        <w:rPr>
          <w:rFonts w:ascii="Century Gothic" w:hAnsi="Century Gothic"/>
          <w:bCs/>
          <w:lang w:val="es-MX"/>
        </w:rPr>
        <w:t>ón la ponencia que presenta la M</w:t>
      </w:r>
      <w:r w:rsidR="003B3354" w:rsidRPr="003B3354">
        <w:rPr>
          <w:rFonts w:ascii="Century Gothic" w:hAnsi="Century Gothic"/>
          <w:bCs/>
          <w:lang w:val="es-MX"/>
        </w:rPr>
        <w:t xml:space="preserve">agistrada María Sara de la Luz Bernal Ramírez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3B3354" w:rsidRPr="003B3354">
        <w:rPr>
          <w:rFonts w:ascii="Century Gothic" w:hAnsi="Century Gothic"/>
          <w:bCs/>
          <w:lang w:val="es-MX"/>
        </w:rPr>
        <w:t xml:space="preserve"> 109</w:t>
      </w:r>
      <w:r w:rsidR="003B3354">
        <w:rPr>
          <w:rFonts w:ascii="Century Gothic" w:hAnsi="Century Gothic"/>
          <w:bCs/>
          <w:lang w:val="es-MX"/>
        </w:rPr>
        <w:t>/</w:t>
      </w:r>
      <w:r w:rsidR="003B3354" w:rsidRPr="003B3354">
        <w:rPr>
          <w:rFonts w:ascii="Century Gothic" w:hAnsi="Century Gothic"/>
          <w:bCs/>
          <w:lang w:val="es-MX"/>
        </w:rPr>
        <w:t>2026. ¿Alguna intervención? Proc</w:t>
      </w:r>
      <w:r w:rsidR="003B3354">
        <w:rPr>
          <w:rFonts w:ascii="Century Gothic" w:hAnsi="Century Gothic"/>
          <w:bCs/>
          <w:lang w:val="es-MX"/>
        </w:rPr>
        <w:t>edemos entonces a su votación, q</w:t>
      </w:r>
      <w:r w:rsidR="003B3354" w:rsidRPr="003B3354">
        <w:rPr>
          <w:rFonts w:ascii="Century Gothic" w:hAnsi="Century Gothic"/>
          <w:bCs/>
          <w:lang w:val="es-MX"/>
        </w:rPr>
        <w:t xml:space="preserve">uienes estén a favor </w:t>
      </w:r>
      <w:r w:rsidR="003B3354">
        <w:rPr>
          <w:rFonts w:ascii="Century Gothic" w:hAnsi="Century Gothic"/>
          <w:bCs/>
          <w:lang w:val="es-MX"/>
        </w:rPr>
        <w:t>de la ponencia que presenta la M</w:t>
      </w:r>
      <w:r w:rsidR="003B3354" w:rsidRPr="003B3354">
        <w:rPr>
          <w:rFonts w:ascii="Century Gothic" w:hAnsi="Century Gothic"/>
          <w:bCs/>
          <w:lang w:val="es-MX"/>
        </w:rPr>
        <w:t xml:space="preserve">agistrada Bernal Ramírez en el </w:t>
      </w:r>
      <w:r w:rsidR="003B3354">
        <w:rPr>
          <w:rFonts w:ascii="Century Gothic" w:hAnsi="Century Gothic"/>
          <w:bCs/>
          <w:lang w:val="es-MX"/>
        </w:rPr>
        <w:t>toca</w:t>
      </w:r>
      <w:r w:rsidR="00FE146A">
        <w:rPr>
          <w:rFonts w:ascii="Century Gothic" w:hAnsi="Century Gothic"/>
          <w:bCs/>
          <w:lang w:val="es-MX"/>
        </w:rPr>
        <w:t xml:space="preserve"> ya referido, </w:t>
      </w:r>
      <w:proofErr w:type="gramStart"/>
      <w:r w:rsidR="00FE146A">
        <w:rPr>
          <w:rFonts w:ascii="Century Gothic" w:hAnsi="Century Gothic"/>
          <w:bCs/>
          <w:lang w:val="es-MX"/>
        </w:rPr>
        <w:t xml:space="preserve">sírvanse </w:t>
      </w:r>
      <w:r w:rsidR="003B3354" w:rsidRPr="003B3354">
        <w:rPr>
          <w:rFonts w:ascii="Century Gothic" w:hAnsi="Century Gothic"/>
          <w:bCs/>
          <w:lang w:val="es-MX"/>
        </w:rPr>
        <w:t xml:space="preserve"> levantar</w:t>
      </w:r>
      <w:proofErr w:type="gramEnd"/>
      <w:r w:rsidR="003B3354" w:rsidRPr="003B3354">
        <w:rPr>
          <w:rFonts w:ascii="Century Gothic" w:hAnsi="Century Gothic"/>
          <w:bCs/>
          <w:lang w:val="es-MX"/>
        </w:rPr>
        <w:t xml:space="preserve"> la mano en la forma acostumbrada.</w:t>
      </w:r>
      <w:r w:rsidR="003B3354">
        <w:rPr>
          <w:rFonts w:ascii="Century Gothic" w:hAnsi="Century Gothic"/>
          <w:bCs/>
          <w:lang w:val="es-MX"/>
        </w:rPr>
        <w:t xml:space="preserve"> </w:t>
      </w:r>
      <w:r w:rsidR="004636DA">
        <w:rPr>
          <w:rFonts w:ascii="Century Gothic" w:hAnsi="Century Gothic"/>
          <w:bCs/>
          <w:lang w:val="es-MX"/>
        </w:rPr>
        <w:t xml:space="preserve">Secretaria General, </w:t>
      </w:r>
      <w:r w:rsidR="004636DA" w:rsidRPr="00F35D70">
        <w:rPr>
          <w:rFonts w:ascii="Century Gothic" w:hAnsi="Century Gothic"/>
          <w:bCs/>
          <w:lang w:val="es-MX"/>
        </w:rPr>
        <w:t xml:space="preserve">me </w:t>
      </w:r>
      <w:r w:rsidR="004636DA">
        <w:rPr>
          <w:rFonts w:ascii="Century Gothic" w:hAnsi="Century Gothic"/>
          <w:bCs/>
          <w:lang w:val="es-MX"/>
        </w:rPr>
        <w:t>podría</w:t>
      </w:r>
      <w:r w:rsidR="004636DA" w:rsidRPr="00F35D70">
        <w:rPr>
          <w:rFonts w:ascii="Century Gothic" w:hAnsi="Century Gothic"/>
          <w:bCs/>
          <w:lang w:val="es-MX"/>
        </w:rPr>
        <w:t xml:space="preserve"> indi</w:t>
      </w:r>
      <w:r w:rsidR="004636DA">
        <w:rPr>
          <w:rFonts w:ascii="Century Gothic" w:hAnsi="Century Gothic"/>
          <w:bCs/>
          <w:lang w:val="es-MX"/>
        </w:rPr>
        <w:t xml:space="preserve">car el resultado de la votación”, </w:t>
      </w:r>
      <w:r w:rsidR="004636DA">
        <w:rPr>
          <w:rFonts w:ascii="Century Gothic" w:hAnsi="Century Gothic"/>
          <w:lang w:val="es-MX"/>
        </w:rPr>
        <w:t xml:space="preserve">requiere la </w:t>
      </w:r>
      <w:r w:rsidR="004636DA" w:rsidRPr="00F30496">
        <w:rPr>
          <w:rFonts w:ascii="Century Gothic" w:hAnsi="Century Gothic" w:cs="Century Gothic"/>
          <w:b/>
          <w:bCs/>
        </w:rPr>
        <w:t xml:space="preserve">Magistrada Presidenta </w:t>
      </w:r>
      <w:r w:rsidR="004636DA" w:rsidRPr="00F30496">
        <w:rPr>
          <w:rFonts w:ascii="Century Gothic" w:hAnsi="Century Gothic"/>
          <w:b/>
          <w:bCs/>
          <w:color w:val="000000"/>
        </w:rPr>
        <w:t>Lourdes Anahí Zarazúa Martínez</w:t>
      </w:r>
      <w:r w:rsidR="004636DA">
        <w:rPr>
          <w:rFonts w:ascii="Century Gothic" w:hAnsi="Century Gothic"/>
          <w:b/>
          <w:bCs/>
          <w:color w:val="000000"/>
        </w:rPr>
        <w:t>.</w:t>
      </w:r>
      <w:r w:rsidR="004636DA">
        <w:rPr>
          <w:rFonts w:ascii="Century Gothic" w:hAnsi="Century Gothic"/>
          <w:lang w:val="es-MX"/>
        </w:rPr>
        <w:t xml:space="preserve"> </w:t>
      </w:r>
      <w:r w:rsidR="004636DA">
        <w:rPr>
          <w:rFonts w:ascii="Century Gothic" w:hAnsi="Century Gothic"/>
          <w:bCs/>
          <w:lang w:val="es-MX"/>
        </w:rPr>
        <w:t>“Quince</w:t>
      </w:r>
      <w:r w:rsidR="004636DA" w:rsidRPr="00E12400">
        <w:rPr>
          <w:rFonts w:ascii="Century Gothic" w:hAnsi="Century Gothic"/>
          <w:bCs/>
          <w:lang w:val="es-MX"/>
        </w:rPr>
        <w:t xml:space="preserve"> votos a fav</w:t>
      </w:r>
      <w:r w:rsidR="004636DA">
        <w:rPr>
          <w:rFonts w:ascii="Century Gothic" w:hAnsi="Century Gothic"/>
          <w:bCs/>
          <w:lang w:val="es-MX"/>
        </w:rPr>
        <w:t>or</w:t>
      </w:r>
      <w:r w:rsidR="004636DA">
        <w:rPr>
          <w:rFonts w:ascii="Century Gothic" w:hAnsi="Century Gothic"/>
        </w:rPr>
        <w:t xml:space="preserve">”, dice la </w:t>
      </w:r>
      <w:r w:rsidR="004636DA">
        <w:rPr>
          <w:rFonts w:ascii="Century Gothic" w:hAnsi="Century Gothic"/>
          <w:b/>
        </w:rPr>
        <w:t>licenciada Graciela Treviño Rodríguez</w:t>
      </w:r>
      <w:r w:rsidR="001F2A2B">
        <w:rPr>
          <w:rFonts w:ascii="Century Gothic" w:hAnsi="Century Gothic"/>
          <w:b/>
        </w:rPr>
        <w:t>.</w:t>
      </w:r>
      <w:r w:rsidR="004636DA" w:rsidRPr="00B21D02">
        <w:rPr>
          <w:rFonts w:ascii="Calibri" w:eastAsia="Calibri" w:hAnsi="Calibri" w:cs="Calibri"/>
        </w:rPr>
        <w:t xml:space="preserve"> </w:t>
      </w:r>
      <w:r w:rsidR="004636DA">
        <w:rPr>
          <w:rFonts w:ascii="Calibri" w:eastAsia="Calibri" w:hAnsi="Calibri" w:cs="Calibri"/>
        </w:rPr>
        <w:t>“</w:t>
      </w:r>
      <w:r w:rsidR="004636DA" w:rsidRPr="00F35D70">
        <w:rPr>
          <w:rFonts w:ascii="Century Gothic" w:hAnsi="Century Gothic"/>
          <w:lang w:val="es-MX"/>
        </w:rPr>
        <w:t>A</w:t>
      </w:r>
      <w:r w:rsidR="004636DA">
        <w:rPr>
          <w:rFonts w:ascii="Century Gothic" w:hAnsi="Century Gothic"/>
          <w:lang w:val="es-MX"/>
        </w:rPr>
        <w:t xml:space="preserve">probado por unanimidad de votos”, </w:t>
      </w:r>
      <w:r w:rsidR="004636DA" w:rsidRPr="00F30496">
        <w:rPr>
          <w:rFonts w:ascii="Century Gothic" w:hAnsi="Century Gothic"/>
        </w:rPr>
        <w:t xml:space="preserve">declara </w:t>
      </w:r>
      <w:r w:rsidR="004636DA" w:rsidRPr="00F30496">
        <w:rPr>
          <w:rFonts w:ascii="Century Gothic" w:hAnsi="Century Gothic"/>
          <w:bCs/>
          <w:lang w:val="es-MX"/>
        </w:rPr>
        <w:t xml:space="preserve">la </w:t>
      </w:r>
      <w:r w:rsidR="004636DA" w:rsidRPr="00F30496">
        <w:rPr>
          <w:rFonts w:ascii="Century Gothic" w:hAnsi="Century Gothic" w:cs="Century Gothic"/>
          <w:b/>
          <w:bCs/>
        </w:rPr>
        <w:t xml:space="preserve">Magistrada Presidenta </w:t>
      </w:r>
      <w:r w:rsidR="004636DA" w:rsidRPr="00F30496">
        <w:rPr>
          <w:rFonts w:ascii="Century Gothic" w:hAnsi="Century Gothic"/>
          <w:b/>
          <w:bCs/>
          <w:color w:val="000000"/>
        </w:rPr>
        <w:t>Lourdes Anahí Zarazúa Martínez</w:t>
      </w:r>
      <w:r w:rsidR="004636DA" w:rsidRPr="00F30496">
        <w:rPr>
          <w:rFonts w:ascii="Century Gothic" w:hAnsi="Century Gothic"/>
        </w:rPr>
        <w:t xml:space="preserve">. </w:t>
      </w:r>
      <w:r w:rsidR="004636DA" w:rsidRPr="00485B03">
        <w:rPr>
          <w:rFonts w:ascii="Century Gothic" w:hAnsi="Century Gothic"/>
          <w:b/>
        </w:rPr>
        <w:t xml:space="preserve">Atento a ello, </w:t>
      </w:r>
      <w:r w:rsidR="004636DA" w:rsidRPr="00485B03">
        <w:rPr>
          <w:rFonts w:ascii="Century Gothic" w:hAnsi="Century Gothic"/>
          <w:b/>
          <w:bCs/>
        </w:rPr>
        <w:t xml:space="preserve">la ponencia de cuenta es aprobada en sus términos por </w:t>
      </w:r>
      <w:r w:rsidR="004636DA" w:rsidRPr="00485B03">
        <w:rPr>
          <w:rFonts w:ascii="Century Gothic" w:hAnsi="Century Gothic"/>
          <w:b/>
        </w:rPr>
        <w:t>unanimidad de votos</w:t>
      </w:r>
      <w:r w:rsidR="004636DA">
        <w:rPr>
          <w:rFonts w:ascii="Century Gothic" w:hAnsi="Century Gothic"/>
          <w:b/>
        </w:rPr>
        <w:t>. - -</w:t>
      </w:r>
      <w:r w:rsidR="003B3354">
        <w:rPr>
          <w:rFonts w:ascii="Century Gothic" w:hAnsi="Century Gothic"/>
          <w:b/>
        </w:rPr>
        <w:t xml:space="preserve"> - - - - - - - - - </w:t>
      </w:r>
    </w:p>
    <w:p w14:paraId="03A2C832" w14:textId="683C26C6" w:rsidR="004636DA" w:rsidRDefault="00263215" w:rsidP="00C97A07">
      <w:pPr>
        <w:spacing w:line="504" w:lineRule="auto"/>
        <w:jc w:val="both"/>
        <w:rPr>
          <w:rFonts w:ascii="Century Gothic" w:hAnsi="Century Gothic"/>
          <w:b/>
        </w:rPr>
      </w:pPr>
      <w:r w:rsidRPr="004636DA">
        <w:rPr>
          <w:rFonts w:ascii="Century Gothic" w:hAnsi="Century Gothic"/>
          <w:b/>
        </w:rPr>
        <w:t>“</w:t>
      </w:r>
      <w:r w:rsidR="004636DA" w:rsidRPr="004636DA">
        <w:rPr>
          <w:rFonts w:ascii="Century Gothic" w:hAnsi="Century Gothic"/>
          <w:b/>
          <w:bCs/>
        </w:rPr>
        <w:t xml:space="preserve">B) La que plantea la Magistrada María América Onofre Díaz, para resolver el Toca 16/2026, formado con motivo del recurso de queja interpuesto por </w:t>
      </w:r>
      <w:r w:rsidR="00AF0F49" w:rsidRPr="00AF0F49">
        <w:rPr>
          <w:rFonts w:ascii="Century Gothic" w:hAnsi="Century Gothic"/>
          <w:b/>
          <w:bCs/>
        </w:rPr>
        <w:t xml:space="preserve"> ELIMINADO </w:t>
      </w:r>
      <w:r w:rsidR="004636DA" w:rsidRPr="004636DA">
        <w:rPr>
          <w:rFonts w:ascii="Century Gothic" w:hAnsi="Century Gothic"/>
          <w:b/>
          <w:bCs/>
        </w:rPr>
        <w:t xml:space="preserve">, abogada autorizada de </w:t>
      </w:r>
      <w:r w:rsidR="00AF0F49" w:rsidRPr="00AF0F49">
        <w:rPr>
          <w:rFonts w:ascii="Century Gothic" w:hAnsi="Century Gothic"/>
          <w:b/>
          <w:bCs/>
        </w:rPr>
        <w:t xml:space="preserve"> ELIMINADO </w:t>
      </w:r>
      <w:r w:rsidR="004636DA" w:rsidRPr="004636DA">
        <w:rPr>
          <w:rFonts w:ascii="Century Gothic" w:hAnsi="Century Gothic"/>
          <w:b/>
          <w:bCs/>
        </w:rPr>
        <w:t xml:space="preserve"> y </w:t>
      </w:r>
      <w:r w:rsidR="00AF0F49" w:rsidRPr="00AF0F49">
        <w:rPr>
          <w:rFonts w:ascii="Century Gothic" w:hAnsi="Century Gothic"/>
          <w:b/>
          <w:bCs/>
        </w:rPr>
        <w:t xml:space="preserve"> ELIMINADO </w:t>
      </w:r>
      <w:r w:rsidR="004636DA" w:rsidRPr="004636DA">
        <w:rPr>
          <w:rFonts w:ascii="Century Gothic" w:hAnsi="Century Gothic"/>
          <w:b/>
          <w:bCs/>
        </w:rPr>
        <w:t xml:space="preserve">, en contra de la resolución interlocutoria de 14 catorce de enero de 2026 dos mil veintiséis, que resolvió un incidente de liquidación de pensiones alimenticias y su oposición, dictada por el Juez Segundo de lo Familiar de esta Capital en autos del expediente 495/2022 relativo al juicio ordinario civil promovido por </w:t>
      </w:r>
      <w:r w:rsidR="00AF0F49" w:rsidRPr="00AF0F49">
        <w:rPr>
          <w:rFonts w:ascii="Century Gothic" w:hAnsi="Century Gothic"/>
          <w:b/>
          <w:bCs/>
        </w:rPr>
        <w:t xml:space="preserve"> ELIMINADO </w:t>
      </w:r>
      <w:r w:rsidR="004636DA" w:rsidRPr="004636DA">
        <w:rPr>
          <w:rFonts w:ascii="Century Gothic" w:hAnsi="Century Gothic"/>
          <w:b/>
          <w:bCs/>
        </w:rPr>
        <w:t xml:space="preserve"> en contra de </w:t>
      </w:r>
      <w:r w:rsidR="00AF0F49" w:rsidRPr="00AF0F49">
        <w:rPr>
          <w:rFonts w:ascii="Century Gothic" w:hAnsi="Century Gothic"/>
          <w:b/>
          <w:bCs/>
        </w:rPr>
        <w:t xml:space="preserve"> ELIMINADO </w:t>
      </w:r>
      <w:r w:rsidR="004636DA" w:rsidRPr="004636DA">
        <w:rPr>
          <w:rFonts w:ascii="Century Gothic" w:hAnsi="Century Gothic"/>
          <w:b/>
          <w:bCs/>
        </w:rPr>
        <w:t>.</w:t>
      </w:r>
      <w:r w:rsidRPr="004636DA">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Puntos resolutivos que textualmente disponen</w:t>
      </w:r>
      <w:r w:rsidRPr="00644E26">
        <w:rPr>
          <w:rFonts w:ascii="Century Gothic" w:hAnsi="Century Gothic"/>
          <w:lang w:val="es-MX"/>
        </w:rPr>
        <w:t>: “</w:t>
      </w:r>
      <w:r w:rsidR="00C97A07" w:rsidRPr="00C97A07">
        <w:rPr>
          <w:rFonts w:ascii="Century Gothic" w:hAnsi="Century Gothic"/>
          <w:b/>
          <w:lang w:val="es-MX"/>
        </w:rPr>
        <w:t xml:space="preserve">PRIMERO. - </w:t>
      </w:r>
      <w:r w:rsidR="00C97A07" w:rsidRPr="00C97A07">
        <w:rPr>
          <w:rFonts w:ascii="Century Gothic" w:hAnsi="Century Gothic"/>
          <w:lang w:val="es-MX"/>
        </w:rPr>
        <w:t xml:space="preserve">El Pleno del Supremo Tribunal de Justicia del Estado, resultó competente para conocer del presente recurso de </w:t>
      </w:r>
      <w:r w:rsidR="00C97A07" w:rsidRPr="00C97A07">
        <w:rPr>
          <w:rFonts w:ascii="Century Gothic" w:hAnsi="Century Gothic"/>
          <w:lang w:val="es-MX"/>
        </w:rPr>
        <w:lastRenderedPageBreak/>
        <w:t>queja, y su trámite fue ajustado a derecho.</w:t>
      </w:r>
      <w:r w:rsidR="00C97A07">
        <w:rPr>
          <w:rFonts w:ascii="Century Gothic" w:hAnsi="Century Gothic"/>
          <w:lang w:val="es-MX"/>
        </w:rPr>
        <w:t xml:space="preserve"> </w:t>
      </w:r>
      <w:proofErr w:type="gramStart"/>
      <w:r w:rsidR="00C97A07" w:rsidRPr="00C97A07">
        <w:rPr>
          <w:rFonts w:ascii="Century Gothic" w:hAnsi="Century Gothic"/>
          <w:b/>
          <w:lang w:val="es-MX"/>
        </w:rPr>
        <w:t>SEGUNDO</w:t>
      </w:r>
      <w:r w:rsidR="00C97A07" w:rsidRPr="00C97A07">
        <w:rPr>
          <w:rFonts w:ascii="Century Gothic" w:hAnsi="Century Gothic"/>
          <w:lang w:val="es-MX"/>
        </w:rPr>
        <w:t>.-</w:t>
      </w:r>
      <w:proofErr w:type="gramEnd"/>
      <w:r w:rsidR="00C97A07" w:rsidRPr="00C97A07">
        <w:rPr>
          <w:rFonts w:ascii="Century Gothic" w:hAnsi="Century Gothic"/>
          <w:lang w:val="es-MX"/>
        </w:rPr>
        <w:t xml:space="preserve"> Resultó fundado el primero de los agravios vertidos por la quejosa. </w:t>
      </w:r>
      <w:r w:rsidR="00C97A07" w:rsidRPr="00C97A07">
        <w:rPr>
          <w:rFonts w:ascii="Century Gothic" w:hAnsi="Century Gothic"/>
          <w:b/>
          <w:lang w:val="es-MX"/>
        </w:rPr>
        <w:t>TERCERO</w:t>
      </w:r>
      <w:r w:rsidR="00C97A07" w:rsidRPr="00C97A07">
        <w:rPr>
          <w:rFonts w:ascii="Century Gothic" w:hAnsi="Century Gothic"/>
          <w:lang w:val="es-MX"/>
        </w:rPr>
        <w:t xml:space="preserve">.- En consecuencia, se deja sin efecto la interlocutoria de 14 catorce de enero de 2026 dos mil veintiséis, dictada por la Juez Segundo del Ramo Familiar de esta capital, que resolvió en ejecución de sentencia, un incidente de liquidación de pensiones alimenticias y su oposición, promovido por </w:t>
      </w:r>
      <w:r w:rsidR="00AF0F49" w:rsidRPr="00AF0F49">
        <w:rPr>
          <w:rFonts w:ascii="Century Gothic" w:hAnsi="Century Gothic"/>
          <w:b/>
          <w:lang w:val="es-MX"/>
        </w:rPr>
        <w:t xml:space="preserve"> ELIMINADO </w:t>
      </w:r>
      <w:r w:rsidR="00C97A07" w:rsidRPr="00C97A07">
        <w:rPr>
          <w:rFonts w:ascii="Century Gothic" w:hAnsi="Century Gothic"/>
          <w:lang w:val="es-MX"/>
        </w:rPr>
        <w:t xml:space="preserve">, en representación de </w:t>
      </w:r>
      <w:r w:rsidR="00AF0F49" w:rsidRPr="00AF0F49">
        <w:rPr>
          <w:rFonts w:ascii="Century Gothic" w:hAnsi="Century Gothic"/>
          <w:b/>
          <w:lang w:val="es-MX"/>
        </w:rPr>
        <w:t xml:space="preserve"> ELIMINADO </w:t>
      </w:r>
      <w:r w:rsidR="00C97A07" w:rsidRPr="00C97A07">
        <w:rPr>
          <w:rFonts w:ascii="Century Gothic" w:hAnsi="Century Gothic"/>
          <w:lang w:val="es-MX"/>
        </w:rPr>
        <w:t xml:space="preserve">, y </w:t>
      </w:r>
      <w:r w:rsidR="00AF0F49" w:rsidRPr="00AF0F49">
        <w:rPr>
          <w:rFonts w:ascii="Century Gothic" w:hAnsi="Century Gothic"/>
          <w:b/>
          <w:lang w:val="es-MX"/>
        </w:rPr>
        <w:t xml:space="preserve"> ELIMINADO </w:t>
      </w:r>
      <w:r w:rsidR="00C97A07" w:rsidRPr="00C97A07">
        <w:rPr>
          <w:rFonts w:ascii="Century Gothic" w:hAnsi="Century Gothic"/>
          <w:lang w:val="es-MX"/>
        </w:rPr>
        <w:t xml:space="preserve">, en autos del expediente 495/2022 y en su lugar, se ordena la reposición del procedimiento, para los efectos precisados en el considerando séptimo de esta resolución. </w:t>
      </w:r>
      <w:r w:rsidR="00C97A07" w:rsidRPr="00C97A07">
        <w:rPr>
          <w:rFonts w:ascii="Century Gothic" w:hAnsi="Century Gothic"/>
          <w:b/>
          <w:lang w:val="es-MX"/>
        </w:rPr>
        <w:t>CUARTO</w:t>
      </w:r>
      <w:r w:rsidR="00C97A07" w:rsidRPr="00C97A07">
        <w:rPr>
          <w:rFonts w:ascii="Century Gothic" w:hAnsi="Century Gothic"/>
          <w:lang w:val="es-MX"/>
        </w:rPr>
        <w:t xml:space="preserve">. - Atendiendo al considerando octavo y al no existir inconformidad de las partes litigantes, la presente sentencia estará a disposición del público para su consulta, cuando así se solicite, incluidos los datos personales de las mismas, conforme al procedimiento de acceso a la información, sin perjuicio de la protección que por mandato constitucional deba hacerse de oficio en relación a los mismos. </w:t>
      </w:r>
      <w:r w:rsidR="00C97A07" w:rsidRPr="00C97A07">
        <w:rPr>
          <w:rFonts w:ascii="Century Gothic" w:hAnsi="Century Gothic"/>
          <w:b/>
          <w:lang w:val="es-MX"/>
        </w:rPr>
        <w:t>QUINTO</w:t>
      </w:r>
      <w:r w:rsidR="00C97A07" w:rsidRPr="00C97A07">
        <w:rPr>
          <w:rFonts w:ascii="Century Gothic" w:hAnsi="Century Gothic"/>
          <w:lang w:val="es-MX"/>
        </w:rPr>
        <w:t xml:space="preserve">. - Remítase copia de esta resolución al Juez Segundo de lo Familiar de esta Capital, para su conocimiento y efectos legales consiguientes, y en su oportunidad, archívese el Toca como asunto concluido. </w:t>
      </w:r>
      <w:r w:rsidR="00C97A07" w:rsidRPr="00C97A07">
        <w:rPr>
          <w:rFonts w:ascii="Century Gothic" w:hAnsi="Century Gothic"/>
          <w:b/>
          <w:lang w:val="es-MX"/>
        </w:rPr>
        <w:t>SEXTO</w:t>
      </w:r>
      <w:r w:rsidR="00C97A07" w:rsidRPr="00C97A07">
        <w:rPr>
          <w:rFonts w:ascii="Century Gothic" w:hAnsi="Century Gothic"/>
          <w:lang w:val="es-MX"/>
        </w:rPr>
        <w:t>. - Notifíquese personalmente a las partes, comuníquese y cúmplase</w:t>
      </w:r>
      <w:r w:rsidR="00C97A07" w:rsidRPr="00C97A07">
        <w:rPr>
          <w:rFonts w:ascii="Century Gothic" w:hAnsi="Century Gothic"/>
          <w:b/>
          <w:lang w:val="es-MX"/>
        </w:rPr>
        <w:t>.</w:t>
      </w:r>
      <w:r w:rsidRPr="00644E26">
        <w:rPr>
          <w:rFonts w:ascii="Century Gothic" w:hAnsi="Century Gothic"/>
          <w:lang w:val="es-MX"/>
        </w:rPr>
        <w:t>”.</w:t>
      </w:r>
      <w:r>
        <w:rPr>
          <w:rFonts w:ascii="Century Gothic" w:hAnsi="Century Gothic"/>
          <w:lang w:val="es-MX"/>
        </w:rPr>
        <w:t xml:space="preserve"> </w:t>
      </w:r>
      <w:r w:rsidRPr="00A077D2">
        <w:rPr>
          <w:rFonts w:ascii="Century Gothic" w:hAnsi="Century Gothic"/>
          <w:bCs/>
        </w:rPr>
        <w:t xml:space="preserve">Al respecto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4636DA">
        <w:rPr>
          <w:rFonts w:ascii="Century Gothic" w:hAnsi="Century Gothic"/>
          <w:bCs/>
        </w:rPr>
        <w:t>“</w:t>
      </w:r>
      <w:r w:rsidR="003B3354" w:rsidRPr="003B3354">
        <w:rPr>
          <w:rFonts w:ascii="Century Gothic" w:hAnsi="Century Gothic"/>
          <w:bCs/>
          <w:lang w:val="es-MX"/>
        </w:rPr>
        <w:t>Se encuentra a su consideraci</w:t>
      </w:r>
      <w:r w:rsidR="003B3354">
        <w:rPr>
          <w:rFonts w:ascii="Century Gothic" w:hAnsi="Century Gothic"/>
          <w:bCs/>
          <w:lang w:val="es-MX"/>
        </w:rPr>
        <w:t>ón la ponencia que presenta la M</w:t>
      </w:r>
      <w:r w:rsidR="003B3354" w:rsidRPr="003B3354">
        <w:rPr>
          <w:rFonts w:ascii="Century Gothic" w:hAnsi="Century Gothic"/>
          <w:bCs/>
          <w:lang w:val="es-MX"/>
        </w:rPr>
        <w:t xml:space="preserve">agistrada María América Onofre Díaz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3B3354">
        <w:rPr>
          <w:rFonts w:ascii="Century Gothic" w:hAnsi="Century Gothic"/>
          <w:bCs/>
          <w:lang w:val="es-MX"/>
        </w:rPr>
        <w:t xml:space="preserve"> 16/</w:t>
      </w:r>
      <w:r w:rsidR="003B3354" w:rsidRPr="003B3354">
        <w:rPr>
          <w:rFonts w:ascii="Century Gothic" w:hAnsi="Century Gothic"/>
          <w:bCs/>
          <w:lang w:val="es-MX"/>
        </w:rPr>
        <w:t>2026. ¿Alguna intervención? Procedemos ent</w:t>
      </w:r>
      <w:r w:rsidR="003B3354">
        <w:rPr>
          <w:rFonts w:ascii="Century Gothic" w:hAnsi="Century Gothic"/>
          <w:bCs/>
          <w:lang w:val="es-MX"/>
        </w:rPr>
        <w:t>onces a su votación, q</w:t>
      </w:r>
      <w:r w:rsidR="003B3354" w:rsidRPr="003B3354">
        <w:rPr>
          <w:rFonts w:ascii="Century Gothic" w:hAnsi="Century Gothic"/>
          <w:bCs/>
          <w:lang w:val="es-MX"/>
        </w:rPr>
        <w:t xml:space="preserve">uienes estén a favor </w:t>
      </w:r>
      <w:r w:rsidR="003B3354">
        <w:rPr>
          <w:rFonts w:ascii="Century Gothic" w:hAnsi="Century Gothic"/>
          <w:bCs/>
          <w:lang w:val="es-MX"/>
        </w:rPr>
        <w:t xml:space="preserve">de la </w:t>
      </w:r>
      <w:r w:rsidR="003B3354">
        <w:rPr>
          <w:rFonts w:ascii="Century Gothic" w:hAnsi="Century Gothic"/>
          <w:bCs/>
          <w:lang w:val="es-MX"/>
        </w:rPr>
        <w:lastRenderedPageBreak/>
        <w:t>ponencia que presenta la M</w:t>
      </w:r>
      <w:r w:rsidR="003B3354" w:rsidRPr="003B3354">
        <w:rPr>
          <w:rFonts w:ascii="Century Gothic" w:hAnsi="Century Gothic"/>
          <w:bCs/>
          <w:lang w:val="es-MX"/>
        </w:rPr>
        <w:t xml:space="preserve">agistrada Onofre Díaz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FE146A">
        <w:rPr>
          <w:rFonts w:ascii="Century Gothic" w:hAnsi="Century Gothic"/>
          <w:bCs/>
          <w:lang w:val="es-MX"/>
        </w:rPr>
        <w:t xml:space="preserve"> ya referido, sírvanse </w:t>
      </w:r>
      <w:r w:rsidR="003B3354" w:rsidRPr="003B3354">
        <w:rPr>
          <w:rFonts w:ascii="Century Gothic" w:hAnsi="Century Gothic"/>
          <w:bCs/>
          <w:lang w:val="es-MX"/>
        </w:rPr>
        <w:t>levantar la mano en la forma acostumbrada.</w:t>
      </w:r>
      <w:r w:rsidR="004636DA">
        <w:rPr>
          <w:rFonts w:ascii="Century Gothic" w:hAnsi="Century Gothic"/>
          <w:bCs/>
          <w:lang w:val="es-MX"/>
        </w:rPr>
        <w:t xml:space="preserve"> Secretaria General, me podría indicar el resultado de la votación”, </w:t>
      </w:r>
      <w:r w:rsidR="004636DA">
        <w:rPr>
          <w:rFonts w:ascii="Century Gothic" w:hAnsi="Century Gothic"/>
          <w:lang w:val="es-MX"/>
        </w:rPr>
        <w:t xml:space="preserve">requiere la </w:t>
      </w:r>
      <w:r w:rsidR="004636DA">
        <w:rPr>
          <w:rFonts w:ascii="Century Gothic" w:hAnsi="Century Gothic" w:cs="Century Gothic"/>
          <w:b/>
          <w:bCs/>
        </w:rPr>
        <w:t xml:space="preserve">Magistrada Presidenta </w:t>
      </w:r>
      <w:r w:rsidR="004636DA">
        <w:rPr>
          <w:rFonts w:ascii="Century Gothic" w:hAnsi="Century Gothic"/>
          <w:b/>
          <w:bCs/>
          <w:color w:val="000000"/>
        </w:rPr>
        <w:t>Lourdes Anahí Zarazúa Martínez.</w:t>
      </w:r>
      <w:r w:rsidR="004636DA">
        <w:rPr>
          <w:rFonts w:ascii="Century Gothic" w:hAnsi="Century Gothic"/>
          <w:lang w:val="es-MX"/>
        </w:rPr>
        <w:t xml:space="preserve"> </w:t>
      </w:r>
      <w:r w:rsidR="004636DA">
        <w:rPr>
          <w:rFonts w:ascii="Century Gothic" w:hAnsi="Century Gothic"/>
          <w:bCs/>
          <w:lang w:val="es-MX"/>
        </w:rPr>
        <w:t>“Quince votos a favor</w:t>
      </w:r>
      <w:r w:rsidR="004636DA">
        <w:rPr>
          <w:rFonts w:ascii="Century Gothic" w:hAnsi="Century Gothic"/>
        </w:rPr>
        <w:t xml:space="preserve">”, dice la </w:t>
      </w:r>
      <w:r w:rsidR="004636DA">
        <w:rPr>
          <w:rFonts w:ascii="Century Gothic" w:hAnsi="Century Gothic"/>
          <w:b/>
        </w:rPr>
        <w:t>licenciada Graciela Treviño Rodríguez</w:t>
      </w:r>
      <w:r w:rsidR="004636DA">
        <w:rPr>
          <w:rFonts w:ascii="Calibri" w:eastAsia="Calibri" w:hAnsi="Calibri" w:cs="Calibri"/>
        </w:rPr>
        <w:t xml:space="preserve"> “</w:t>
      </w:r>
      <w:r w:rsidR="004636DA">
        <w:rPr>
          <w:rFonts w:ascii="Century Gothic" w:hAnsi="Century Gothic"/>
          <w:lang w:val="es-MX"/>
        </w:rPr>
        <w:t xml:space="preserve">Aprobado por unanimidad de votos”, </w:t>
      </w:r>
      <w:r w:rsidR="004636DA">
        <w:rPr>
          <w:rFonts w:ascii="Century Gothic" w:hAnsi="Century Gothic"/>
        </w:rPr>
        <w:t xml:space="preserve">declara </w:t>
      </w:r>
      <w:r w:rsidR="004636DA">
        <w:rPr>
          <w:rFonts w:ascii="Century Gothic" w:hAnsi="Century Gothic"/>
          <w:bCs/>
          <w:lang w:val="es-MX"/>
        </w:rPr>
        <w:t xml:space="preserve">la </w:t>
      </w:r>
      <w:r w:rsidR="004636DA">
        <w:rPr>
          <w:rFonts w:ascii="Century Gothic" w:hAnsi="Century Gothic" w:cs="Century Gothic"/>
          <w:b/>
          <w:bCs/>
        </w:rPr>
        <w:t xml:space="preserve">Magistrada Presidenta </w:t>
      </w:r>
      <w:r w:rsidR="004636DA">
        <w:rPr>
          <w:rFonts w:ascii="Century Gothic" w:hAnsi="Century Gothic"/>
          <w:b/>
          <w:bCs/>
          <w:color w:val="000000"/>
        </w:rPr>
        <w:t>Lourdes Anahí Zarazúa Martínez</w:t>
      </w:r>
      <w:r w:rsidR="004636DA">
        <w:rPr>
          <w:rFonts w:ascii="Century Gothic" w:hAnsi="Century Gothic"/>
        </w:rPr>
        <w:t xml:space="preserve">. </w:t>
      </w:r>
      <w:r w:rsidR="004636DA">
        <w:rPr>
          <w:rFonts w:ascii="Century Gothic" w:hAnsi="Century Gothic"/>
          <w:b/>
        </w:rPr>
        <w:t xml:space="preserve">Atento a ello, </w:t>
      </w:r>
      <w:r w:rsidR="004636DA">
        <w:rPr>
          <w:rFonts w:ascii="Century Gothic" w:hAnsi="Century Gothic"/>
          <w:b/>
          <w:bCs/>
        </w:rPr>
        <w:t xml:space="preserve">la ponencia de cuenta es aprobada en sus términos por </w:t>
      </w:r>
      <w:r w:rsidR="004636DA">
        <w:rPr>
          <w:rFonts w:ascii="Century Gothic" w:hAnsi="Century Gothic"/>
          <w:b/>
        </w:rPr>
        <w:t xml:space="preserve">unanimidad de votos. - - </w:t>
      </w:r>
      <w:r w:rsidR="003B3354">
        <w:rPr>
          <w:rFonts w:ascii="Century Gothic" w:hAnsi="Century Gothic"/>
          <w:b/>
        </w:rPr>
        <w:t xml:space="preserve">- - - - - - - - - - - - - - - - - - - - - - - - - - - - </w:t>
      </w:r>
    </w:p>
    <w:p w14:paraId="6AC0D879" w14:textId="6E773227" w:rsidR="00797973" w:rsidRDefault="00797973" w:rsidP="006D6CB6">
      <w:pPr>
        <w:spacing w:line="504" w:lineRule="auto"/>
        <w:jc w:val="both"/>
        <w:rPr>
          <w:rFonts w:ascii="Century Gothic" w:hAnsi="Century Gothic"/>
          <w:b/>
        </w:rPr>
      </w:pPr>
      <w:r w:rsidRPr="004636DA">
        <w:rPr>
          <w:rFonts w:ascii="Century Gothic" w:hAnsi="Century Gothic"/>
          <w:b/>
        </w:rPr>
        <w:t>“</w:t>
      </w:r>
      <w:r w:rsidR="004636DA" w:rsidRPr="004636DA">
        <w:rPr>
          <w:rFonts w:ascii="Century Gothic" w:hAnsi="Century Gothic"/>
          <w:b/>
          <w:bCs/>
        </w:rPr>
        <w:t xml:space="preserve">C) La que proyecta la Magistrada Silvia Torres Sánchez, para resolver los autos del Toca Número 64-2026, relativo al Recurso de Queja interpuesto por </w:t>
      </w:r>
      <w:r w:rsidR="00AF0F49" w:rsidRPr="00AF0F49">
        <w:rPr>
          <w:rFonts w:ascii="Century Gothic" w:hAnsi="Century Gothic"/>
          <w:b/>
          <w:bCs/>
        </w:rPr>
        <w:t xml:space="preserve"> ELIMINADO </w:t>
      </w:r>
      <w:r w:rsidR="004636DA" w:rsidRPr="004636DA">
        <w:rPr>
          <w:rFonts w:ascii="Century Gothic" w:hAnsi="Century Gothic"/>
          <w:b/>
          <w:bCs/>
        </w:rPr>
        <w:t xml:space="preserve">, en contra del auto de 13 trece de marzo de 2026 dos mil veintiséis, que determinó no admitir el recurso de apelación hecho valer en contra del proveído de 27 veintisiete de febrero del presente año, que desechó un Incidente de Nulidad de Actuaciones por defectos en el emplazamiento; pronunciado por la Juez Tercero Civil de esta Capital, dentro del expediente número 729/2025, relativo al Juicio Extraordinario Civil por división de cosa común, promovido por </w:t>
      </w:r>
      <w:r w:rsidR="00AF0F49" w:rsidRPr="00AF0F49">
        <w:rPr>
          <w:rFonts w:ascii="Century Gothic" w:hAnsi="Century Gothic"/>
          <w:b/>
          <w:bCs/>
        </w:rPr>
        <w:t xml:space="preserve"> ELIMINADO </w:t>
      </w:r>
      <w:r w:rsidR="004636DA" w:rsidRPr="004636DA">
        <w:rPr>
          <w:rFonts w:ascii="Century Gothic" w:hAnsi="Century Gothic"/>
          <w:b/>
          <w:bCs/>
        </w:rPr>
        <w:t xml:space="preserve"> y </w:t>
      </w:r>
      <w:r w:rsidR="00AF0F49" w:rsidRPr="00AF0F49">
        <w:rPr>
          <w:rFonts w:ascii="Century Gothic" w:hAnsi="Century Gothic"/>
          <w:b/>
          <w:bCs/>
        </w:rPr>
        <w:t xml:space="preserve"> ELIMINADO </w:t>
      </w:r>
      <w:r w:rsidR="004636DA" w:rsidRPr="004636DA">
        <w:rPr>
          <w:rFonts w:ascii="Century Gothic" w:hAnsi="Century Gothic"/>
          <w:b/>
          <w:bCs/>
        </w:rPr>
        <w:t xml:space="preserve">, ambos de apellidos </w:t>
      </w:r>
      <w:r w:rsidR="00AF0F49" w:rsidRPr="00AF0F49">
        <w:rPr>
          <w:rFonts w:ascii="Century Gothic" w:hAnsi="Century Gothic"/>
          <w:b/>
          <w:bCs/>
        </w:rPr>
        <w:t xml:space="preserve"> ELIMINADO </w:t>
      </w:r>
      <w:r w:rsidR="004636DA" w:rsidRPr="004636DA">
        <w:rPr>
          <w:rFonts w:ascii="Century Gothic" w:hAnsi="Century Gothic"/>
          <w:b/>
          <w:bCs/>
        </w:rPr>
        <w:t>, en contra de C</w:t>
      </w:r>
      <w:r w:rsidR="00AF0F49" w:rsidRPr="00AF0F49">
        <w:rPr>
          <w:rFonts w:ascii="Century Gothic" w:hAnsi="Century Gothic"/>
          <w:b/>
          <w:bCs/>
        </w:rPr>
        <w:t xml:space="preserve"> ELIMINADO </w:t>
      </w:r>
      <w:r w:rsidR="004636DA" w:rsidRPr="004636DA">
        <w:rPr>
          <w:rFonts w:ascii="Century Gothic" w:hAnsi="Century Gothic"/>
          <w:b/>
          <w:bCs/>
        </w:rPr>
        <w:t xml:space="preserve"> y </w:t>
      </w:r>
      <w:r w:rsidR="00AF0F49" w:rsidRPr="00AF0F49">
        <w:rPr>
          <w:rFonts w:ascii="Century Gothic" w:hAnsi="Century Gothic"/>
          <w:b/>
          <w:bCs/>
        </w:rPr>
        <w:t xml:space="preserve"> ELIMINADO </w:t>
      </w:r>
      <w:r w:rsidR="004636DA" w:rsidRPr="004636DA">
        <w:rPr>
          <w:rFonts w:ascii="Century Gothic" w:hAnsi="Century Gothic"/>
          <w:b/>
          <w:bCs/>
        </w:rPr>
        <w:t xml:space="preserve"> y/o </w:t>
      </w:r>
      <w:r w:rsidR="00AF0F49" w:rsidRPr="00AF0F49">
        <w:rPr>
          <w:rFonts w:ascii="Century Gothic" w:hAnsi="Century Gothic"/>
          <w:b/>
          <w:bCs/>
        </w:rPr>
        <w:t xml:space="preserve"> ELIMINADO </w:t>
      </w:r>
      <w:r w:rsidR="004636DA" w:rsidRPr="004636DA">
        <w:rPr>
          <w:rFonts w:ascii="Century Gothic" w:hAnsi="Century Gothic"/>
          <w:b/>
          <w:bCs/>
        </w:rPr>
        <w:t xml:space="preserve">, todos de apellidos </w:t>
      </w:r>
      <w:r w:rsidR="00AF0F49" w:rsidRPr="00AF0F49">
        <w:rPr>
          <w:rFonts w:ascii="Century Gothic" w:hAnsi="Century Gothic"/>
          <w:b/>
          <w:bCs/>
        </w:rPr>
        <w:t xml:space="preserve"> ELIMINADO </w:t>
      </w:r>
      <w:r w:rsidR="004636DA" w:rsidRPr="004636DA">
        <w:rPr>
          <w:rFonts w:ascii="Century Gothic" w:hAnsi="Century Gothic"/>
          <w:b/>
          <w:bCs/>
        </w:rPr>
        <w:t xml:space="preserve">, este último, por conducto de su albacea, </w:t>
      </w:r>
      <w:r w:rsidR="00AF0F49" w:rsidRPr="00AF0F49">
        <w:rPr>
          <w:rFonts w:ascii="Century Gothic" w:hAnsi="Century Gothic"/>
          <w:b/>
          <w:bCs/>
        </w:rPr>
        <w:t xml:space="preserve"> ELIMINADO </w:t>
      </w:r>
      <w:r w:rsidR="004636DA" w:rsidRPr="004636DA">
        <w:rPr>
          <w:rFonts w:ascii="Century Gothic" w:hAnsi="Century Gothic"/>
          <w:b/>
          <w:bCs/>
        </w:rPr>
        <w:t>.</w:t>
      </w:r>
      <w:r w:rsidRPr="004636DA">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disponen: “</w:t>
      </w:r>
      <w:r w:rsidR="006D6CB6" w:rsidRPr="006D6CB6">
        <w:rPr>
          <w:rFonts w:ascii="Century Gothic" w:hAnsi="Century Gothic"/>
          <w:b/>
          <w:lang w:val="es-MX"/>
        </w:rPr>
        <w:t xml:space="preserve">PRIMERO. </w:t>
      </w:r>
      <w:r w:rsidR="006D6CB6" w:rsidRPr="00D01D50">
        <w:rPr>
          <w:rFonts w:ascii="Century Gothic" w:hAnsi="Century Gothic"/>
          <w:lang w:val="es-MX"/>
        </w:rPr>
        <w:t>Este Tribunal resultó competente para conocer del presente asunto y el trámite seguido se encuentra ajustado a derecho.</w:t>
      </w:r>
      <w:r w:rsidR="00D01D50">
        <w:rPr>
          <w:rFonts w:ascii="Century Gothic" w:hAnsi="Century Gothic"/>
          <w:lang w:val="es-MX"/>
        </w:rPr>
        <w:t xml:space="preserve"> </w:t>
      </w:r>
      <w:r w:rsidR="006D6CB6" w:rsidRPr="00D01D50">
        <w:rPr>
          <w:rFonts w:ascii="Century Gothic" w:hAnsi="Century Gothic"/>
          <w:b/>
          <w:lang w:val="es-MX"/>
        </w:rPr>
        <w:t>SEGUNDO</w:t>
      </w:r>
      <w:r w:rsidR="006D6CB6" w:rsidRPr="00D01D50">
        <w:rPr>
          <w:rFonts w:ascii="Century Gothic" w:hAnsi="Century Gothic"/>
          <w:lang w:val="es-MX"/>
        </w:rPr>
        <w:t xml:space="preserve">. Los motivos de inconformidad </w:t>
      </w:r>
      <w:r w:rsidR="006D6CB6" w:rsidRPr="00D01D50">
        <w:rPr>
          <w:rFonts w:ascii="Century Gothic" w:hAnsi="Century Gothic"/>
          <w:lang w:val="es-MX"/>
        </w:rPr>
        <w:lastRenderedPageBreak/>
        <w:t xml:space="preserve">formulados por el </w:t>
      </w:r>
      <w:proofErr w:type="gramStart"/>
      <w:r w:rsidR="006D6CB6" w:rsidRPr="00D01D50">
        <w:rPr>
          <w:rFonts w:ascii="Century Gothic" w:hAnsi="Century Gothic"/>
          <w:lang w:val="es-MX"/>
        </w:rPr>
        <w:t xml:space="preserve">quejoso, </w:t>
      </w:r>
      <w:r w:rsidR="00AF0F49" w:rsidRPr="00AF0F49">
        <w:rPr>
          <w:rFonts w:ascii="Century Gothic" w:hAnsi="Century Gothic"/>
          <w:b/>
          <w:lang w:val="es-MX"/>
        </w:rPr>
        <w:t xml:space="preserve"> ELIMINADO</w:t>
      </w:r>
      <w:proofErr w:type="gramEnd"/>
      <w:r w:rsidR="00AF0F49" w:rsidRPr="00AF0F49">
        <w:rPr>
          <w:rFonts w:ascii="Century Gothic" w:hAnsi="Century Gothic"/>
          <w:b/>
          <w:lang w:val="es-MX"/>
        </w:rPr>
        <w:t xml:space="preserve"> </w:t>
      </w:r>
      <w:r w:rsidR="006D6CB6" w:rsidRPr="00D01D50">
        <w:rPr>
          <w:rFonts w:ascii="Century Gothic" w:hAnsi="Century Gothic"/>
          <w:lang w:val="es-MX"/>
        </w:rPr>
        <w:t>, resultaron infundados e inatendibles.</w:t>
      </w:r>
      <w:r w:rsidR="00D01D50">
        <w:rPr>
          <w:rFonts w:ascii="Century Gothic" w:hAnsi="Century Gothic"/>
          <w:lang w:val="es-MX"/>
        </w:rPr>
        <w:t xml:space="preserve"> </w:t>
      </w:r>
      <w:r w:rsidR="006D6CB6" w:rsidRPr="00D01D50">
        <w:rPr>
          <w:rFonts w:ascii="Century Gothic" w:hAnsi="Century Gothic"/>
          <w:b/>
          <w:lang w:val="es-MX"/>
        </w:rPr>
        <w:t>TERCERO</w:t>
      </w:r>
      <w:r w:rsidR="006D6CB6" w:rsidRPr="00D01D50">
        <w:rPr>
          <w:rFonts w:ascii="Century Gothic" w:hAnsi="Century Gothic"/>
          <w:lang w:val="es-MX"/>
        </w:rPr>
        <w:t xml:space="preserve">. En consecuencia, se confirma el auto impugnado en queja, de 13 trece de marzo de 2026 dos mil veintiséis, que determinó no admitir el recurso de apelación hecho valer en contra del proveído de 27 veintisiete de febrero del presente año, que desechó un incidente de nulidad de actuaciones por defectos en el emplazamiento; pronunciado por la Juez Tercero Civil de esta Capital, dentro del expediente número 729/2025, relativo al Juicio Extraordinario Civil por división de cosa común, promovido por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y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ambos de apellidos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en contra de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y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y/o </w:t>
      </w:r>
      <w:r w:rsidR="00AF0F49" w:rsidRPr="00AF0F49">
        <w:rPr>
          <w:rFonts w:ascii="Century Gothic" w:hAnsi="Century Gothic"/>
          <w:b/>
          <w:lang w:val="es-MX"/>
        </w:rPr>
        <w:t xml:space="preserve"> ELIMINADO </w:t>
      </w:r>
      <w:r w:rsidR="006D6CB6" w:rsidRPr="00D01D50">
        <w:rPr>
          <w:rFonts w:ascii="Century Gothic" w:hAnsi="Century Gothic"/>
          <w:lang w:val="es-MX"/>
        </w:rPr>
        <w:t xml:space="preserve">., todos de apellidos </w:t>
      </w:r>
      <w:r w:rsidR="00AF0F49" w:rsidRPr="00AF0F49">
        <w:rPr>
          <w:rFonts w:ascii="Century Gothic" w:hAnsi="Century Gothic"/>
          <w:b/>
          <w:lang w:val="es-MX"/>
        </w:rPr>
        <w:t xml:space="preserve"> ELIMINADO </w:t>
      </w:r>
      <w:r w:rsidR="006D6CB6" w:rsidRPr="00D01D50">
        <w:rPr>
          <w:rFonts w:ascii="Century Gothic" w:hAnsi="Century Gothic"/>
          <w:lang w:val="es-MX"/>
        </w:rPr>
        <w:t>, este último, por conducto de su albacea, AB</w:t>
      </w:r>
      <w:r w:rsidR="00AF0F49" w:rsidRPr="00AF0F49">
        <w:rPr>
          <w:rFonts w:ascii="Century Gothic" w:hAnsi="Century Gothic"/>
          <w:b/>
          <w:lang w:val="es-MX"/>
        </w:rPr>
        <w:t xml:space="preserve"> ELIMINADO </w:t>
      </w:r>
      <w:r w:rsidR="006D6CB6" w:rsidRPr="00D01D50">
        <w:rPr>
          <w:rFonts w:ascii="Century Gothic" w:hAnsi="Century Gothic"/>
          <w:lang w:val="es-MX"/>
        </w:rPr>
        <w:tab/>
      </w:r>
      <w:r w:rsidR="006D6CB6" w:rsidRPr="00D01D50">
        <w:rPr>
          <w:rFonts w:ascii="Century Gothic" w:hAnsi="Century Gothic"/>
          <w:b/>
          <w:lang w:val="es-MX"/>
        </w:rPr>
        <w:t>CUARTO</w:t>
      </w:r>
      <w:r w:rsidR="006D6CB6" w:rsidRPr="00D01D50">
        <w:rPr>
          <w:rFonts w:ascii="Century Gothic" w:hAnsi="Century Gothic"/>
          <w:lang w:val="es-MX"/>
        </w:rPr>
        <w:t>. Al no existir inconformidad de las partes litigantes, la presente sentencia estará a disposición del público para su consulta, cuando así se solicite, incluidos los datos personales de las mismas, conforme al procedimiento de acceso a la información, sin perjuicio de la protección que por mandato constitucional deba hacerse de oficio en relación a los mismos.</w:t>
      </w:r>
      <w:r w:rsidR="00570B41">
        <w:rPr>
          <w:rFonts w:ascii="Century Gothic" w:hAnsi="Century Gothic"/>
          <w:lang w:val="es-MX"/>
        </w:rPr>
        <w:t xml:space="preserve"> </w:t>
      </w:r>
      <w:r w:rsidR="006D6CB6" w:rsidRPr="00570B41">
        <w:rPr>
          <w:rFonts w:ascii="Century Gothic" w:hAnsi="Century Gothic"/>
          <w:b/>
          <w:lang w:val="es-MX"/>
        </w:rPr>
        <w:t>QUINTO</w:t>
      </w:r>
      <w:r w:rsidR="006D6CB6" w:rsidRPr="00D01D50">
        <w:rPr>
          <w:rFonts w:ascii="Century Gothic" w:hAnsi="Century Gothic"/>
          <w:lang w:val="es-MX"/>
        </w:rPr>
        <w:t>. Envíese copia certificada de la presente resolución a la Juez Tercero Civil de esta Capital, para su conocimiento y efectos legales consiguientes, y en su oportunidad, archívese el Toca como asunto concluido.</w:t>
      </w:r>
      <w:r w:rsidR="00570B41">
        <w:rPr>
          <w:rFonts w:ascii="Century Gothic" w:hAnsi="Century Gothic"/>
          <w:lang w:val="es-MX"/>
        </w:rPr>
        <w:t xml:space="preserve">                     </w:t>
      </w:r>
      <w:r w:rsidR="006D6CB6" w:rsidRPr="00570B41">
        <w:rPr>
          <w:rFonts w:ascii="Century Gothic" w:hAnsi="Century Gothic"/>
          <w:b/>
          <w:lang w:val="es-MX"/>
        </w:rPr>
        <w:t>SEXTO</w:t>
      </w:r>
      <w:r w:rsidR="006D6CB6" w:rsidRPr="00D01D50">
        <w:rPr>
          <w:rFonts w:ascii="Century Gothic" w:hAnsi="Century Gothic"/>
          <w:lang w:val="es-MX"/>
        </w:rPr>
        <w:t>. Notifíquese person</w:t>
      </w:r>
      <w:r w:rsidR="00550907">
        <w:rPr>
          <w:rFonts w:ascii="Century Gothic" w:hAnsi="Century Gothic"/>
          <w:lang w:val="es-MX"/>
        </w:rPr>
        <w:t>almente, comuníquese y cúmplase</w:t>
      </w:r>
      <w:r w:rsidRPr="00D01D50">
        <w:rPr>
          <w:rFonts w:ascii="Century Gothic" w:hAnsi="Century Gothic"/>
          <w:lang w:val="es-MX"/>
        </w:rPr>
        <w:t>”.</w:t>
      </w:r>
      <w:r w:rsidRPr="00644E26">
        <w:rPr>
          <w:rFonts w:ascii="Century Gothic" w:hAnsi="Century Gothic"/>
          <w:lang w:val="es-MX"/>
        </w:rPr>
        <w:t xml:space="preserve"> </w:t>
      </w:r>
      <w:r w:rsidR="00570B41">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3B3354" w:rsidRPr="003B3354">
        <w:rPr>
          <w:rFonts w:ascii="Century Gothic" w:hAnsi="Century Gothic"/>
          <w:bCs/>
          <w:lang w:val="es-MX"/>
        </w:rPr>
        <w:t>Se encuentra a su consideraci</w:t>
      </w:r>
      <w:r w:rsidR="003B3354">
        <w:rPr>
          <w:rFonts w:ascii="Century Gothic" w:hAnsi="Century Gothic"/>
          <w:bCs/>
          <w:lang w:val="es-MX"/>
        </w:rPr>
        <w:t xml:space="preserve">ón la ponencia que </w:t>
      </w:r>
      <w:r w:rsidR="003B3354">
        <w:rPr>
          <w:rFonts w:ascii="Century Gothic" w:hAnsi="Century Gothic"/>
          <w:bCs/>
          <w:lang w:val="es-MX"/>
        </w:rPr>
        <w:lastRenderedPageBreak/>
        <w:t>presenta la M</w:t>
      </w:r>
      <w:r w:rsidR="003B3354" w:rsidRPr="003B3354">
        <w:rPr>
          <w:rFonts w:ascii="Century Gothic" w:hAnsi="Century Gothic"/>
          <w:bCs/>
          <w:lang w:val="es-MX"/>
        </w:rPr>
        <w:t xml:space="preserve">agistrada Silvia Torres Sánchez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3B3354" w:rsidRPr="003B3354">
        <w:rPr>
          <w:rFonts w:ascii="Century Gothic" w:hAnsi="Century Gothic"/>
          <w:bCs/>
          <w:lang w:val="es-MX"/>
        </w:rPr>
        <w:t xml:space="preserve"> 64-2026.</w:t>
      </w:r>
      <w:r w:rsidR="003B3354">
        <w:rPr>
          <w:rFonts w:ascii="Century Gothic" w:hAnsi="Century Gothic"/>
          <w:bCs/>
          <w:lang w:val="es-MX"/>
        </w:rPr>
        <w:t xml:space="preserve"> ¿Alguna intervención? Sí, Magistrada, por favor”. “Sí, M</w:t>
      </w:r>
      <w:r w:rsidR="003B3354" w:rsidRPr="003B3354">
        <w:rPr>
          <w:rFonts w:ascii="Century Gothic" w:hAnsi="Century Gothic"/>
          <w:bCs/>
          <w:lang w:val="es-MX"/>
        </w:rPr>
        <w:t xml:space="preserve">agistrada, con el debido respeto de la ponente, anuncio que emitiré un voto particular en contra toda vez </w:t>
      </w:r>
      <w:r w:rsidR="003B3354">
        <w:rPr>
          <w:rFonts w:ascii="Century Gothic" w:hAnsi="Century Gothic"/>
          <w:bCs/>
          <w:lang w:val="es-MX"/>
        </w:rPr>
        <w:t>que, como ya es sabido de este P</w:t>
      </w:r>
      <w:r w:rsidR="003B3354" w:rsidRPr="003B3354">
        <w:rPr>
          <w:rFonts w:ascii="Century Gothic" w:hAnsi="Century Gothic"/>
          <w:bCs/>
          <w:lang w:val="es-MX"/>
        </w:rPr>
        <w:t xml:space="preserve">leno, considero que la queja debió declararse procedente, dado que, en este caso, se actualiza el artículo 75 del Código de Procedimientos Civiles que contempla la apelación en la cual se considera procedente que es para combatir el auto que desecha de plano el incidente por nulidad por defectos en el emplazamiento al constituir un auto definitivo que pone </w:t>
      </w:r>
      <w:r w:rsidR="003B3354">
        <w:rPr>
          <w:rFonts w:ascii="Century Gothic" w:hAnsi="Century Gothic"/>
          <w:bCs/>
          <w:lang w:val="es-MX"/>
        </w:rPr>
        <w:t xml:space="preserve">fin al procedimiento incidental”, manifiesta la </w:t>
      </w:r>
      <w:r w:rsidR="003B3354">
        <w:rPr>
          <w:rFonts w:ascii="Century Gothic" w:hAnsi="Century Gothic"/>
          <w:b/>
          <w:bCs/>
          <w:lang w:val="es-MX"/>
        </w:rPr>
        <w:t xml:space="preserve">Magistrada María del Rocío Hernández Cruz. </w:t>
      </w:r>
      <w:r w:rsidR="003B3354">
        <w:rPr>
          <w:rFonts w:ascii="Century Gothic" w:hAnsi="Century Gothic"/>
          <w:bCs/>
          <w:lang w:val="es-MX"/>
        </w:rPr>
        <w:t>“Muchas gracias, M</w:t>
      </w:r>
      <w:r w:rsidR="003B3354" w:rsidRPr="003B3354">
        <w:rPr>
          <w:rFonts w:ascii="Century Gothic" w:hAnsi="Century Gothic"/>
          <w:bCs/>
          <w:lang w:val="es-MX"/>
        </w:rPr>
        <w:t>agistrada.</w:t>
      </w:r>
      <w:r w:rsidR="003B3354">
        <w:rPr>
          <w:rFonts w:ascii="Century Gothic" w:hAnsi="Century Gothic"/>
          <w:bCs/>
          <w:lang w:val="es-MX"/>
        </w:rPr>
        <w:t xml:space="preserve"> ¿Alguna otra intervención? Sí, Magistrada, por favor”, indica la </w:t>
      </w:r>
      <w:r w:rsidR="003B3354" w:rsidRPr="00F30496">
        <w:rPr>
          <w:rFonts w:ascii="Century Gothic" w:hAnsi="Century Gothic" w:cs="Century Gothic"/>
          <w:b/>
          <w:bCs/>
        </w:rPr>
        <w:t xml:space="preserve">Magistrada Presidenta </w:t>
      </w:r>
      <w:r w:rsidR="003B3354" w:rsidRPr="00F30496">
        <w:rPr>
          <w:rFonts w:ascii="Century Gothic" w:hAnsi="Century Gothic"/>
          <w:b/>
          <w:bCs/>
          <w:color w:val="000000"/>
        </w:rPr>
        <w:t>Lourdes Anahí Zarazúa Martínez</w:t>
      </w:r>
      <w:r w:rsidR="003B3354">
        <w:rPr>
          <w:rFonts w:ascii="Century Gothic" w:hAnsi="Century Gothic"/>
          <w:b/>
          <w:bCs/>
          <w:color w:val="000000"/>
        </w:rPr>
        <w:t xml:space="preserve">. </w:t>
      </w:r>
      <w:r w:rsidR="003B3354">
        <w:rPr>
          <w:rFonts w:ascii="Century Gothic" w:hAnsi="Century Gothic"/>
          <w:bCs/>
          <w:color w:val="000000"/>
        </w:rPr>
        <w:t>“Con su permiso, Presidenta, y de las Magistradas y M</w:t>
      </w:r>
      <w:r w:rsidR="003B3354" w:rsidRPr="003B3354">
        <w:rPr>
          <w:rFonts w:ascii="Century Gothic" w:hAnsi="Century Gothic"/>
          <w:bCs/>
          <w:color w:val="000000"/>
        </w:rPr>
        <w:t>agistrados, pues bien, en e</w:t>
      </w:r>
      <w:r w:rsidR="003B3354">
        <w:rPr>
          <w:rFonts w:ascii="Century Gothic" w:hAnsi="Century Gothic"/>
          <w:bCs/>
          <w:color w:val="000000"/>
        </w:rPr>
        <w:t>l mismo sentido que refiere la M</w:t>
      </w:r>
      <w:r w:rsidR="003B3354" w:rsidRPr="003B3354">
        <w:rPr>
          <w:rFonts w:ascii="Century Gothic" w:hAnsi="Century Gothic"/>
          <w:bCs/>
          <w:color w:val="000000"/>
        </w:rPr>
        <w:t>agistrada Rocío, también emitiré un voto en contra de este p</w:t>
      </w:r>
      <w:r w:rsidR="003B3354">
        <w:rPr>
          <w:rFonts w:ascii="Century Gothic" w:hAnsi="Century Gothic"/>
          <w:bCs/>
          <w:color w:val="000000"/>
        </w:rPr>
        <w:t xml:space="preserve">royecto y en su momento lo haré”, secunda la </w:t>
      </w:r>
      <w:r w:rsidR="003B3354">
        <w:rPr>
          <w:rFonts w:ascii="Century Gothic" w:hAnsi="Century Gothic"/>
          <w:b/>
          <w:bCs/>
          <w:color w:val="000000"/>
        </w:rPr>
        <w:t xml:space="preserve">Magistrada Mónica Kemp Zamudio. </w:t>
      </w:r>
      <w:r w:rsidR="003B3354">
        <w:rPr>
          <w:rFonts w:ascii="Century Gothic" w:hAnsi="Century Gothic"/>
          <w:bCs/>
          <w:color w:val="000000"/>
        </w:rPr>
        <w:t>“</w:t>
      </w:r>
      <w:r w:rsidR="003B3354" w:rsidRPr="003B3354">
        <w:rPr>
          <w:rFonts w:ascii="Century Gothic" w:hAnsi="Century Gothic"/>
          <w:bCs/>
          <w:color w:val="000000"/>
        </w:rPr>
        <w:t>Gracias.</w:t>
      </w:r>
      <w:r w:rsidR="003B3354">
        <w:rPr>
          <w:rFonts w:ascii="Century Gothic" w:hAnsi="Century Gothic"/>
          <w:bCs/>
          <w:color w:val="000000"/>
        </w:rPr>
        <w:t xml:space="preserve"> ¿Alguna otra intervención? Sí, Magistrado, por favor”, autoriza el uso de la voz la </w:t>
      </w:r>
      <w:r w:rsidR="003B3354">
        <w:rPr>
          <w:rFonts w:ascii="Century Gothic" w:hAnsi="Century Gothic" w:cs="Century Gothic"/>
          <w:b/>
          <w:bCs/>
        </w:rPr>
        <w:t xml:space="preserve">Magistrada Presidenta </w:t>
      </w:r>
      <w:r w:rsidR="003B3354">
        <w:rPr>
          <w:rFonts w:ascii="Century Gothic" w:hAnsi="Century Gothic"/>
          <w:b/>
          <w:bCs/>
          <w:color w:val="000000"/>
        </w:rPr>
        <w:t xml:space="preserve">Lourdes Anahí Zarazúa Martínez. </w:t>
      </w:r>
      <w:r w:rsidR="003B3354">
        <w:rPr>
          <w:rFonts w:ascii="Century Gothic" w:hAnsi="Century Gothic"/>
          <w:bCs/>
          <w:color w:val="000000"/>
        </w:rPr>
        <w:t>“Gracias, P</w:t>
      </w:r>
      <w:r w:rsidR="003B3354" w:rsidRPr="003B3354">
        <w:rPr>
          <w:rFonts w:ascii="Century Gothic" w:hAnsi="Century Gothic"/>
          <w:bCs/>
          <w:color w:val="000000"/>
        </w:rPr>
        <w:t>residenta, los mism</w:t>
      </w:r>
      <w:r w:rsidR="003B3354">
        <w:rPr>
          <w:rFonts w:ascii="Century Gothic" w:hAnsi="Century Gothic"/>
          <w:bCs/>
          <w:color w:val="000000"/>
        </w:rPr>
        <w:t xml:space="preserve">os términos con voto particular”, tercia el </w:t>
      </w:r>
      <w:r w:rsidR="003B3354">
        <w:rPr>
          <w:rFonts w:ascii="Century Gothic" w:hAnsi="Century Gothic"/>
          <w:b/>
          <w:bCs/>
          <w:color w:val="000000"/>
        </w:rPr>
        <w:t xml:space="preserve">Magistrada Armando Rafael Oviedo Abrego. </w:t>
      </w:r>
      <w:r w:rsidR="003B3354">
        <w:rPr>
          <w:rFonts w:ascii="Century Gothic" w:hAnsi="Century Gothic"/>
          <w:bCs/>
          <w:color w:val="000000"/>
        </w:rPr>
        <w:t>“Gracias, M</w:t>
      </w:r>
      <w:r w:rsidR="003B3354" w:rsidRPr="003B3354">
        <w:rPr>
          <w:rFonts w:ascii="Century Gothic" w:hAnsi="Century Gothic"/>
          <w:bCs/>
          <w:color w:val="000000"/>
        </w:rPr>
        <w:t>agistrados.</w:t>
      </w:r>
      <w:r w:rsidR="003B3354">
        <w:rPr>
          <w:rFonts w:ascii="Century Gothic" w:hAnsi="Century Gothic"/>
          <w:bCs/>
          <w:color w:val="000000"/>
        </w:rPr>
        <w:t xml:space="preserve"> Si me permiten, M</w:t>
      </w:r>
      <w:r w:rsidR="003B3354" w:rsidRPr="003B3354">
        <w:rPr>
          <w:rFonts w:ascii="Century Gothic" w:hAnsi="Century Gothic"/>
          <w:bCs/>
          <w:color w:val="000000"/>
        </w:rPr>
        <w:t xml:space="preserve">agistrados, con el permiso de este </w:t>
      </w:r>
      <w:r w:rsidR="003B3354">
        <w:rPr>
          <w:rFonts w:ascii="Century Gothic" w:hAnsi="Century Gothic"/>
          <w:bCs/>
          <w:color w:val="000000"/>
        </w:rPr>
        <w:t>P</w:t>
      </w:r>
      <w:r w:rsidR="003B3354" w:rsidRPr="003B3354">
        <w:rPr>
          <w:rFonts w:ascii="Century Gothic" w:hAnsi="Century Gothic"/>
          <w:bCs/>
          <w:color w:val="000000"/>
        </w:rPr>
        <w:t xml:space="preserve">leno, también anuncio mi voto en contra por las razones ya expuestas también en previos </w:t>
      </w:r>
      <w:r w:rsidR="003B3354">
        <w:rPr>
          <w:rFonts w:ascii="Century Gothic" w:hAnsi="Century Gothic"/>
          <w:bCs/>
          <w:color w:val="000000"/>
        </w:rPr>
        <w:t>P</w:t>
      </w:r>
      <w:r w:rsidR="003B3354" w:rsidRPr="003B3354">
        <w:rPr>
          <w:rFonts w:ascii="Century Gothic" w:hAnsi="Century Gothic"/>
          <w:bCs/>
          <w:color w:val="000000"/>
        </w:rPr>
        <w:t xml:space="preserve">lenos y también, pues, anuncio un voto particular. Entonces, ¿alguna otra intervención? Siendo </w:t>
      </w:r>
      <w:r w:rsidR="003B3354">
        <w:rPr>
          <w:rFonts w:ascii="Century Gothic" w:hAnsi="Century Gothic"/>
          <w:bCs/>
          <w:color w:val="000000"/>
        </w:rPr>
        <w:t>así, procedemos a su votación, q</w:t>
      </w:r>
      <w:r w:rsidR="003B3354" w:rsidRPr="003B3354">
        <w:rPr>
          <w:rFonts w:ascii="Century Gothic" w:hAnsi="Century Gothic"/>
          <w:bCs/>
          <w:color w:val="000000"/>
        </w:rPr>
        <w:t xml:space="preserve">uienes estén a favor </w:t>
      </w:r>
      <w:r w:rsidR="003B3354">
        <w:rPr>
          <w:rFonts w:ascii="Century Gothic" w:hAnsi="Century Gothic"/>
          <w:bCs/>
          <w:color w:val="000000"/>
        </w:rPr>
        <w:t xml:space="preserve">de la ponencia </w:t>
      </w:r>
      <w:r w:rsidR="003B3354">
        <w:rPr>
          <w:rFonts w:ascii="Century Gothic" w:hAnsi="Century Gothic"/>
          <w:bCs/>
          <w:color w:val="000000"/>
        </w:rPr>
        <w:lastRenderedPageBreak/>
        <w:t>que presenta la M</w:t>
      </w:r>
      <w:r w:rsidR="003B3354" w:rsidRPr="003B3354">
        <w:rPr>
          <w:rFonts w:ascii="Century Gothic" w:hAnsi="Century Gothic"/>
          <w:bCs/>
          <w:color w:val="000000"/>
        </w:rPr>
        <w:t xml:space="preserve">agistrada Torres Sánchez en </w:t>
      </w:r>
      <w:proofErr w:type="gramStart"/>
      <w:r w:rsidR="003B3354" w:rsidRPr="003B3354">
        <w:rPr>
          <w:rFonts w:ascii="Century Gothic" w:hAnsi="Century Gothic"/>
          <w:bCs/>
          <w:color w:val="000000"/>
        </w:rPr>
        <w:t xml:space="preserve">el </w:t>
      </w:r>
      <w:r w:rsidR="003B3354">
        <w:rPr>
          <w:rFonts w:ascii="Century Gothic" w:hAnsi="Century Gothic"/>
          <w:bCs/>
          <w:color w:val="000000"/>
        </w:rPr>
        <w:t>toca</w:t>
      </w:r>
      <w:proofErr w:type="gramEnd"/>
      <w:r w:rsidR="00FE146A">
        <w:rPr>
          <w:rFonts w:ascii="Century Gothic" w:hAnsi="Century Gothic"/>
          <w:bCs/>
          <w:color w:val="000000"/>
        </w:rPr>
        <w:t xml:space="preserve"> ya referido, sírvanse</w:t>
      </w:r>
      <w:r w:rsidR="003B3354" w:rsidRPr="003B3354">
        <w:rPr>
          <w:rFonts w:ascii="Century Gothic" w:hAnsi="Century Gothic"/>
          <w:bCs/>
          <w:color w:val="000000"/>
        </w:rPr>
        <w:t xml:space="preserve"> levantar l</w:t>
      </w:r>
      <w:r w:rsidR="00CA45C4">
        <w:rPr>
          <w:rFonts w:ascii="Century Gothic" w:hAnsi="Century Gothic"/>
          <w:bCs/>
          <w:color w:val="000000"/>
        </w:rPr>
        <w:t xml:space="preserve">a mano en la forma acostumbrada, quién </w:t>
      </w:r>
      <w:proofErr w:type="spellStart"/>
      <w:r w:rsidR="00CA45C4">
        <w:rPr>
          <w:rFonts w:ascii="Century Gothic" w:hAnsi="Century Gothic"/>
          <w:bCs/>
          <w:color w:val="000000"/>
        </w:rPr>
        <w:t>este</w:t>
      </w:r>
      <w:proofErr w:type="spellEnd"/>
      <w:r w:rsidR="003B3354">
        <w:rPr>
          <w:rFonts w:ascii="Century Gothic" w:hAnsi="Century Gothic"/>
          <w:bCs/>
          <w:color w:val="000000"/>
        </w:rPr>
        <w:t xml:space="preserve"> en contra. </w:t>
      </w:r>
      <w:r>
        <w:rPr>
          <w:rFonts w:ascii="Century Gothic" w:hAnsi="Century Gothic"/>
          <w:bCs/>
          <w:lang w:val="es-MX"/>
        </w:rPr>
        <w:t xml:space="preserve">Secretaria General, </w:t>
      </w:r>
      <w:r w:rsidRPr="00F35D70">
        <w:rPr>
          <w:rFonts w:ascii="Century Gothic" w:hAnsi="Century Gothic"/>
          <w:bCs/>
          <w:lang w:val="es-MX"/>
        </w:rPr>
        <w:t xml:space="preserve">me </w:t>
      </w:r>
      <w:r>
        <w:rPr>
          <w:rFonts w:ascii="Century Gothic" w:hAnsi="Century Gothic"/>
          <w:bCs/>
          <w:lang w:val="es-MX"/>
        </w:rPr>
        <w:t>podría</w:t>
      </w:r>
      <w:r w:rsidRPr="00F35D70">
        <w:rPr>
          <w:rFonts w:ascii="Century Gothic" w:hAnsi="Century Gothic"/>
          <w:bCs/>
          <w:lang w:val="es-MX"/>
        </w:rPr>
        <w:t xml:space="preserve"> indi</w:t>
      </w:r>
      <w:r>
        <w:rPr>
          <w:rFonts w:ascii="Century Gothic" w:hAnsi="Century Gothic"/>
          <w:bCs/>
          <w:lang w:val="es-MX"/>
        </w:rPr>
        <w:t xml:space="preserve">car el resultado de la votación”, </w:t>
      </w:r>
      <w:r>
        <w:rPr>
          <w:rFonts w:ascii="Century Gothic" w:hAnsi="Century Gothic"/>
          <w:lang w:val="es-MX"/>
        </w:rPr>
        <w:t xml:space="preserve">requiere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Pr>
          <w:rFonts w:ascii="Century Gothic" w:hAnsi="Century Gothic"/>
          <w:b/>
          <w:bCs/>
          <w:color w:val="000000"/>
        </w:rPr>
        <w:t>.</w:t>
      </w:r>
      <w:r>
        <w:rPr>
          <w:rFonts w:ascii="Century Gothic" w:hAnsi="Century Gothic"/>
          <w:lang w:val="es-MX"/>
        </w:rPr>
        <w:t xml:space="preserve"> </w:t>
      </w:r>
      <w:r>
        <w:rPr>
          <w:rFonts w:ascii="Century Gothic" w:hAnsi="Century Gothic"/>
          <w:bCs/>
          <w:lang w:val="es-MX"/>
        </w:rPr>
        <w:t>“</w:t>
      </w:r>
      <w:r w:rsidR="003B3354" w:rsidRPr="003B3354">
        <w:rPr>
          <w:rFonts w:ascii="Century Gothic" w:hAnsi="Century Gothic"/>
          <w:bCs/>
          <w:lang w:val="es-MX"/>
        </w:rPr>
        <w:t>Once votos a favor</w:t>
      </w:r>
      <w:r w:rsidR="003B3354">
        <w:rPr>
          <w:rFonts w:ascii="Century Gothic" w:hAnsi="Century Gothic"/>
          <w:bCs/>
          <w:lang w:val="es-MX"/>
        </w:rPr>
        <w:t>, cuatro votos en contra de la Magistrada Lourdes Anahí</w:t>
      </w:r>
      <w:r w:rsidR="003B3354" w:rsidRPr="003B3354">
        <w:rPr>
          <w:rFonts w:ascii="Century Gothic" w:hAnsi="Century Gothic"/>
          <w:bCs/>
          <w:lang w:val="es-MX"/>
        </w:rPr>
        <w:t xml:space="preserve"> Zarazúa Martínez, María del R</w:t>
      </w:r>
      <w:r w:rsidR="003B3354">
        <w:rPr>
          <w:rFonts w:ascii="Century Gothic" w:hAnsi="Century Gothic"/>
          <w:bCs/>
          <w:lang w:val="es-MX"/>
        </w:rPr>
        <w:t>ocío Hernández Cruz, Mónica Kemp Z</w:t>
      </w:r>
      <w:r w:rsidR="003B3354" w:rsidRPr="003B3354">
        <w:rPr>
          <w:rFonts w:ascii="Century Gothic" w:hAnsi="Century Gothic"/>
          <w:bCs/>
          <w:lang w:val="es-MX"/>
        </w:rPr>
        <w:t>amudio y Armando R</w:t>
      </w:r>
      <w:r w:rsidR="00A66C78">
        <w:rPr>
          <w:rFonts w:ascii="Century Gothic" w:hAnsi="Century Gothic"/>
          <w:bCs/>
          <w:lang w:val="es-MX"/>
        </w:rPr>
        <w:t>afael Oviedo A</w:t>
      </w:r>
      <w:r w:rsidR="003B3354" w:rsidRPr="003B3354">
        <w:rPr>
          <w:rFonts w:ascii="Century Gothic" w:hAnsi="Century Gothic"/>
          <w:bCs/>
          <w:lang w:val="es-MX"/>
        </w:rPr>
        <w:t>brego, anunciando v</w:t>
      </w:r>
      <w:r w:rsidR="003B3354">
        <w:rPr>
          <w:rFonts w:ascii="Century Gothic" w:hAnsi="Century Gothic"/>
          <w:bCs/>
          <w:lang w:val="es-MX"/>
        </w:rPr>
        <w:t>otos particulares las personas M</w:t>
      </w:r>
      <w:r w:rsidR="003B3354" w:rsidRPr="003B3354">
        <w:rPr>
          <w:rFonts w:ascii="Century Gothic" w:hAnsi="Century Gothic"/>
          <w:bCs/>
          <w:lang w:val="es-MX"/>
        </w:rPr>
        <w:t>agistradas mencionadas</w:t>
      </w:r>
      <w:r>
        <w:rPr>
          <w:rFonts w:ascii="Century Gothic" w:hAnsi="Century Gothic"/>
        </w:rPr>
        <w:t xml:space="preserve">”, dice la </w:t>
      </w:r>
      <w:r>
        <w:rPr>
          <w:rFonts w:ascii="Century Gothic" w:hAnsi="Century Gothic"/>
          <w:b/>
        </w:rPr>
        <w:t>licenciada Graciela Treviño Rodríguez</w:t>
      </w:r>
      <w:r w:rsidRPr="00B21D02">
        <w:rPr>
          <w:rFonts w:ascii="Calibri" w:eastAsia="Calibri" w:hAnsi="Calibri" w:cs="Calibri"/>
        </w:rPr>
        <w:t xml:space="preserve"> </w:t>
      </w:r>
      <w:r>
        <w:rPr>
          <w:rFonts w:ascii="Calibri" w:eastAsia="Calibri" w:hAnsi="Calibri" w:cs="Calibri"/>
        </w:rPr>
        <w:t>“</w:t>
      </w:r>
      <w:r w:rsidR="003B3354" w:rsidRPr="003B3354">
        <w:rPr>
          <w:rFonts w:ascii="Century Gothic" w:hAnsi="Century Gothic"/>
          <w:lang w:val="es-MX"/>
        </w:rPr>
        <w:t>Aprobado por mayoría de votos, con voto en c</w:t>
      </w:r>
      <w:r w:rsidR="003B3354">
        <w:rPr>
          <w:rFonts w:ascii="Century Gothic" w:hAnsi="Century Gothic"/>
          <w:lang w:val="es-MX"/>
        </w:rPr>
        <w:t>ontra y voto particular de los M</w:t>
      </w:r>
      <w:r w:rsidR="003B3354" w:rsidRPr="003B3354">
        <w:rPr>
          <w:rFonts w:ascii="Century Gothic" w:hAnsi="Century Gothic"/>
          <w:lang w:val="es-MX"/>
        </w:rPr>
        <w:t>agistrados María del R</w:t>
      </w:r>
      <w:r w:rsidR="003B3354">
        <w:rPr>
          <w:rFonts w:ascii="Century Gothic" w:hAnsi="Century Gothic"/>
          <w:lang w:val="es-MX"/>
        </w:rPr>
        <w:t>ocío Hernández Cruz, Mónica Kemp Z</w:t>
      </w:r>
      <w:r w:rsidR="003B3354" w:rsidRPr="003B3354">
        <w:rPr>
          <w:rFonts w:ascii="Century Gothic" w:hAnsi="Century Gothic"/>
          <w:lang w:val="es-MX"/>
        </w:rPr>
        <w:t>amudio, Armando Raf</w:t>
      </w:r>
      <w:r w:rsidR="00A66C78">
        <w:rPr>
          <w:rFonts w:ascii="Century Gothic" w:hAnsi="Century Gothic"/>
          <w:lang w:val="es-MX"/>
        </w:rPr>
        <w:t>ael Oviedo A</w:t>
      </w:r>
      <w:r w:rsidR="001C329A">
        <w:rPr>
          <w:rFonts w:ascii="Century Gothic" w:hAnsi="Century Gothic"/>
          <w:lang w:val="es-MX"/>
        </w:rPr>
        <w:t>brego y la suscrita</w:t>
      </w:r>
      <w:r>
        <w:rPr>
          <w:rFonts w:ascii="Century Gothic" w:hAnsi="Century Gothic"/>
          <w:lang w:val="es-MX"/>
        </w:rPr>
        <w:t xml:space="preserve">”, </w:t>
      </w:r>
      <w:r w:rsidRPr="00F30496">
        <w:rPr>
          <w:rFonts w:ascii="Century Gothic" w:hAnsi="Century Gothic"/>
        </w:rPr>
        <w:t xml:space="preserve">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001C329A" w:rsidRPr="00C9730F">
        <w:rPr>
          <w:rFonts w:ascii="Century Gothic" w:hAnsi="Century Gothic"/>
          <w:b/>
        </w:rPr>
        <w:t xml:space="preserve">Atento a ello, </w:t>
      </w:r>
      <w:r w:rsidR="001C329A" w:rsidRPr="00C9730F">
        <w:rPr>
          <w:rFonts w:ascii="Century Gothic" w:hAnsi="Century Gothic"/>
          <w:b/>
          <w:bCs/>
        </w:rPr>
        <w:t xml:space="preserve">la ponencia de cuenta es aprobada en sus términos por </w:t>
      </w:r>
      <w:r w:rsidR="001C329A" w:rsidRPr="00C9730F">
        <w:rPr>
          <w:rFonts w:ascii="Century Gothic" w:hAnsi="Century Gothic"/>
          <w:b/>
        </w:rPr>
        <w:t>mayoría de once votos a favor de los Magistrados</w:t>
      </w:r>
      <w:r w:rsidR="001C329A" w:rsidRPr="00C9730F">
        <w:rPr>
          <w:rFonts w:ascii="Century Gothic" w:hAnsi="Century Gothic"/>
          <w:b/>
          <w:bCs/>
          <w:color w:val="000000"/>
        </w:rPr>
        <w:t xml:space="preserve"> </w:t>
      </w:r>
      <w:r w:rsidR="001C329A" w:rsidRPr="00C9730F">
        <w:rPr>
          <w:rFonts w:ascii="Century Gothic" w:hAnsi="Century Gothic"/>
          <w:b/>
          <w:bCs/>
          <w:color w:val="000000"/>
          <w:lang w:val="es-MX"/>
        </w:rPr>
        <w:t>Juana María Alfaro Reyna</w:t>
      </w:r>
      <w:r w:rsidR="001C329A" w:rsidRPr="00C9730F">
        <w:rPr>
          <w:rFonts w:ascii="Century Gothic" w:hAnsi="Century Gothic"/>
          <w:b/>
          <w:bCs/>
          <w:color w:val="000000"/>
        </w:rPr>
        <w:t>, María Sara de</w:t>
      </w:r>
      <w:r w:rsidR="001C329A">
        <w:rPr>
          <w:rFonts w:ascii="Century Gothic" w:hAnsi="Century Gothic"/>
          <w:b/>
          <w:bCs/>
          <w:color w:val="000000"/>
        </w:rPr>
        <w:t xml:space="preserve"> la Luz Bernal Ramírez, </w:t>
      </w:r>
      <w:r w:rsidR="001C329A" w:rsidRPr="005A258C">
        <w:rPr>
          <w:rFonts w:ascii="Century Gothic" w:hAnsi="Century Gothic"/>
          <w:b/>
          <w:bCs/>
          <w:color w:val="000000"/>
        </w:rPr>
        <w:t>Liliana Elizabeth Aguilar Gómez, Lizet Paola Morales</w:t>
      </w:r>
      <w:r w:rsidR="001C329A">
        <w:rPr>
          <w:rFonts w:ascii="Century Gothic" w:hAnsi="Century Gothic"/>
          <w:b/>
          <w:bCs/>
          <w:color w:val="000000"/>
        </w:rPr>
        <w:t xml:space="preserve"> </w:t>
      </w:r>
      <w:r w:rsidR="001C329A" w:rsidRPr="005A258C">
        <w:rPr>
          <w:rFonts w:ascii="Century Gothic" w:hAnsi="Century Gothic"/>
          <w:b/>
          <w:bCs/>
          <w:color w:val="000000"/>
        </w:rPr>
        <w:t>Monter, Silvia Torres Sánchez, Jairo</w:t>
      </w:r>
      <w:r w:rsidR="001C329A">
        <w:rPr>
          <w:rFonts w:ascii="Century Gothic" w:hAnsi="Century Gothic"/>
          <w:b/>
          <w:bCs/>
          <w:color w:val="000000"/>
        </w:rPr>
        <w:t xml:space="preserve"> Hernández Garibay, </w:t>
      </w:r>
      <w:r w:rsidR="001C329A" w:rsidRPr="005A258C">
        <w:rPr>
          <w:rFonts w:ascii="Century Gothic" w:hAnsi="Century Gothic"/>
          <w:b/>
          <w:bCs/>
          <w:color w:val="000000"/>
        </w:rPr>
        <w:t>Arturo Morales</w:t>
      </w:r>
      <w:r w:rsidR="001C329A">
        <w:rPr>
          <w:rFonts w:ascii="Century Gothic" w:hAnsi="Century Gothic"/>
          <w:b/>
          <w:bCs/>
          <w:color w:val="000000"/>
        </w:rPr>
        <w:t xml:space="preserve"> </w:t>
      </w:r>
      <w:r w:rsidR="001C329A" w:rsidRPr="005A258C">
        <w:rPr>
          <w:rFonts w:ascii="Century Gothic" w:hAnsi="Century Gothic"/>
          <w:b/>
          <w:bCs/>
          <w:color w:val="000000"/>
        </w:rPr>
        <w:t xml:space="preserve">Silva, Rogelio Javier Salazar Zavala, </w:t>
      </w:r>
      <w:r w:rsidR="001C329A">
        <w:rPr>
          <w:rFonts w:ascii="Century Gothic" w:hAnsi="Century Gothic"/>
          <w:b/>
          <w:bCs/>
          <w:color w:val="000000"/>
        </w:rPr>
        <w:t xml:space="preserve">Juan David Ramos Ruiz, </w:t>
      </w:r>
      <w:r w:rsidR="001C329A" w:rsidRPr="005A258C">
        <w:rPr>
          <w:rFonts w:ascii="Century Gothic" w:hAnsi="Century Gothic"/>
          <w:b/>
          <w:bCs/>
          <w:color w:val="000000"/>
        </w:rPr>
        <w:t>Ángel</w:t>
      </w:r>
      <w:r w:rsidR="001C329A">
        <w:rPr>
          <w:rFonts w:ascii="Century Gothic" w:hAnsi="Century Gothic"/>
          <w:b/>
          <w:bCs/>
          <w:color w:val="000000"/>
        </w:rPr>
        <w:t xml:space="preserve"> </w:t>
      </w:r>
      <w:r w:rsidR="001C329A" w:rsidRPr="005A258C">
        <w:rPr>
          <w:rFonts w:ascii="Century Gothic" w:hAnsi="Century Gothic"/>
          <w:b/>
          <w:bCs/>
          <w:color w:val="000000"/>
        </w:rPr>
        <w:t xml:space="preserve">Gonzalo Santiago Hernández y </w:t>
      </w:r>
      <w:r w:rsidR="001C329A">
        <w:rPr>
          <w:rFonts w:ascii="Century Gothic" w:hAnsi="Century Gothic"/>
          <w:b/>
          <w:bCs/>
          <w:color w:val="000000"/>
        </w:rPr>
        <w:t xml:space="preserve">María América Onofre Díaz, con cuatro votos en contra </w:t>
      </w:r>
      <w:r w:rsidR="00CA45C4">
        <w:rPr>
          <w:rFonts w:ascii="Century Gothic" w:hAnsi="Century Gothic"/>
          <w:b/>
          <w:bCs/>
          <w:color w:val="000000"/>
        </w:rPr>
        <w:t xml:space="preserve">y voto particular </w:t>
      </w:r>
      <w:r w:rsidR="001C329A">
        <w:rPr>
          <w:rFonts w:ascii="Century Gothic" w:hAnsi="Century Gothic"/>
          <w:b/>
          <w:bCs/>
          <w:color w:val="000000"/>
        </w:rPr>
        <w:t>de los Magistrados Lourdes Anahí Zarazúa Martínez, María del Rocío Hernández Cruz, Mónica Kemp Zamudio</w:t>
      </w:r>
      <w:r w:rsidR="00CA45C4">
        <w:rPr>
          <w:rFonts w:ascii="Century Gothic" w:hAnsi="Century Gothic"/>
          <w:b/>
          <w:bCs/>
          <w:color w:val="000000"/>
        </w:rPr>
        <w:t xml:space="preserve"> y Armando Rafael Oviedo Abrego. - - - - - - - - - - - - - - - - - - - - - - - - -</w:t>
      </w:r>
    </w:p>
    <w:p w14:paraId="1EEEF756" w14:textId="4FB12D1B" w:rsidR="00C42B32" w:rsidRDefault="00797973" w:rsidP="00FE1343">
      <w:pPr>
        <w:spacing w:line="504" w:lineRule="auto"/>
        <w:jc w:val="both"/>
        <w:rPr>
          <w:rFonts w:ascii="Century Gothic" w:hAnsi="Century Gothic"/>
          <w:b/>
        </w:rPr>
      </w:pPr>
      <w:r w:rsidRPr="004636DA">
        <w:rPr>
          <w:rFonts w:ascii="Century Gothic" w:hAnsi="Century Gothic"/>
          <w:b/>
        </w:rPr>
        <w:t>“</w:t>
      </w:r>
      <w:r w:rsidR="004636DA" w:rsidRPr="004636DA">
        <w:rPr>
          <w:rFonts w:ascii="Century Gothic" w:hAnsi="Century Gothic"/>
          <w:b/>
          <w:bCs/>
        </w:rPr>
        <w:t xml:space="preserve">D) La que elabora la Magistrada María Sara de la Luz Bernal Ramírez, para resolver el toca 125-2026, formado con motivo del Recurso de </w:t>
      </w:r>
      <w:r w:rsidR="004636DA" w:rsidRPr="004636DA">
        <w:rPr>
          <w:rFonts w:ascii="Century Gothic" w:hAnsi="Century Gothic"/>
          <w:b/>
          <w:bCs/>
        </w:rPr>
        <w:lastRenderedPageBreak/>
        <w:t xml:space="preserve">Queja interpuesto por el licenciado </w:t>
      </w:r>
      <w:r w:rsidR="00AF0F49" w:rsidRPr="00AF0F49">
        <w:rPr>
          <w:rFonts w:ascii="Century Gothic" w:hAnsi="Century Gothic"/>
          <w:b/>
          <w:bCs/>
        </w:rPr>
        <w:t xml:space="preserve"> ELIMINADO </w:t>
      </w:r>
      <w:r w:rsidR="004636DA" w:rsidRPr="004636DA">
        <w:rPr>
          <w:rFonts w:ascii="Century Gothic" w:hAnsi="Century Gothic"/>
          <w:b/>
          <w:bCs/>
        </w:rPr>
        <w:t xml:space="preserve">, en contra del auto de veintiocho de mayo dos mil veintiséis, pronunciado por el Juez Cuarto Familiar de esta Ciudad, que niega reconocerle la personalidad de Albacea provisional de </w:t>
      </w:r>
      <w:r w:rsidR="00AF0F49" w:rsidRPr="00AF0F49">
        <w:rPr>
          <w:rFonts w:ascii="Century Gothic" w:hAnsi="Century Gothic"/>
          <w:b/>
          <w:bCs/>
        </w:rPr>
        <w:t xml:space="preserve"> ELIMINADO </w:t>
      </w:r>
      <w:r w:rsidR="004636DA" w:rsidRPr="004636DA">
        <w:rPr>
          <w:rFonts w:ascii="Century Gothic" w:hAnsi="Century Gothic"/>
          <w:b/>
          <w:bCs/>
        </w:rPr>
        <w:t xml:space="preserve">, en el juicio sucesorio intestamentario, expediente 617/2026, a bienes de </w:t>
      </w:r>
      <w:r w:rsidR="00AF0F49" w:rsidRPr="00AF0F49">
        <w:rPr>
          <w:rFonts w:ascii="Century Gothic" w:hAnsi="Century Gothic"/>
          <w:b/>
          <w:bCs/>
        </w:rPr>
        <w:t xml:space="preserve"> ELIMINADO </w:t>
      </w:r>
      <w:r w:rsidRPr="004636DA">
        <w:rPr>
          <w:rFonts w:ascii="Century Gothic" w:hAnsi="Century Gothic"/>
          <w:b/>
          <w:bCs/>
        </w:rPr>
        <w:t xml:space="preserve">” </w:t>
      </w:r>
      <w:r w:rsidRPr="00CA45C4">
        <w:rPr>
          <w:rFonts w:ascii="Century Gothic" w:hAnsi="Century Gothic"/>
          <w:lang w:val="es-MX"/>
        </w:rPr>
        <w:t xml:space="preserve">Puntos </w:t>
      </w:r>
      <w:r w:rsidRPr="001B62E0">
        <w:rPr>
          <w:rFonts w:ascii="Century Gothic" w:hAnsi="Century Gothic"/>
          <w:lang w:val="es-MX"/>
        </w:rPr>
        <w:t xml:space="preserve">resolutivos que textualmente disponen: </w:t>
      </w:r>
      <w:r w:rsidRPr="00644E26">
        <w:rPr>
          <w:rFonts w:ascii="Century Gothic" w:hAnsi="Century Gothic"/>
          <w:lang w:val="es-MX"/>
        </w:rPr>
        <w:t>“</w:t>
      </w:r>
      <w:r w:rsidR="00FE1343" w:rsidRPr="00FE1343">
        <w:rPr>
          <w:rFonts w:ascii="Century Gothic" w:hAnsi="Century Gothic"/>
          <w:b/>
          <w:lang w:val="es-MX"/>
        </w:rPr>
        <w:t xml:space="preserve">PRIMERO. </w:t>
      </w:r>
      <w:r w:rsidR="00FE1343" w:rsidRPr="00FE1343">
        <w:rPr>
          <w:rFonts w:ascii="Century Gothic" w:hAnsi="Century Gothic"/>
          <w:lang w:val="es-MX"/>
        </w:rPr>
        <w:t>Este Tribunal, actuando en Pleno, resultó competente para conocer del presente recurso de queja, y el trámite dado al mismo se encuentra ajustado a derecho.</w:t>
      </w:r>
      <w:r w:rsidR="00FE1343">
        <w:rPr>
          <w:rFonts w:ascii="Century Gothic" w:hAnsi="Century Gothic"/>
          <w:lang w:val="es-MX"/>
        </w:rPr>
        <w:t xml:space="preserve"> </w:t>
      </w:r>
      <w:r w:rsidR="00FE1343" w:rsidRPr="00FE1343">
        <w:rPr>
          <w:rFonts w:ascii="Century Gothic" w:hAnsi="Century Gothic"/>
          <w:b/>
          <w:lang w:val="es-MX"/>
        </w:rPr>
        <w:t>SEGUNDO</w:t>
      </w:r>
      <w:r w:rsidR="00FE1343" w:rsidRPr="00FE1343">
        <w:rPr>
          <w:rFonts w:ascii="Century Gothic" w:hAnsi="Century Gothic"/>
          <w:lang w:val="es-MX"/>
        </w:rPr>
        <w:t xml:space="preserve">. Con fundamento en el artículo 974 ter, fracción I, del Código Adjetivo Civil, este Tribunal actuando en Pleno, determina desechar el recurso de queja por improcedente la queja interpuesta por el </w:t>
      </w:r>
      <w:proofErr w:type="gramStart"/>
      <w:r w:rsidR="00FE1343" w:rsidRPr="00FE1343">
        <w:rPr>
          <w:rFonts w:ascii="Century Gothic" w:hAnsi="Century Gothic"/>
          <w:lang w:val="es-MX"/>
        </w:rPr>
        <w:t xml:space="preserve">licenciado </w:t>
      </w:r>
      <w:r w:rsidR="00AF0F49" w:rsidRPr="00AF0F49">
        <w:rPr>
          <w:rFonts w:ascii="Century Gothic" w:hAnsi="Century Gothic"/>
          <w:b/>
          <w:lang w:val="es-MX"/>
        </w:rPr>
        <w:t xml:space="preserve"> ELIMINADO</w:t>
      </w:r>
      <w:proofErr w:type="gramEnd"/>
      <w:r w:rsidR="00AF0F49" w:rsidRPr="00AF0F49">
        <w:rPr>
          <w:rFonts w:ascii="Century Gothic" w:hAnsi="Century Gothic"/>
          <w:b/>
          <w:lang w:val="es-MX"/>
        </w:rPr>
        <w:t xml:space="preserve"> </w:t>
      </w:r>
      <w:r w:rsidR="00FE1343" w:rsidRPr="00FE1343">
        <w:rPr>
          <w:rFonts w:ascii="Century Gothic" w:hAnsi="Century Gothic"/>
          <w:lang w:val="es-MX"/>
        </w:rPr>
        <w:t>, debiendo quedar firme y confirmarse para todos los efectos legales subsecuentes, el auto pronunciado el veintiocho de mayo dos mil veintiséis, por el Juez Cuarto Familiar de la Capital.</w:t>
      </w:r>
      <w:r w:rsidR="00FE1343">
        <w:rPr>
          <w:rFonts w:ascii="Century Gothic" w:hAnsi="Century Gothic"/>
          <w:lang w:val="es-MX"/>
        </w:rPr>
        <w:t xml:space="preserve"> </w:t>
      </w:r>
      <w:r w:rsidR="00FE1343" w:rsidRPr="00FE1343">
        <w:rPr>
          <w:rFonts w:ascii="Century Gothic" w:hAnsi="Century Gothic"/>
          <w:b/>
          <w:lang w:val="es-MX"/>
        </w:rPr>
        <w:t>TERCERO</w:t>
      </w:r>
      <w:r w:rsidR="00FE1343" w:rsidRPr="00FE1343">
        <w:rPr>
          <w:rFonts w:ascii="Century Gothic" w:hAnsi="Century Gothic"/>
          <w:lang w:val="es-MX"/>
        </w:rPr>
        <w:t>. Atendiendo al considerando SEXTO y al no existir inconformidad de las partes litigantes, la presente sentencia estará a disposición del público para su consulta, cuando así se solicite, incluidos los datos personales de las mismas, conforme al procedimiento de acceso a la información, sin perjuicio de la protección que por mandato constitucional deba hacerse de oficio en relación a los mismos.</w:t>
      </w:r>
      <w:r w:rsidR="00FE1343">
        <w:rPr>
          <w:rFonts w:ascii="Century Gothic" w:hAnsi="Century Gothic"/>
          <w:lang w:val="es-MX"/>
        </w:rPr>
        <w:t xml:space="preserve"> </w:t>
      </w:r>
      <w:r w:rsidR="00FE1343" w:rsidRPr="00FE1343">
        <w:rPr>
          <w:rFonts w:ascii="Century Gothic" w:hAnsi="Century Gothic"/>
          <w:b/>
          <w:lang w:val="es-MX"/>
        </w:rPr>
        <w:t>CUARTO</w:t>
      </w:r>
      <w:r w:rsidR="00FE1343" w:rsidRPr="00FE1343">
        <w:rPr>
          <w:rFonts w:ascii="Century Gothic" w:hAnsi="Century Gothic"/>
          <w:lang w:val="es-MX"/>
        </w:rPr>
        <w:t xml:space="preserve">. Envíese copia certificada de la presente resolución al juzgado cuarto familiar en esta Ciudad, para su conocimiento y efectos legales consiguientes y, en su oportunidad, archívese </w:t>
      </w:r>
      <w:proofErr w:type="gramStart"/>
      <w:r w:rsidR="00FE1343" w:rsidRPr="00FE1343">
        <w:rPr>
          <w:rFonts w:ascii="Century Gothic" w:hAnsi="Century Gothic"/>
          <w:lang w:val="es-MX"/>
        </w:rPr>
        <w:t>el toca</w:t>
      </w:r>
      <w:proofErr w:type="gramEnd"/>
      <w:r w:rsidR="00FE1343" w:rsidRPr="00FE1343">
        <w:rPr>
          <w:rFonts w:ascii="Century Gothic" w:hAnsi="Century Gothic"/>
          <w:lang w:val="es-MX"/>
        </w:rPr>
        <w:t xml:space="preserve"> en su lugar correspondiente.</w:t>
      </w:r>
      <w:r w:rsidR="00FE1343">
        <w:rPr>
          <w:rFonts w:ascii="Century Gothic" w:hAnsi="Century Gothic"/>
          <w:lang w:val="es-MX"/>
        </w:rPr>
        <w:t xml:space="preserve"> </w:t>
      </w:r>
      <w:r w:rsidR="00FE1343" w:rsidRPr="00FE1343">
        <w:rPr>
          <w:rFonts w:ascii="Century Gothic" w:hAnsi="Century Gothic"/>
          <w:b/>
          <w:lang w:val="es-MX"/>
        </w:rPr>
        <w:t>QUINTO</w:t>
      </w:r>
      <w:r w:rsidR="00FE1343" w:rsidRPr="00FE1343">
        <w:rPr>
          <w:rFonts w:ascii="Century Gothic" w:hAnsi="Century Gothic"/>
          <w:lang w:val="es-MX"/>
        </w:rPr>
        <w:t>: Notifíquese personalmente, comuníquese y cúmplase</w:t>
      </w:r>
      <w:r w:rsidRPr="00644E26">
        <w:rPr>
          <w:rFonts w:ascii="Century Gothic" w:hAnsi="Century Gothic"/>
          <w:lang w:val="es-MX"/>
        </w:rPr>
        <w:t xml:space="preserve">”. </w:t>
      </w:r>
      <w:r w:rsidRPr="00644E26">
        <w:rPr>
          <w:rFonts w:ascii="Century Gothic" w:hAnsi="Century Gothic"/>
          <w:bCs/>
        </w:rPr>
        <w:t>Al</w:t>
      </w:r>
      <w:r w:rsidRPr="00A077D2">
        <w:rPr>
          <w:rFonts w:ascii="Century Gothic" w:hAnsi="Century Gothic"/>
          <w:bCs/>
        </w:rPr>
        <w:t xml:space="preserve"> respecto </w:t>
      </w:r>
      <w:r w:rsidRPr="0001425D">
        <w:rPr>
          <w:rFonts w:ascii="Century Gothic" w:hAnsi="Century Gothic"/>
          <w:bCs/>
          <w:lang w:val="es-MX"/>
        </w:rPr>
        <w:lastRenderedPageBreak/>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C42B32">
        <w:rPr>
          <w:rFonts w:ascii="Century Gothic" w:hAnsi="Century Gothic"/>
          <w:bCs/>
        </w:rPr>
        <w:t>“</w:t>
      </w:r>
      <w:r w:rsidR="00C42B32">
        <w:rPr>
          <w:rFonts w:ascii="Century Gothic" w:hAnsi="Century Gothic"/>
          <w:bCs/>
          <w:lang w:val="es-MX"/>
        </w:rPr>
        <w:t xml:space="preserve">Se encuentra a su </w:t>
      </w:r>
      <w:r w:rsidR="00B27A2F" w:rsidRPr="00B27A2F">
        <w:rPr>
          <w:rFonts w:ascii="Century Gothic" w:hAnsi="Century Gothic"/>
          <w:bCs/>
          <w:lang w:val="es-MX"/>
        </w:rPr>
        <w:t>consideraci</w:t>
      </w:r>
      <w:r w:rsidR="00B27A2F">
        <w:rPr>
          <w:rFonts w:ascii="Century Gothic" w:hAnsi="Century Gothic"/>
          <w:bCs/>
          <w:lang w:val="es-MX"/>
        </w:rPr>
        <w:t>ón la ponencia que presenta la M</w:t>
      </w:r>
      <w:r w:rsidR="00B27A2F" w:rsidRPr="00B27A2F">
        <w:rPr>
          <w:rFonts w:ascii="Century Gothic" w:hAnsi="Century Gothic"/>
          <w:bCs/>
          <w:lang w:val="es-MX"/>
        </w:rPr>
        <w:t xml:space="preserve">agistrada María Sara de la Luz Bernal Ramírez en </w:t>
      </w:r>
      <w:proofErr w:type="gramStart"/>
      <w:r w:rsidR="00B27A2F" w:rsidRPr="00B27A2F">
        <w:rPr>
          <w:rFonts w:ascii="Century Gothic" w:hAnsi="Century Gothic"/>
          <w:bCs/>
          <w:lang w:val="es-MX"/>
        </w:rPr>
        <w:t xml:space="preserve">el </w:t>
      </w:r>
      <w:r w:rsidR="00B27A2F">
        <w:rPr>
          <w:rFonts w:ascii="Century Gothic" w:hAnsi="Century Gothic"/>
          <w:bCs/>
          <w:lang w:val="es-MX"/>
        </w:rPr>
        <w:t>toca</w:t>
      </w:r>
      <w:proofErr w:type="gramEnd"/>
      <w:r w:rsidR="00B27A2F" w:rsidRPr="00B27A2F">
        <w:rPr>
          <w:rFonts w:ascii="Century Gothic" w:hAnsi="Century Gothic"/>
          <w:bCs/>
          <w:lang w:val="es-MX"/>
        </w:rPr>
        <w:t xml:space="preserve"> a </w:t>
      </w:r>
      <w:r w:rsidR="00A66C78">
        <w:rPr>
          <w:rFonts w:ascii="Century Gothic" w:hAnsi="Century Gothic"/>
          <w:bCs/>
          <w:lang w:val="es-MX"/>
        </w:rPr>
        <w:t>12</w:t>
      </w:r>
      <w:r w:rsidR="00B27A2F">
        <w:rPr>
          <w:rFonts w:ascii="Century Gothic" w:hAnsi="Century Gothic"/>
          <w:bCs/>
          <w:lang w:val="es-MX"/>
        </w:rPr>
        <w:t>5/2026</w:t>
      </w:r>
      <w:r w:rsidR="00B27A2F" w:rsidRPr="00B27A2F">
        <w:rPr>
          <w:rFonts w:ascii="Century Gothic" w:hAnsi="Century Gothic"/>
          <w:bCs/>
          <w:lang w:val="es-MX"/>
        </w:rPr>
        <w:t>. ¿Alguna intervención? Pr</w:t>
      </w:r>
      <w:r w:rsidR="00B27A2F">
        <w:rPr>
          <w:rFonts w:ascii="Century Gothic" w:hAnsi="Century Gothic"/>
          <w:bCs/>
          <w:lang w:val="es-MX"/>
        </w:rPr>
        <w:t>ocedemos entonces a su votación, q</w:t>
      </w:r>
      <w:r w:rsidR="00B27A2F" w:rsidRPr="00B27A2F">
        <w:rPr>
          <w:rFonts w:ascii="Century Gothic" w:hAnsi="Century Gothic"/>
          <w:bCs/>
          <w:lang w:val="es-MX"/>
        </w:rPr>
        <w:t xml:space="preserve">uienes estén a favor </w:t>
      </w:r>
      <w:r w:rsidR="00B27A2F">
        <w:rPr>
          <w:rFonts w:ascii="Century Gothic" w:hAnsi="Century Gothic"/>
          <w:bCs/>
          <w:lang w:val="es-MX"/>
        </w:rPr>
        <w:t>de la ponencia que presenta la M</w:t>
      </w:r>
      <w:r w:rsidR="00B27A2F" w:rsidRPr="00B27A2F">
        <w:rPr>
          <w:rFonts w:ascii="Century Gothic" w:hAnsi="Century Gothic"/>
          <w:bCs/>
          <w:lang w:val="es-MX"/>
        </w:rPr>
        <w:t xml:space="preserve">agistrada Bernal Ramírez en </w:t>
      </w:r>
      <w:proofErr w:type="gramStart"/>
      <w:r w:rsidR="00B27A2F" w:rsidRPr="00B27A2F">
        <w:rPr>
          <w:rFonts w:ascii="Century Gothic" w:hAnsi="Century Gothic"/>
          <w:bCs/>
          <w:lang w:val="es-MX"/>
        </w:rPr>
        <w:t xml:space="preserve">el </w:t>
      </w:r>
      <w:r w:rsidR="00B27A2F">
        <w:rPr>
          <w:rFonts w:ascii="Century Gothic" w:hAnsi="Century Gothic"/>
          <w:bCs/>
          <w:lang w:val="es-MX"/>
        </w:rPr>
        <w:t>toca</w:t>
      </w:r>
      <w:proofErr w:type="gramEnd"/>
      <w:r w:rsidR="00B27A2F" w:rsidRPr="00B27A2F">
        <w:rPr>
          <w:rFonts w:ascii="Century Gothic" w:hAnsi="Century Gothic"/>
          <w:bCs/>
          <w:lang w:val="es-MX"/>
        </w:rPr>
        <w:t xml:space="preserve"> ya referido, sírvanse levantar la mano en la forma acostumbrada. </w:t>
      </w:r>
      <w:r w:rsidR="00C42B32">
        <w:rPr>
          <w:rFonts w:ascii="Century Gothic" w:hAnsi="Century Gothic"/>
          <w:bCs/>
          <w:lang w:val="es-MX"/>
        </w:rPr>
        <w:t xml:space="preserve"> Secretaria General, me podría indicar el resultado de la votación”, </w:t>
      </w:r>
      <w:r w:rsidR="00C42B32">
        <w:rPr>
          <w:rFonts w:ascii="Century Gothic" w:hAnsi="Century Gothic"/>
          <w:lang w:val="es-MX"/>
        </w:rPr>
        <w:t xml:space="preserve">requiere la </w:t>
      </w:r>
      <w:r w:rsidR="00C42B32">
        <w:rPr>
          <w:rFonts w:ascii="Century Gothic" w:hAnsi="Century Gothic" w:cs="Century Gothic"/>
          <w:b/>
          <w:bCs/>
        </w:rPr>
        <w:t xml:space="preserve">Magistrada Presidenta </w:t>
      </w:r>
      <w:r w:rsidR="00C42B32">
        <w:rPr>
          <w:rFonts w:ascii="Century Gothic" w:hAnsi="Century Gothic"/>
          <w:b/>
          <w:bCs/>
          <w:color w:val="000000"/>
        </w:rPr>
        <w:t>Lourdes Anahí Zarazúa Martínez.</w:t>
      </w:r>
      <w:r w:rsidR="00C42B32">
        <w:rPr>
          <w:rFonts w:ascii="Century Gothic" w:hAnsi="Century Gothic"/>
          <w:lang w:val="es-MX"/>
        </w:rPr>
        <w:t xml:space="preserve"> </w:t>
      </w:r>
      <w:r w:rsidR="00C42B32">
        <w:rPr>
          <w:rFonts w:ascii="Century Gothic" w:hAnsi="Century Gothic"/>
          <w:bCs/>
          <w:lang w:val="es-MX"/>
        </w:rPr>
        <w:t>“Quince votos a favor</w:t>
      </w:r>
      <w:r w:rsidR="00C42B32">
        <w:rPr>
          <w:rFonts w:ascii="Century Gothic" w:hAnsi="Century Gothic"/>
        </w:rPr>
        <w:t xml:space="preserve">”, dice la </w:t>
      </w:r>
      <w:r w:rsidR="00C42B32">
        <w:rPr>
          <w:rFonts w:ascii="Century Gothic" w:hAnsi="Century Gothic"/>
          <w:b/>
        </w:rPr>
        <w:t>licenciada Graciela Treviño Rodríguez</w:t>
      </w:r>
      <w:r w:rsidR="00C42B32">
        <w:rPr>
          <w:rFonts w:ascii="Calibri" w:eastAsia="Calibri" w:hAnsi="Calibri" w:cs="Calibri"/>
        </w:rPr>
        <w:t xml:space="preserve"> “</w:t>
      </w:r>
      <w:r w:rsidR="00C42B32">
        <w:rPr>
          <w:rFonts w:ascii="Century Gothic" w:hAnsi="Century Gothic"/>
          <w:lang w:val="es-MX"/>
        </w:rPr>
        <w:t xml:space="preserve">Aprobado por unanimidad de votos”, </w:t>
      </w:r>
      <w:r w:rsidR="00C42B32">
        <w:rPr>
          <w:rFonts w:ascii="Century Gothic" w:hAnsi="Century Gothic"/>
        </w:rPr>
        <w:t xml:space="preserve">declara </w:t>
      </w:r>
      <w:r w:rsidR="00C42B32">
        <w:rPr>
          <w:rFonts w:ascii="Century Gothic" w:hAnsi="Century Gothic"/>
          <w:bCs/>
          <w:lang w:val="es-MX"/>
        </w:rPr>
        <w:t xml:space="preserve">la </w:t>
      </w:r>
      <w:r w:rsidR="00C42B32">
        <w:rPr>
          <w:rFonts w:ascii="Century Gothic" w:hAnsi="Century Gothic" w:cs="Century Gothic"/>
          <w:b/>
          <w:bCs/>
        </w:rPr>
        <w:t xml:space="preserve">Magistrada Presidenta </w:t>
      </w:r>
      <w:r w:rsidR="00C42B32">
        <w:rPr>
          <w:rFonts w:ascii="Century Gothic" w:hAnsi="Century Gothic"/>
          <w:b/>
          <w:bCs/>
          <w:color w:val="000000"/>
        </w:rPr>
        <w:t>Lourdes Anahí Zarazúa Martínez</w:t>
      </w:r>
      <w:r w:rsidR="00C42B32">
        <w:rPr>
          <w:rFonts w:ascii="Century Gothic" w:hAnsi="Century Gothic"/>
        </w:rPr>
        <w:t xml:space="preserve">. </w:t>
      </w:r>
      <w:r w:rsidR="00C42B32">
        <w:rPr>
          <w:rFonts w:ascii="Century Gothic" w:hAnsi="Century Gothic"/>
          <w:b/>
        </w:rPr>
        <w:t xml:space="preserve">Atento a ello, </w:t>
      </w:r>
      <w:r w:rsidR="00C42B32">
        <w:rPr>
          <w:rFonts w:ascii="Century Gothic" w:hAnsi="Century Gothic"/>
          <w:b/>
          <w:bCs/>
        </w:rPr>
        <w:t xml:space="preserve">la ponencia de cuenta es aprobada en sus términos por </w:t>
      </w:r>
      <w:r w:rsidR="00C42B32">
        <w:rPr>
          <w:rFonts w:ascii="Century Gothic" w:hAnsi="Century Gothic"/>
          <w:b/>
        </w:rPr>
        <w:t xml:space="preserve">unanimidad de votos. - - </w:t>
      </w:r>
    </w:p>
    <w:p w14:paraId="7C1DB266" w14:textId="7ADE9D34" w:rsidR="00797973" w:rsidRDefault="00797973" w:rsidP="00F809E2">
      <w:pPr>
        <w:spacing w:line="480" w:lineRule="auto"/>
        <w:jc w:val="both"/>
        <w:rPr>
          <w:rFonts w:ascii="Century Gothic" w:hAnsi="Century Gothic"/>
          <w:b/>
        </w:rPr>
      </w:pPr>
      <w:r w:rsidRPr="00C42B32">
        <w:rPr>
          <w:rFonts w:ascii="Century Gothic" w:hAnsi="Century Gothic"/>
          <w:b/>
        </w:rPr>
        <w:t>“</w:t>
      </w:r>
      <w:r w:rsidR="00C42B32" w:rsidRPr="00C42B32">
        <w:rPr>
          <w:rFonts w:ascii="Century Gothic" w:hAnsi="Century Gothic"/>
          <w:b/>
          <w:bCs/>
        </w:rPr>
        <w:t xml:space="preserve">E) La que propone la Magistrada Lourdes Anahí Zarazúa Martínez, para resolver, el recurso de queja 188/2025 interpuesto por </w:t>
      </w:r>
      <w:r w:rsidR="00AF0F49" w:rsidRPr="00AF0F49">
        <w:rPr>
          <w:rFonts w:ascii="Century Gothic" w:hAnsi="Century Gothic"/>
          <w:b/>
          <w:bCs/>
        </w:rPr>
        <w:t xml:space="preserve"> ELIMINADO </w:t>
      </w:r>
      <w:r w:rsidR="00C42B32" w:rsidRPr="00C42B32">
        <w:rPr>
          <w:rFonts w:ascii="Century Gothic" w:hAnsi="Century Gothic"/>
          <w:b/>
          <w:bCs/>
        </w:rPr>
        <w:t xml:space="preserve"> por propio derecho y en representación de su menor hijo de identidad reservada </w:t>
      </w:r>
      <w:r w:rsidR="00AF0F49" w:rsidRPr="00AF0F49">
        <w:rPr>
          <w:rFonts w:ascii="Century Gothic" w:hAnsi="Century Gothic"/>
          <w:b/>
          <w:bCs/>
        </w:rPr>
        <w:t xml:space="preserve"> ELIMINADO </w:t>
      </w:r>
      <w:r w:rsidR="00C42B32" w:rsidRPr="00C42B32">
        <w:rPr>
          <w:rFonts w:ascii="Century Gothic" w:hAnsi="Century Gothic"/>
          <w:b/>
          <w:bCs/>
        </w:rPr>
        <w:t xml:space="preserve"> contra el acuerdo dictado el veintiséis de noviembre de dos mil veinticinco, dentro del expediente formado con motivo de la solicitud de Restitución Internacional del infante de identidad reservada e iniciales </w:t>
      </w:r>
      <w:r w:rsidR="00AF0F49" w:rsidRPr="00AF0F49">
        <w:rPr>
          <w:rFonts w:ascii="Century Gothic" w:hAnsi="Century Gothic"/>
          <w:b/>
          <w:bCs/>
        </w:rPr>
        <w:t xml:space="preserve"> ELIMINADO </w:t>
      </w:r>
      <w:r w:rsidR="00C42B32" w:rsidRPr="00C42B32">
        <w:rPr>
          <w:rFonts w:ascii="Century Gothic" w:hAnsi="Century Gothic"/>
          <w:b/>
          <w:bCs/>
        </w:rPr>
        <w:t xml:space="preserve"> que a la luz de la Convención sobre los aspectos Civiles de la Sustracción Internacional de Menores solicitó </w:t>
      </w:r>
      <w:r w:rsidR="00AF0F49" w:rsidRPr="00AF0F49">
        <w:rPr>
          <w:rFonts w:ascii="Century Gothic" w:hAnsi="Century Gothic"/>
          <w:b/>
          <w:bCs/>
        </w:rPr>
        <w:t xml:space="preserve"> ELIMINADO </w:t>
      </w:r>
      <w:r w:rsidR="00C42B32" w:rsidRPr="00C42B32">
        <w:rPr>
          <w:rFonts w:ascii="Century Gothic" w:hAnsi="Century Gothic"/>
          <w:b/>
          <w:bCs/>
        </w:rPr>
        <w:t xml:space="preserve"> en contra de </w:t>
      </w:r>
      <w:r w:rsidR="00AF0F49" w:rsidRPr="00AF0F49">
        <w:rPr>
          <w:rFonts w:ascii="Century Gothic" w:hAnsi="Century Gothic"/>
          <w:b/>
          <w:bCs/>
        </w:rPr>
        <w:t xml:space="preserve"> ELIMINADO </w:t>
      </w:r>
      <w:r w:rsidR="00C42B32" w:rsidRPr="00C42B32">
        <w:rPr>
          <w:rFonts w:ascii="Century Gothic" w:hAnsi="Century Gothic"/>
          <w:b/>
          <w:bCs/>
        </w:rPr>
        <w:t xml:space="preserve">, que se tramita dentro del exhorto 100/2023, del índice del Juzgado Mixto de Primera Instancia del Cuarto Distrito Judicial, con residencia en Cárdenas, San Luis Potosí, deducido a su vez del oficio 2840 remitido por la Presidencia del Supremo Tribunal de </w:t>
      </w:r>
      <w:r w:rsidR="00C42B32" w:rsidRPr="00C42B32">
        <w:rPr>
          <w:rFonts w:ascii="Century Gothic" w:hAnsi="Century Gothic"/>
          <w:b/>
          <w:bCs/>
        </w:rPr>
        <w:lastRenderedPageBreak/>
        <w:t xml:space="preserve">Justicia del Estado y del entonces Consejo de la Judicatura del Estado, mediante el cual, allegó la solicitud de Restitución del infante de mérito, anexada mediante oficio </w:t>
      </w:r>
      <w:r w:rsidR="00AF0F49" w:rsidRPr="00AF0F49">
        <w:rPr>
          <w:rFonts w:ascii="Century Gothic" w:hAnsi="Century Gothic"/>
          <w:b/>
          <w:bCs/>
        </w:rPr>
        <w:t xml:space="preserve"> ELIMINADO </w:t>
      </w:r>
      <w:r w:rsidR="00C42B32" w:rsidRPr="00C42B32">
        <w:rPr>
          <w:rFonts w:ascii="Century Gothic" w:hAnsi="Century Gothic"/>
          <w:b/>
          <w:bCs/>
        </w:rPr>
        <w:t xml:space="preserve">, relativo al expediente </w:t>
      </w:r>
      <w:r w:rsidR="00AF0F49" w:rsidRPr="00AF0F49">
        <w:rPr>
          <w:rFonts w:ascii="Century Gothic" w:hAnsi="Century Gothic"/>
          <w:b/>
          <w:bCs/>
        </w:rPr>
        <w:t xml:space="preserve"> ELIMINADO </w:t>
      </w:r>
      <w:r w:rsidR="00C42B32" w:rsidRPr="00C42B32">
        <w:rPr>
          <w:rFonts w:ascii="Century Gothic" w:hAnsi="Century Gothic"/>
          <w:b/>
          <w:bCs/>
        </w:rPr>
        <w:t xml:space="preserve">, de las actuaciones originales derivadas de la solicitud de restitución del infante </w:t>
      </w:r>
      <w:r w:rsidR="00AF0F49" w:rsidRPr="00AF0F49">
        <w:rPr>
          <w:rFonts w:ascii="Century Gothic" w:hAnsi="Century Gothic"/>
          <w:b/>
          <w:bCs/>
        </w:rPr>
        <w:t xml:space="preserve"> ELIMINADO </w:t>
      </w:r>
      <w:r w:rsidR="00C42B32" w:rsidRPr="00C42B32">
        <w:rPr>
          <w:rFonts w:ascii="Century Gothic" w:hAnsi="Century Gothic"/>
          <w:b/>
          <w:bCs/>
        </w:rPr>
        <w:t xml:space="preserve"> de identidad reservada, establecida por su progenitora, que con fundamento en la Convención de la Haya sobre aspectos Civiles de la Sustracción Internacional de Menores, la Autoridad Central de Estados Unidos de Norteamérica presentó a la Dirección General de protección Consular y Planeación Estratégica de la Secretaría de Relaciones Exteriores.</w:t>
      </w:r>
      <w:r w:rsidRPr="00C42B32">
        <w:rPr>
          <w:rFonts w:ascii="Century Gothic" w:hAnsi="Century Gothic"/>
          <w:b/>
          <w:bCs/>
        </w:rPr>
        <w:t>”</w:t>
      </w:r>
      <w:r w:rsidR="008E0716" w:rsidRPr="00C42B32">
        <w:rPr>
          <w:rFonts w:ascii="Century Gothic" w:hAnsi="Century Gothic"/>
          <w:b/>
          <w:lang w:val="es-MX"/>
        </w:rPr>
        <w:t>.</w:t>
      </w:r>
      <w:r w:rsidRPr="008E0716">
        <w:rPr>
          <w:rFonts w:ascii="Century Gothic" w:hAnsi="Century Gothic"/>
          <w:lang w:val="es-MX"/>
        </w:rPr>
        <w:t xml:space="preserve"> </w:t>
      </w:r>
      <w:r w:rsidRPr="001B62E0">
        <w:rPr>
          <w:rFonts w:ascii="Century Gothic" w:hAnsi="Century Gothic"/>
          <w:lang w:val="es-MX"/>
        </w:rPr>
        <w:t xml:space="preserve">Puntos resolutivos que textualmente disponen: </w:t>
      </w:r>
      <w:r w:rsidRPr="00644E26">
        <w:rPr>
          <w:rFonts w:ascii="Century Gothic" w:hAnsi="Century Gothic"/>
          <w:lang w:val="es-MX"/>
        </w:rPr>
        <w:t>“</w:t>
      </w:r>
      <w:r w:rsidR="000710D7" w:rsidRPr="000710D7">
        <w:rPr>
          <w:rFonts w:ascii="Century Gothic" w:hAnsi="Century Gothic"/>
          <w:b/>
          <w:lang w:val="es-MX"/>
        </w:rPr>
        <w:t xml:space="preserve">PRIMERO. </w:t>
      </w:r>
      <w:r w:rsidR="000710D7" w:rsidRPr="000710D7">
        <w:rPr>
          <w:rFonts w:ascii="Century Gothic" w:hAnsi="Century Gothic"/>
          <w:lang w:val="es-MX"/>
        </w:rPr>
        <w:t>El Pleno del Supremo Tribunal de Justicia del Estado es competente para conocer y resolver del presente recurso de queja.</w:t>
      </w:r>
      <w:r w:rsidR="000710D7">
        <w:rPr>
          <w:rFonts w:ascii="Century Gothic" w:hAnsi="Century Gothic"/>
          <w:lang w:val="es-MX"/>
        </w:rPr>
        <w:t xml:space="preserve"> </w:t>
      </w:r>
      <w:r w:rsidR="000710D7" w:rsidRPr="000710D7">
        <w:rPr>
          <w:rFonts w:ascii="Century Gothic" w:hAnsi="Century Gothic"/>
          <w:b/>
          <w:lang w:val="es-MX"/>
        </w:rPr>
        <w:t>SEGUNDO</w:t>
      </w:r>
      <w:r w:rsidR="000710D7" w:rsidRPr="000710D7">
        <w:rPr>
          <w:rFonts w:ascii="Century Gothic" w:hAnsi="Century Gothic"/>
          <w:lang w:val="es-MX"/>
        </w:rPr>
        <w:t xml:space="preserve">. Los agravios expresados por la </w:t>
      </w:r>
      <w:proofErr w:type="gramStart"/>
      <w:r w:rsidR="000710D7" w:rsidRPr="000710D7">
        <w:rPr>
          <w:rFonts w:ascii="Century Gothic" w:hAnsi="Century Gothic"/>
          <w:lang w:val="es-MX"/>
        </w:rPr>
        <w:t xml:space="preserve">quejosa </w:t>
      </w:r>
      <w:r w:rsidR="00AF0F49" w:rsidRPr="00AF0F49">
        <w:rPr>
          <w:rFonts w:ascii="Century Gothic" w:hAnsi="Century Gothic"/>
          <w:b/>
          <w:lang w:val="es-MX"/>
        </w:rPr>
        <w:t xml:space="preserve"> ELIMINADO</w:t>
      </w:r>
      <w:proofErr w:type="gramEnd"/>
      <w:r w:rsidR="00AF0F49" w:rsidRPr="00AF0F49">
        <w:rPr>
          <w:rFonts w:ascii="Century Gothic" w:hAnsi="Century Gothic"/>
          <w:b/>
          <w:lang w:val="es-MX"/>
        </w:rPr>
        <w:t xml:space="preserve"> </w:t>
      </w:r>
      <w:r w:rsidR="000710D7" w:rsidRPr="000710D7">
        <w:rPr>
          <w:rFonts w:ascii="Century Gothic" w:hAnsi="Century Gothic"/>
          <w:lang w:val="es-MX"/>
        </w:rPr>
        <w:t xml:space="preserve"> por propio derecho y en representación de su menor hijo de identidad reservada </w:t>
      </w:r>
      <w:r w:rsidR="00AF0F49" w:rsidRPr="00AF0F49">
        <w:rPr>
          <w:rFonts w:ascii="Century Gothic" w:hAnsi="Century Gothic"/>
          <w:b/>
          <w:lang w:val="es-MX"/>
        </w:rPr>
        <w:t xml:space="preserve"> ELIMINADO </w:t>
      </w:r>
      <w:r w:rsidR="000710D7" w:rsidRPr="000710D7">
        <w:rPr>
          <w:rFonts w:ascii="Century Gothic" w:hAnsi="Century Gothic"/>
          <w:lang w:val="es-MX"/>
        </w:rPr>
        <w:t xml:space="preserve"> resultaron parcialmente fundados, suplidos en su deficiencia.</w:t>
      </w:r>
      <w:r w:rsidR="000710D7">
        <w:rPr>
          <w:rFonts w:ascii="Century Gothic" w:hAnsi="Century Gothic"/>
          <w:lang w:val="es-MX"/>
        </w:rPr>
        <w:t xml:space="preserve"> </w:t>
      </w:r>
      <w:r w:rsidR="000710D7" w:rsidRPr="000710D7">
        <w:rPr>
          <w:rFonts w:ascii="Century Gothic" w:hAnsi="Century Gothic"/>
          <w:b/>
          <w:lang w:val="es-MX"/>
        </w:rPr>
        <w:t>TERCERO</w:t>
      </w:r>
      <w:r w:rsidR="000710D7" w:rsidRPr="000710D7">
        <w:rPr>
          <w:rFonts w:ascii="Century Gothic" w:hAnsi="Century Gothic"/>
          <w:lang w:val="es-MX"/>
        </w:rPr>
        <w:t xml:space="preserve">. En las relatadas condiciones, se declara fundada en derecho la queja interpuesta por </w:t>
      </w:r>
      <w:r w:rsidR="00AF0F49" w:rsidRPr="00AF0F49">
        <w:rPr>
          <w:rFonts w:ascii="Century Gothic" w:hAnsi="Century Gothic"/>
          <w:b/>
          <w:lang w:val="es-MX"/>
        </w:rPr>
        <w:t xml:space="preserve"> ELIMINADO </w:t>
      </w:r>
      <w:r w:rsidR="000710D7" w:rsidRPr="000710D7">
        <w:rPr>
          <w:rFonts w:ascii="Century Gothic" w:hAnsi="Century Gothic"/>
          <w:lang w:val="es-MX"/>
        </w:rPr>
        <w:t xml:space="preserve"> por propio derecho y en representación de su menor hijo de identidad reservada </w:t>
      </w:r>
      <w:r w:rsidR="00AF0F49" w:rsidRPr="00AF0F49">
        <w:rPr>
          <w:rFonts w:ascii="Century Gothic" w:hAnsi="Century Gothic"/>
          <w:b/>
          <w:lang w:val="es-MX"/>
        </w:rPr>
        <w:t xml:space="preserve"> ELIMINADO </w:t>
      </w:r>
      <w:r w:rsidR="000710D7" w:rsidRPr="000710D7">
        <w:rPr>
          <w:rFonts w:ascii="Century Gothic" w:hAnsi="Century Gothic"/>
          <w:lang w:val="es-MX"/>
        </w:rPr>
        <w:t xml:space="preserve">, contra el acuerdo dictado el veintiséis de noviembre de dos mil veinticinco, dentro del expediente formado con motivo de la solicitud de Restitución Internacional del infante de identidad reservada e iniciales </w:t>
      </w:r>
      <w:r w:rsidR="00AF0F49" w:rsidRPr="00AF0F49">
        <w:rPr>
          <w:rFonts w:ascii="Century Gothic" w:hAnsi="Century Gothic"/>
          <w:b/>
          <w:lang w:val="es-MX"/>
        </w:rPr>
        <w:t xml:space="preserve"> ELIMINADO </w:t>
      </w:r>
      <w:r w:rsidR="000710D7" w:rsidRPr="000710D7">
        <w:rPr>
          <w:rFonts w:ascii="Century Gothic" w:hAnsi="Century Gothic"/>
          <w:lang w:val="es-MX"/>
        </w:rPr>
        <w:t>, que desechó un recurso de apelación interpuesto en contra de la resolución definitiva dictada el tres de noviembre de dos mil veinticinco en el exhorto 100/2023, en el que, declaró improcedente la restitución del menor de identidad reservada peticionada.</w:t>
      </w:r>
      <w:r w:rsidR="000710D7">
        <w:rPr>
          <w:rFonts w:ascii="Century Gothic" w:hAnsi="Century Gothic"/>
          <w:lang w:val="es-MX"/>
        </w:rPr>
        <w:t xml:space="preserve"> </w:t>
      </w:r>
      <w:r w:rsidR="000710D7" w:rsidRPr="000710D7">
        <w:rPr>
          <w:rFonts w:ascii="Century Gothic" w:hAnsi="Century Gothic"/>
          <w:lang w:val="es-MX"/>
        </w:rPr>
        <w:t xml:space="preserve">En consecuencia, con </w:t>
      </w:r>
      <w:r w:rsidR="000710D7" w:rsidRPr="000710D7">
        <w:rPr>
          <w:rFonts w:ascii="Century Gothic" w:hAnsi="Century Gothic"/>
          <w:lang w:val="es-MX"/>
        </w:rPr>
        <w:lastRenderedPageBreak/>
        <w:t xml:space="preserve">fundamento en el artículo 974 TER, fracción IV , del Código de Procedimientos Civiles para el Estado, se deja insubsistente el auto impugnado, para el efecto de que el Juez Mixto de Primera Instancia del Cuarto Distrito Judicial, con residencia en Cárdenas, San Luis Potosí, dicte otro en el que, de no advertir diversa causa de inadmisión del recurso de apelación planteado por </w:t>
      </w:r>
      <w:r w:rsidR="00AF0F49" w:rsidRPr="00AF0F49">
        <w:rPr>
          <w:rFonts w:ascii="Century Gothic" w:hAnsi="Century Gothic"/>
          <w:b/>
          <w:lang w:val="es-MX"/>
        </w:rPr>
        <w:t xml:space="preserve"> ELIMINADO </w:t>
      </w:r>
      <w:r w:rsidR="000710D7" w:rsidRPr="000710D7">
        <w:rPr>
          <w:rFonts w:ascii="Century Gothic" w:hAnsi="Century Gothic"/>
          <w:lang w:val="es-MX"/>
        </w:rPr>
        <w:t>, en contra de la resolución definitiva dictada el tres de noviembre de dos mil veinticinco en el exhorto 100/2023, lo admita y tramite.</w:t>
      </w:r>
      <w:r w:rsidR="000710D7">
        <w:rPr>
          <w:rFonts w:ascii="Century Gothic" w:hAnsi="Century Gothic"/>
          <w:lang w:val="es-MX"/>
        </w:rPr>
        <w:t xml:space="preserve"> </w:t>
      </w:r>
      <w:r w:rsidR="000710D7" w:rsidRPr="000710D7">
        <w:rPr>
          <w:rFonts w:ascii="Century Gothic" w:hAnsi="Century Gothic"/>
          <w:b/>
          <w:lang w:val="es-MX"/>
        </w:rPr>
        <w:t>CUARTO</w:t>
      </w:r>
      <w:r w:rsidR="000710D7" w:rsidRPr="000710D7">
        <w:rPr>
          <w:rFonts w:ascii="Century Gothic" w:hAnsi="Century Gothic"/>
          <w:lang w:val="es-MX"/>
        </w:rPr>
        <w:t>. Al no existir inconformidad de las partes litigantes, respecto a que sus datos personales se incluyan en la publicación del fallo, al efectuarse la misma inclúyanse tales datos, con la protección oficiosa que corresponda.</w:t>
      </w:r>
      <w:r w:rsidR="000710D7">
        <w:rPr>
          <w:rFonts w:ascii="Century Gothic" w:hAnsi="Century Gothic"/>
          <w:lang w:val="es-MX"/>
        </w:rPr>
        <w:t xml:space="preserve"> </w:t>
      </w:r>
      <w:r w:rsidR="000710D7" w:rsidRPr="000710D7">
        <w:rPr>
          <w:rFonts w:ascii="Century Gothic" w:hAnsi="Century Gothic"/>
          <w:b/>
          <w:lang w:val="es-MX"/>
        </w:rPr>
        <w:t>QUINTO</w:t>
      </w:r>
      <w:r w:rsidR="000710D7" w:rsidRPr="000710D7">
        <w:rPr>
          <w:rFonts w:ascii="Century Gothic" w:hAnsi="Century Gothic"/>
          <w:lang w:val="es-MX"/>
        </w:rPr>
        <w:t>. Envíese copia certificada de la presente resolución al Juez Mixto de Primera Instancia del Cuarto Distrito Judicial, con residencia en Cárdenas, San Luis Potosí, y, en su oportunidad, archívese el presente Toca 188/2025, como asunto concluido.</w:t>
      </w:r>
      <w:r w:rsidR="000710D7">
        <w:rPr>
          <w:rFonts w:ascii="Century Gothic" w:hAnsi="Century Gothic"/>
          <w:lang w:val="es-MX"/>
        </w:rPr>
        <w:t xml:space="preserve"> </w:t>
      </w:r>
      <w:r w:rsidR="000710D7" w:rsidRPr="000710D7">
        <w:rPr>
          <w:rFonts w:ascii="Century Gothic" w:hAnsi="Century Gothic"/>
          <w:b/>
          <w:lang w:val="es-MX"/>
        </w:rPr>
        <w:t>SEXTO</w:t>
      </w:r>
      <w:r w:rsidR="000710D7" w:rsidRPr="000710D7">
        <w:rPr>
          <w:rFonts w:ascii="Century Gothic" w:hAnsi="Century Gothic"/>
          <w:lang w:val="es-MX"/>
        </w:rPr>
        <w:t>. Notifíquese personalmente, comuníquese y cúmplase</w:t>
      </w:r>
      <w:r w:rsidRPr="00644E26">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C42B32">
        <w:rPr>
          <w:rFonts w:ascii="Century Gothic" w:hAnsi="Century Gothic"/>
          <w:bCs/>
        </w:rPr>
        <w:t>“</w:t>
      </w:r>
      <w:r w:rsidR="00C42B32">
        <w:rPr>
          <w:rFonts w:ascii="Century Gothic" w:hAnsi="Century Gothic"/>
          <w:bCs/>
          <w:lang w:val="es-MX"/>
        </w:rPr>
        <w:t xml:space="preserve">Se encuentra a su </w:t>
      </w:r>
      <w:r w:rsidR="00A025E3" w:rsidRPr="00A025E3">
        <w:rPr>
          <w:rFonts w:ascii="Century Gothic" w:hAnsi="Century Gothic"/>
          <w:bCs/>
          <w:lang w:val="es-MX"/>
        </w:rPr>
        <w:t xml:space="preserve">consideración, la ponencia que presenta la de la voz en </w:t>
      </w:r>
      <w:proofErr w:type="gramStart"/>
      <w:r w:rsidR="00A025E3" w:rsidRPr="00A025E3">
        <w:rPr>
          <w:rFonts w:ascii="Century Gothic" w:hAnsi="Century Gothic"/>
          <w:bCs/>
          <w:lang w:val="es-MX"/>
        </w:rPr>
        <w:t xml:space="preserve">el </w:t>
      </w:r>
      <w:r w:rsidR="00A025E3">
        <w:rPr>
          <w:rFonts w:ascii="Century Gothic" w:hAnsi="Century Gothic"/>
          <w:bCs/>
          <w:lang w:val="es-MX"/>
        </w:rPr>
        <w:t>toca</w:t>
      </w:r>
      <w:proofErr w:type="gramEnd"/>
      <w:r w:rsidR="00A025E3">
        <w:rPr>
          <w:rFonts w:ascii="Century Gothic" w:hAnsi="Century Gothic"/>
          <w:bCs/>
          <w:lang w:val="es-MX"/>
        </w:rPr>
        <w:t xml:space="preserve"> 188/</w:t>
      </w:r>
      <w:r w:rsidR="00FE146A">
        <w:rPr>
          <w:rFonts w:ascii="Century Gothic" w:hAnsi="Century Gothic"/>
          <w:bCs/>
          <w:lang w:val="es-MX"/>
        </w:rPr>
        <w:t>2025</w:t>
      </w:r>
      <w:r w:rsidR="00A025E3" w:rsidRPr="00A025E3">
        <w:rPr>
          <w:rFonts w:ascii="Century Gothic" w:hAnsi="Century Gothic"/>
          <w:bCs/>
          <w:lang w:val="es-MX"/>
        </w:rPr>
        <w:t>. ¿Alguna intervención? Bien, pr</w:t>
      </w:r>
      <w:r w:rsidR="00A025E3">
        <w:rPr>
          <w:rFonts w:ascii="Century Gothic" w:hAnsi="Century Gothic"/>
          <w:bCs/>
          <w:lang w:val="es-MX"/>
        </w:rPr>
        <w:t>ocedemos entonces a su votación, q</w:t>
      </w:r>
      <w:r w:rsidR="00A025E3" w:rsidRPr="00A025E3">
        <w:rPr>
          <w:rFonts w:ascii="Century Gothic" w:hAnsi="Century Gothic"/>
          <w:bCs/>
          <w:lang w:val="es-MX"/>
        </w:rPr>
        <w:t xml:space="preserve">uienes estén a favor de la ponencia que presenta la suscrita en </w:t>
      </w:r>
      <w:proofErr w:type="gramStart"/>
      <w:r w:rsidR="00A025E3" w:rsidRPr="00A025E3">
        <w:rPr>
          <w:rFonts w:ascii="Century Gothic" w:hAnsi="Century Gothic"/>
          <w:bCs/>
          <w:lang w:val="es-MX"/>
        </w:rPr>
        <w:t xml:space="preserve">el </w:t>
      </w:r>
      <w:r w:rsidR="00A025E3">
        <w:rPr>
          <w:rFonts w:ascii="Century Gothic" w:hAnsi="Century Gothic"/>
          <w:bCs/>
          <w:lang w:val="es-MX"/>
        </w:rPr>
        <w:t>toca</w:t>
      </w:r>
      <w:proofErr w:type="gramEnd"/>
      <w:r w:rsidR="00FE146A">
        <w:rPr>
          <w:rFonts w:ascii="Century Gothic" w:hAnsi="Century Gothic"/>
          <w:bCs/>
          <w:lang w:val="es-MX"/>
        </w:rPr>
        <w:t xml:space="preserve"> ya referido, sírvanse</w:t>
      </w:r>
      <w:r w:rsidR="00A025E3" w:rsidRPr="00A025E3">
        <w:rPr>
          <w:rFonts w:ascii="Century Gothic" w:hAnsi="Century Gothic"/>
          <w:bCs/>
          <w:lang w:val="es-MX"/>
        </w:rPr>
        <w:t xml:space="preserve"> levantar la mano en la forma acostumbrada. </w:t>
      </w:r>
      <w:r w:rsidR="00C42B32">
        <w:rPr>
          <w:rFonts w:ascii="Century Gothic" w:hAnsi="Century Gothic"/>
          <w:bCs/>
          <w:lang w:val="es-MX"/>
        </w:rPr>
        <w:t xml:space="preserve"> Secretaria General, me podría indicar el resultado de la votación”, </w:t>
      </w:r>
      <w:r w:rsidR="00C42B32">
        <w:rPr>
          <w:rFonts w:ascii="Century Gothic" w:hAnsi="Century Gothic"/>
          <w:lang w:val="es-MX"/>
        </w:rPr>
        <w:t xml:space="preserve">requiere la </w:t>
      </w:r>
      <w:r w:rsidR="00C42B32">
        <w:rPr>
          <w:rFonts w:ascii="Century Gothic" w:hAnsi="Century Gothic" w:cs="Century Gothic"/>
          <w:b/>
          <w:bCs/>
        </w:rPr>
        <w:t xml:space="preserve">Magistrada Presidenta </w:t>
      </w:r>
      <w:r w:rsidR="00C42B32">
        <w:rPr>
          <w:rFonts w:ascii="Century Gothic" w:hAnsi="Century Gothic"/>
          <w:b/>
          <w:bCs/>
          <w:color w:val="000000"/>
        </w:rPr>
        <w:t>Lourdes Anahí Zarazúa Martínez.</w:t>
      </w:r>
      <w:r w:rsidR="00C42B32">
        <w:rPr>
          <w:rFonts w:ascii="Century Gothic" w:hAnsi="Century Gothic"/>
          <w:lang w:val="es-MX"/>
        </w:rPr>
        <w:t xml:space="preserve"> </w:t>
      </w:r>
      <w:r w:rsidR="00C42B32">
        <w:rPr>
          <w:rFonts w:ascii="Century Gothic" w:hAnsi="Century Gothic"/>
          <w:bCs/>
          <w:lang w:val="es-MX"/>
        </w:rPr>
        <w:t>“Quince votos a favor</w:t>
      </w:r>
      <w:r w:rsidR="00C42B32">
        <w:rPr>
          <w:rFonts w:ascii="Century Gothic" w:hAnsi="Century Gothic"/>
        </w:rPr>
        <w:t xml:space="preserve">”, dice la </w:t>
      </w:r>
      <w:r w:rsidR="00C42B32">
        <w:rPr>
          <w:rFonts w:ascii="Century Gothic" w:hAnsi="Century Gothic"/>
          <w:b/>
        </w:rPr>
        <w:t>licenciada Graciela Treviño Rodríguez</w:t>
      </w:r>
      <w:r w:rsidR="00C42B32">
        <w:rPr>
          <w:rFonts w:ascii="Calibri" w:eastAsia="Calibri" w:hAnsi="Calibri" w:cs="Calibri"/>
        </w:rPr>
        <w:t xml:space="preserve"> “</w:t>
      </w:r>
      <w:r w:rsidR="00C42B32">
        <w:rPr>
          <w:rFonts w:ascii="Century Gothic" w:hAnsi="Century Gothic"/>
          <w:lang w:val="es-MX"/>
        </w:rPr>
        <w:t xml:space="preserve">Aprobado por unanimidad de votos”, </w:t>
      </w:r>
      <w:r w:rsidR="00C42B32">
        <w:rPr>
          <w:rFonts w:ascii="Century Gothic" w:hAnsi="Century Gothic"/>
        </w:rPr>
        <w:t xml:space="preserve">declara </w:t>
      </w:r>
      <w:r w:rsidR="00C42B32">
        <w:rPr>
          <w:rFonts w:ascii="Century Gothic" w:hAnsi="Century Gothic"/>
          <w:bCs/>
          <w:lang w:val="es-MX"/>
        </w:rPr>
        <w:t xml:space="preserve">la </w:t>
      </w:r>
      <w:r w:rsidR="00C42B32">
        <w:rPr>
          <w:rFonts w:ascii="Century Gothic" w:hAnsi="Century Gothic" w:cs="Century Gothic"/>
          <w:b/>
          <w:bCs/>
        </w:rPr>
        <w:t xml:space="preserve">Magistrada </w:t>
      </w:r>
      <w:r w:rsidR="00C42B32">
        <w:rPr>
          <w:rFonts w:ascii="Century Gothic" w:hAnsi="Century Gothic" w:cs="Century Gothic"/>
          <w:b/>
          <w:bCs/>
        </w:rPr>
        <w:lastRenderedPageBreak/>
        <w:t xml:space="preserve">Presidenta </w:t>
      </w:r>
      <w:r w:rsidR="00C42B32">
        <w:rPr>
          <w:rFonts w:ascii="Century Gothic" w:hAnsi="Century Gothic"/>
          <w:b/>
          <w:bCs/>
          <w:color w:val="000000"/>
        </w:rPr>
        <w:t>Lourdes Anahí Zarazúa Martínez</w:t>
      </w:r>
      <w:r w:rsidR="003A19D4">
        <w:rPr>
          <w:rFonts w:ascii="Century Gothic" w:hAnsi="Century Gothic"/>
        </w:rPr>
        <w:t xml:space="preserve">, </w:t>
      </w:r>
      <w:r w:rsidR="003A19D4" w:rsidRPr="003A19D4">
        <w:rPr>
          <w:rFonts w:ascii="Century Gothic" w:hAnsi="Century Gothic"/>
        </w:rPr>
        <w:t>“Magistrados, con su permiso, si me permiten, toda vez que el proyecto sometido a su consideración fue aprobado, deseo hacer de su conocimiento que el criterio jurídico sostenido en la resolución que acaba de aprobarse reviste especial relevancia para esta materia y constituye un precedente que podrá ser considerado para la integración de jurisprudencia. En consecuencia, con fundamento en los artículos 124, fracción segunda y 125 del Reglamento Interior del Supremo Tribunal de Justicia del Estado, esta ponencia elaborará y presentará oportunamente al pleno el proyecto de tesis correspondiente para su discusión, en su cas</w:t>
      </w:r>
      <w:r w:rsidR="003A19D4">
        <w:rPr>
          <w:rFonts w:ascii="Century Gothic" w:hAnsi="Century Gothic"/>
        </w:rPr>
        <w:t xml:space="preserve">o, aprobación”. </w:t>
      </w:r>
      <w:r w:rsidR="00C42B32">
        <w:rPr>
          <w:rFonts w:ascii="Century Gothic" w:hAnsi="Century Gothic"/>
        </w:rPr>
        <w:t xml:space="preserve"> </w:t>
      </w:r>
      <w:r w:rsidR="00C42B32">
        <w:rPr>
          <w:rFonts w:ascii="Century Gothic" w:hAnsi="Century Gothic"/>
          <w:b/>
        </w:rPr>
        <w:t xml:space="preserve">Atento a ello, </w:t>
      </w:r>
      <w:r w:rsidR="00C42B32">
        <w:rPr>
          <w:rFonts w:ascii="Century Gothic" w:hAnsi="Century Gothic"/>
          <w:b/>
          <w:bCs/>
        </w:rPr>
        <w:t xml:space="preserve">la ponencia de cuenta es aprobada en sus términos por </w:t>
      </w:r>
      <w:r w:rsidR="00C42B32">
        <w:rPr>
          <w:rFonts w:ascii="Century Gothic" w:hAnsi="Century Gothic"/>
          <w:b/>
        </w:rPr>
        <w:t>unanimidad de votos. - -</w:t>
      </w:r>
      <w:r w:rsidR="00A025E3">
        <w:rPr>
          <w:rFonts w:ascii="Century Gothic" w:hAnsi="Century Gothic"/>
          <w:b/>
        </w:rPr>
        <w:t xml:space="preserve"> - - </w:t>
      </w:r>
    </w:p>
    <w:p w14:paraId="2F50ED18" w14:textId="0F1E85F5" w:rsidR="00681733" w:rsidRPr="00C95C29" w:rsidRDefault="00681733" w:rsidP="00F809E2">
      <w:pPr>
        <w:spacing w:line="480" w:lineRule="auto"/>
        <w:jc w:val="both"/>
        <w:rPr>
          <w:rFonts w:ascii="Century Gothic" w:hAnsi="Century Gothic"/>
          <w:bCs/>
          <w:lang w:val="es-MX"/>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Pr="00816931">
        <w:rPr>
          <w:rFonts w:ascii="Century Gothic" w:hAnsi="Century Gothic"/>
          <w:lang w:val="es-MX"/>
        </w:rPr>
        <w:t xml:space="preserve"> solicita a la licenciada Graciela Treviño Rodríguez, proceda a dar lectura al </w:t>
      </w:r>
      <w:r w:rsidR="007924EB">
        <w:rPr>
          <w:rFonts w:ascii="Century Gothic" w:hAnsi="Century Gothic"/>
          <w:b/>
          <w:lang w:val="es-MX"/>
        </w:rPr>
        <w:t>quinto</w:t>
      </w:r>
      <w:r w:rsidRPr="00071A25">
        <w:rPr>
          <w:rFonts w:ascii="Century Gothic" w:hAnsi="Century Gothic"/>
          <w:b/>
          <w:lang w:val="es-MX"/>
        </w:rPr>
        <w:t xml:space="preserve"> </w:t>
      </w:r>
      <w:r>
        <w:rPr>
          <w:rFonts w:ascii="Century Gothic" w:hAnsi="Century Gothic"/>
          <w:b/>
          <w:lang w:val="es-MX"/>
        </w:rPr>
        <w:t>punto del orden día</w:t>
      </w:r>
      <w:r w:rsidRPr="00816931">
        <w:rPr>
          <w:rFonts w:ascii="Century Gothic" w:hAnsi="Century Gothic"/>
          <w:lang w:val="es-MX"/>
        </w:rPr>
        <w:t xml:space="preserve">. Atento a lo cual la </w:t>
      </w:r>
      <w:r w:rsidRPr="00816931">
        <w:rPr>
          <w:rFonts w:ascii="Century Gothic" w:hAnsi="Century Gothic"/>
          <w:b/>
          <w:lang w:val="es-MX"/>
        </w:rPr>
        <w:t>licenciada Graciela Treviño Rodríguez</w:t>
      </w:r>
      <w:r w:rsidRPr="00816931">
        <w:rPr>
          <w:rFonts w:ascii="Century Gothic" w:hAnsi="Century Gothic"/>
          <w:lang w:val="es-MX"/>
        </w:rPr>
        <w:t>, leyó:</w:t>
      </w:r>
      <w:r>
        <w:rPr>
          <w:rFonts w:ascii="Century Gothic" w:hAnsi="Century Gothic"/>
          <w:lang w:val="es-MX"/>
        </w:rPr>
        <w:t xml:space="preserve"> “</w:t>
      </w:r>
      <w:r w:rsidRPr="007808DC">
        <w:rPr>
          <w:rFonts w:ascii="Century Gothic" w:hAnsi="Century Gothic"/>
          <w:b/>
        </w:rPr>
        <w:t>Se informa al Honorable Pleno de la recepción por parte de la Presidencia de los documentos que fueron oportunamente circulados con el orden del día, por lo que se omite su lectura íntegra y se da cuenta únicamente de su recepción para los efectos conducentes</w:t>
      </w:r>
      <w:r w:rsidRPr="007808DC">
        <w:rPr>
          <w:rFonts w:ascii="Century Gothic" w:hAnsi="Century Gothic"/>
          <w:b/>
          <w:lang w:val="es-MX"/>
        </w:rPr>
        <w:t>”</w:t>
      </w:r>
      <w:r w:rsidR="00CA45C4">
        <w:rPr>
          <w:rFonts w:ascii="Century Gothic" w:hAnsi="Century Gothic"/>
          <w:b/>
          <w:lang w:val="es-MX"/>
        </w:rPr>
        <w:t>.</w:t>
      </w:r>
      <w:r>
        <w:rPr>
          <w:rFonts w:ascii="Century Gothic" w:hAnsi="Century Gothic"/>
          <w:b/>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Presidenta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C95C29">
        <w:rPr>
          <w:rFonts w:ascii="Century Gothic" w:hAnsi="Century Gothic"/>
          <w:bCs/>
          <w:lang w:val="es-MX"/>
        </w:rPr>
        <w:t>Se encuentran a su disposición los documentos referidos en el orden del día. Si existe algún comentario, es el momento para hacerlo.</w:t>
      </w:r>
      <w:r>
        <w:rPr>
          <w:rFonts w:ascii="Century Gothic" w:hAnsi="Century Gothic"/>
          <w:bCs/>
          <w:lang w:val="es-MX"/>
        </w:rPr>
        <w:t xml:space="preserve"> </w:t>
      </w:r>
      <w:r w:rsidRPr="00C95C29">
        <w:rPr>
          <w:rFonts w:ascii="Century Gothic" w:hAnsi="Century Gothic"/>
          <w:bCs/>
          <w:lang w:val="es-MX"/>
        </w:rPr>
        <w:t xml:space="preserve">Bien, al no existir comentario alguno, nos imponemos de los mismos </w:t>
      </w:r>
      <w:r w:rsidR="00A66C78">
        <w:rPr>
          <w:rFonts w:ascii="Century Gothic" w:hAnsi="Century Gothic"/>
          <w:bCs/>
          <w:lang w:val="es-MX"/>
        </w:rPr>
        <w:t>y los tomamos para conocimiento</w:t>
      </w:r>
      <w:r>
        <w:rPr>
          <w:rFonts w:ascii="Century Gothic" w:hAnsi="Century Gothic"/>
          <w:bCs/>
          <w:lang w:val="es-MX"/>
        </w:rPr>
        <w:t xml:space="preserve">”, </w:t>
      </w:r>
      <w:r w:rsidRPr="00A077D2">
        <w:rPr>
          <w:rFonts w:ascii="Century Gothic" w:hAnsi="Century Gothic"/>
          <w:bCs/>
        </w:rPr>
        <w:t xml:space="preserve">declara </w:t>
      </w:r>
      <w:r>
        <w:rPr>
          <w:rFonts w:ascii="Century Gothic" w:hAnsi="Century Gothic"/>
          <w:bCs/>
        </w:rPr>
        <w:t>la</w:t>
      </w:r>
      <w:r w:rsidRPr="00A077D2">
        <w:rPr>
          <w:rFonts w:ascii="Century Gothic" w:hAnsi="Century Gothic"/>
          <w:bCs/>
        </w:rPr>
        <w:t xml:space="preserve"> </w:t>
      </w:r>
      <w:r w:rsidRPr="00A910AA">
        <w:rPr>
          <w:rFonts w:ascii="Century Gothic" w:hAnsi="Century Gothic"/>
          <w:b/>
          <w:bCs/>
        </w:rPr>
        <w:t>Magistrad</w:t>
      </w:r>
      <w:r>
        <w:rPr>
          <w:rFonts w:ascii="Century Gothic" w:hAnsi="Century Gothic"/>
          <w:b/>
          <w:bCs/>
        </w:rPr>
        <w:t>a Presidenta Lourdes Anahí Zarazúa Martínez</w:t>
      </w:r>
      <w:r w:rsidRPr="00A077D2">
        <w:rPr>
          <w:rFonts w:ascii="Century Gothic" w:hAnsi="Century Gothic"/>
          <w:bCs/>
        </w:rPr>
        <w:t xml:space="preserve">. </w:t>
      </w:r>
      <w:r w:rsidRPr="00397A00">
        <w:rPr>
          <w:rFonts w:ascii="Century Gothic" w:hAnsi="Century Gothic"/>
          <w:b/>
          <w:bCs/>
        </w:rPr>
        <w:t>Atento</w:t>
      </w:r>
      <w:r>
        <w:rPr>
          <w:rFonts w:ascii="Century Gothic" w:hAnsi="Century Gothic"/>
          <w:b/>
          <w:bCs/>
        </w:rPr>
        <w:t xml:space="preserve"> a lo anterior</w:t>
      </w:r>
      <w:r w:rsidRPr="00397A00">
        <w:rPr>
          <w:rFonts w:ascii="Century Gothic" w:hAnsi="Century Gothic"/>
          <w:b/>
          <w:bCs/>
        </w:rPr>
        <w:t xml:space="preserve">, </w:t>
      </w:r>
      <w:r>
        <w:rPr>
          <w:rFonts w:ascii="Century Gothic" w:hAnsi="Century Gothic"/>
          <w:b/>
          <w:bCs/>
        </w:rPr>
        <w:t xml:space="preserve">las y los integrantes del Pleno </w:t>
      </w:r>
      <w:r w:rsidRPr="00397A00">
        <w:rPr>
          <w:rFonts w:ascii="Century Gothic" w:hAnsi="Century Gothic"/>
          <w:b/>
          <w:bCs/>
        </w:rPr>
        <w:t xml:space="preserve">se dan por enterados del contenido de los documentos consignados en el punto </w:t>
      </w:r>
      <w:r w:rsidR="007924EB">
        <w:rPr>
          <w:rFonts w:ascii="Century Gothic" w:hAnsi="Century Gothic"/>
          <w:b/>
          <w:bCs/>
        </w:rPr>
        <w:lastRenderedPageBreak/>
        <w:t>quinto</w:t>
      </w:r>
      <w:r w:rsidRPr="00397A00">
        <w:rPr>
          <w:rFonts w:ascii="Century Gothic" w:hAnsi="Century Gothic"/>
          <w:b/>
          <w:bCs/>
        </w:rPr>
        <w:t xml:space="preserve"> del orden del día de esta sesión, </w:t>
      </w:r>
      <w:r>
        <w:rPr>
          <w:rFonts w:ascii="Century Gothic" w:hAnsi="Century Gothic"/>
          <w:b/>
          <w:bCs/>
        </w:rPr>
        <w:t xml:space="preserve">los cuales, </w:t>
      </w:r>
      <w:r w:rsidRPr="00397A00">
        <w:rPr>
          <w:rFonts w:ascii="Century Gothic" w:hAnsi="Century Gothic"/>
          <w:b/>
          <w:bCs/>
        </w:rPr>
        <w:t xml:space="preserve">por economía </w:t>
      </w:r>
      <w:r>
        <w:rPr>
          <w:rFonts w:ascii="Century Gothic" w:hAnsi="Century Gothic"/>
          <w:b/>
          <w:bCs/>
        </w:rPr>
        <w:t xml:space="preserve">procesal, </w:t>
      </w:r>
      <w:r w:rsidRPr="00397A00">
        <w:rPr>
          <w:rFonts w:ascii="Century Gothic" w:hAnsi="Century Gothic"/>
          <w:b/>
          <w:bCs/>
        </w:rPr>
        <w:t xml:space="preserve">se </w:t>
      </w:r>
      <w:r>
        <w:rPr>
          <w:rFonts w:ascii="Century Gothic" w:hAnsi="Century Gothic"/>
          <w:b/>
          <w:bCs/>
        </w:rPr>
        <w:t xml:space="preserve">tienen </w:t>
      </w:r>
      <w:r w:rsidRPr="00397A00">
        <w:rPr>
          <w:rFonts w:ascii="Century Gothic" w:hAnsi="Century Gothic"/>
          <w:b/>
          <w:bCs/>
        </w:rPr>
        <w:t>aquí por reproducidos</w:t>
      </w:r>
      <w:r>
        <w:rPr>
          <w:rFonts w:ascii="Century Gothic" w:hAnsi="Century Gothic"/>
          <w:b/>
          <w:bCs/>
        </w:rPr>
        <w:t xml:space="preserve"> como si a la letra se insertara</w:t>
      </w:r>
      <w:r w:rsidRPr="00397A00">
        <w:rPr>
          <w:rFonts w:ascii="Century Gothic" w:hAnsi="Century Gothic"/>
          <w:b/>
          <w:bCs/>
        </w:rPr>
        <w:t>n</w:t>
      </w:r>
      <w:r>
        <w:rPr>
          <w:rFonts w:ascii="Century Gothic" w:hAnsi="Century Gothic"/>
          <w:b/>
          <w:bCs/>
        </w:rPr>
        <w:t xml:space="preserve">. </w:t>
      </w:r>
      <w:r w:rsidRPr="00A85ECB">
        <w:rPr>
          <w:rFonts w:ascii="Century Gothic" w:hAnsi="Century Gothic"/>
          <w:b/>
        </w:rPr>
        <w:t>- - - - - - - - - - - - - - - -</w:t>
      </w:r>
      <w:r>
        <w:rPr>
          <w:rFonts w:ascii="Century Gothic" w:hAnsi="Century Gothic"/>
          <w:b/>
        </w:rPr>
        <w:t xml:space="preserve"> - - - - - - - - - - - - - - - - - - - - - - - - </w:t>
      </w:r>
    </w:p>
    <w:p w14:paraId="6201BC07" w14:textId="4DDE7FB1" w:rsidR="00476062" w:rsidRPr="00642210" w:rsidRDefault="00A507CC" w:rsidP="00F809E2">
      <w:pPr>
        <w:spacing w:line="480" w:lineRule="auto"/>
        <w:jc w:val="both"/>
        <w:rPr>
          <w:rFonts w:ascii="Century Gothic" w:hAnsi="Century Gothic"/>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Pr="00816931">
        <w:rPr>
          <w:rFonts w:ascii="Century Gothic" w:hAnsi="Century Gothic"/>
          <w:lang w:val="es-MX"/>
        </w:rPr>
        <w:t xml:space="preserve"> solicita a la licenciada Graciela Treviño Rodríguez, proceda a dar lectura al </w:t>
      </w:r>
      <w:r w:rsidR="00CA45C4" w:rsidRPr="00CA45C4">
        <w:rPr>
          <w:rFonts w:ascii="Century Gothic" w:hAnsi="Century Gothic"/>
          <w:b/>
          <w:lang w:val="es-MX"/>
        </w:rPr>
        <w:t>sexto</w:t>
      </w:r>
      <w:r w:rsidRPr="00071A25">
        <w:rPr>
          <w:rFonts w:ascii="Century Gothic" w:hAnsi="Century Gothic"/>
          <w:b/>
          <w:lang w:val="es-MX"/>
        </w:rPr>
        <w:t xml:space="preserve"> </w:t>
      </w:r>
      <w:r w:rsidR="003C27AC">
        <w:rPr>
          <w:rFonts w:ascii="Century Gothic" w:hAnsi="Century Gothic"/>
          <w:b/>
          <w:lang w:val="es-MX"/>
        </w:rPr>
        <w:t xml:space="preserve">punto </w:t>
      </w:r>
      <w:r w:rsidR="00DA3D60">
        <w:rPr>
          <w:rFonts w:ascii="Century Gothic" w:hAnsi="Century Gothic"/>
          <w:b/>
          <w:lang w:val="es-MX"/>
        </w:rPr>
        <w:t>de</w:t>
      </w:r>
      <w:r w:rsidR="003C27AC">
        <w:rPr>
          <w:rFonts w:ascii="Century Gothic" w:hAnsi="Century Gothic"/>
          <w:b/>
          <w:lang w:val="es-MX"/>
        </w:rPr>
        <w:t>l</w:t>
      </w:r>
      <w:r w:rsidR="007E5065">
        <w:rPr>
          <w:rFonts w:ascii="Century Gothic" w:hAnsi="Century Gothic"/>
          <w:b/>
          <w:lang w:val="es-MX"/>
        </w:rPr>
        <w:t xml:space="preserve"> </w:t>
      </w:r>
      <w:r>
        <w:rPr>
          <w:rFonts w:ascii="Century Gothic" w:hAnsi="Century Gothic"/>
          <w:b/>
          <w:lang w:val="es-MX"/>
        </w:rPr>
        <w:t>orden</w:t>
      </w:r>
      <w:r w:rsidR="00DA3D60">
        <w:rPr>
          <w:rFonts w:ascii="Century Gothic" w:hAnsi="Century Gothic"/>
          <w:b/>
          <w:lang w:val="es-MX"/>
        </w:rPr>
        <w:t xml:space="preserve"> del</w:t>
      </w:r>
      <w:r>
        <w:rPr>
          <w:rFonts w:ascii="Century Gothic" w:hAnsi="Century Gothic"/>
          <w:b/>
          <w:lang w:val="es-MX"/>
        </w:rPr>
        <w:t xml:space="preserve"> día</w:t>
      </w:r>
      <w:r w:rsidRPr="00816931">
        <w:rPr>
          <w:rFonts w:ascii="Century Gothic" w:hAnsi="Century Gothic"/>
          <w:lang w:val="es-MX"/>
        </w:rPr>
        <w:t xml:space="preserve">. Atento a lo cual la </w:t>
      </w:r>
      <w:r w:rsidRPr="00816931">
        <w:rPr>
          <w:rFonts w:ascii="Century Gothic" w:hAnsi="Century Gothic"/>
          <w:b/>
          <w:lang w:val="es-MX"/>
        </w:rPr>
        <w:t>licenciada Graciela Treviño Rodríguez</w:t>
      </w:r>
      <w:r w:rsidRPr="00816931">
        <w:rPr>
          <w:rFonts w:ascii="Century Gothic" w:hAnsi="Century Gothic"/>
          <w:lang w:val="es-MX"/>
        </w:rPr>
        <w:t>, leyó:</w:t>
      </w:r>
      <w:r w:rsidR="007E5065">
        <w:rPr>
          <w:rFonts w:ascii="Century Gothic" w:hAnsi="Century Gothic"/>
          <w:lang w:val="es-MX"/>
        </w:rPr>
        <w:t xml:space="preserve"> </w:t>
      </w:r>
      <w:r w:rsidR="00476062" w:rsidRPr="00DC39A3">
        <w:rPr>
          <w:rFonts w:ascii="Century Gothic" w:hAnsi="Century Gothic"/>
          <w:b/>
          <w:lang w:val="es-MX"/>
        </w:rPr>
        <w:t>“</w:t>
      </w:r>
      <w:r w:rsidR="00476062" w:rsidRPr="00DC39A3">
        <w:rPr>
          <w:rFonts w:ascii="Century Gothic" w:hAnsi="Century Gothic"/>
          <w:b/>
        </w:rPr>
        <w:t xml:space="preserve">Asuntos Generales, los que hagan mención tanto </w:t>
      </w:r>
      <w:r w:rsidR="00061B4B" w:rsidRPr="00061B4B">
        <w:rPr>
          <w:rFonts w:ascii="Century Gothic" w:hAnsi="Century Gothic"/>
          <w:b/>
          <w:bCs/>
          <w:lang w:val="es-MX"/>
        </w:rPr>
        <w:t>la</w:t>
      </w:r>
      <w:r w:rsidR="00061B4B">
        <w:rPr>
          <w:rFonts w:ascii="Century Gothic" w:hAnsi="Century Gothic"/>
          <w:bCs/>
          <w:lang w:val="es-MX"/>
        </w:rPr>
        <w:t xml:space="preserve"> </w:t>
      </w:r>
      <w:r w:rsidR="00061B4B" w:rsidRPr="000617D2">
        <w:rPr>
          <w:rFonts w:ascii="Century Gothic" w:hAnsi="Century Gothic" w:cs="Century Gothic"/>
          <w:b/>
          <w:bCs/>
        </w:rPr>
        <w:t>Magistrad</w:t>
      </w:r>
      <w:r w:rsidR="00061B4B">
        <w:rPr>
          <w:rFonts w:ascii="Century Gothic" w:hAnsi="Century Gothic" w:cs="Century Gothic"/>
          <w:b/>
          <w:bCs/>
        </w:rPr>
        <w:t xml:space="preserve">a </w:t>
      </w:r>
      <w:r w:rsidR="00061B4B" w:rsidRPr="005A258C">
        <w:rPr>
          <w:rFonts w:ascii="Century Gothic" w:hAnsi="Century Gothic"/>
          <w:b/>
          <w:bCs/>
          <w:color w:val="000000"/>
        </w:rPr>
        <w:t>Lourdes Anahí Zarazúa Martínez</w:t>
      </w:r>
      <w:r w:rsidR="00061B4B">
        <w:rPr>
          <w:rFonts w:ascii="Century Gothic" w:hAnsi="Century Gothic"/>
          <w:b/>
        </w:rPr>
        <w:t>, Presidenta</w:t>
      </w:r>
      <w:r w:rsidR="00476062" w:rsidRPr="00DC39A3">
        <w:rPr>
          <w:rFonts w:ascii="Century Gothic" w:hAnsi="Century Gothic"/>
          <w:b/>
        </w:rPr>
        <w:t xml:space="preserve"> de este Supremo Tribunal de Justicia del Estado, como las y los Magistrados que integran este Cuerpo Colegiado”. </w:t>
      </w:r>
      <w:r w:rsidR="00061B4B" w:rsidRPr="00A96129">
        <w:rPr>
          <w:rFonts w:ascii="Century Gothic" w:hAnsi="Century Gothic"/>
          <w:bCs/>
          <w:lang w:val="es-MX"/>
        </w:rPr>
        <w:t>La</w:t>
      </w:r>
      <w:r w:rsidR="00061B4B" w:rsidRPr="00061B4B">
        <w:rPr>
          <w:rFonts w:ascii="Century Gothic" w:hAnsi="Century Gothic"/>
          <w:b/>
          <w:bCs/>
          <w:lang w:val="es-MX"/>
        </w:rPr>
        <w:t xml:space="preserve"> </w:t>
      </w:r>
      <w:r w:rsidR="00061B4B" w:rsidRPr="00061B4B">
        <w:rPr>
          <w:rFonts w:ascii="Century Gothic" w:hAnsi="Century Gothic"/>
          <w:b/>
          <w:bCs/>
        </w:rPr>
        <w:t xml:space="preserve">Magistrada </w:t>
      </w:r>
      <w:r w:rsidR="00D94A84">
        <w:rPr>
          <w:rFonts w:ascii="Century Gothic" w:hAnsi="Century Gothic"/>
          <w:b/>
          <w:bCs/>
        </w:rPr>
        <w:t xml:space="preserve">Presidenta </w:t>
      </w:r>
      <w:r w:rsidR="00061B4B" w:rsidRPr="00061B4B">
        <w:rPr>
          <w:rFonts w:ascii="Century Gothic" w:hAnsi="Century Gothic"/>
          <w:b/>
          <w:bCs/>
        </w:rPr>
        <w:t>Lourdes Anahí Zarazúa Martínez</w:t>
      </w:r>
      <w:r w:rsidR="00476062">
        <w:rPr>
          <w:rFonts w:ascii="Century Gothic" w:hAnsi="Century Gothic"/>
        </w:rPr>
        <w:t>, expresa</w:t>
      </w:r>
      <w:r w:rsidR="00476062" w:rsidRPr="00015748">
        <w:rPr>
          <w:rFonts w:ascii="Century Gothic" w:hAnsi="Century Gothic"/>
        </w:rPr>
        <w:t>:</w:t>
      </w:r>
      <w:r w:rsidR="00217E10">
        <w:rPr>
          <w:rFonts w:ascii="Century Gothic" w:hAnsi="Century Gothic"/>
          <w:b/>
        </w:rPr>
        <w:t xml:space="preserve"> </w:t>
      </w:r>
      <w:r w:rsidR="00D96B33">
        <w:rPr>
          <w:rFonts w:ascii="Century Gothic" w:hAnsi="Century Gothic"/>
          <w:lang w:val="es-MX"/>
        </w:rPr>
        <w:t>“</w:t>
      </w:r>
      <w:r w:rsidR="00721E54">
        <w:rPr>
          <w:rFonts w:ascii="Century Gothic" w:hAnsi="Century Gothic"/>
          <w:lang w:val="es-MX"/>
        </w:rPr>
        <w:t>De</w:t>
      </w:r>
      <w:r w:rsidR="000750BB" w:rsidRPr="000750BB">
        <w:rPr>
          <w:rFonts w:ascii="Century Gothic" w:hAnsi="Century Gothic"/>
        </w:rPr>
        <w:t xml:space="preserve"> parte de esta </w:t>
      </w:r>
      <w:r w:rsidR="00642210">
        <w:rPr>
          <w:rFonts w:ascii="Century Gothic" w:hAnsi="Century Gothic"/>
        </w:rPr>
        <w:t>P</w:t>
      </w:r>
      <w:r w:rsidR="000750BB" w:rsidRPr="000750BB">
        <w:rPr>
          <w:rFonts w:ascii="Century Gothic" w:hAnsi="Century Gothic"/>
        </w:rPr>
        <w:t>residencia no hay asunto</w:t>
      </w:r>
      <w:r w:rsidR="00C071BB">
        <w:rPr>
          <w:rFonts w:ascii="Century Gothic" w:hAnsi="Century Gothic"/>
        </w:rPr>
        <w:t>s</w:t>
      </w:r>
      <w:r w:rsidR="000750BB" w:rsidRPr="000750BB">
        <w:rPr>
          <w:rFonts w:ascii="Century Gothic" w:hAnsi="Century Gothic"/>
        </w:rPr>
        <w:t xml:space="preserve"> que tratar</w:t>
      </w:r>
      <w:r w:rsidR="00642210">
        <w:rPr>
          <w:rFonts w:ascii="Century Gothic" w:hAnsi="Century Gothic"/>
        </w:rPr>
        <w:t xml:space="preserve">. </w:t>
      </w:r>
      <w:r w:rsidR="001A3AEA" w:rsidRPr="001A3AEA">
        <w:rPr>
          <w:rFonts w:ascii="Century Gothic" w:hAnsi="Century Gothic"/>
          <w:lang w:val="es-MX"/>
        </w:rPr>
        <w:t>Si alguna o alguno de ustedes tiene algún asunto general, este es el momento para hacerlo. No habiendo asuntos generales, pido a la Secretaría Ge</w:t>
      </w:r>
      <w:r w:rsidR="00614181">
        <w:rPr>
          <w:rFonts w:ascii="Century Gothic" w:hAnsi="Century Gothic"/>
          <w:lang w:val="es-MX"/>
        </w:rPr>
        <w:t>neral me indique la hora</w:t>
      </w:r>
      <w:r w:rsidR="00423A46">
        <w:rPr>
          <w:rFonts w:ascii="Century Gothic" w:hAnsi="Century Gothic"/>
          <w:lang w:val="es-MX"/>
        </w:rPr>
        <w:t>”</w:t>
      </w:r>
      <w:r w:rsidR="008C6B32">
        <w:rPr>
          <w:rFonts w:ascii="Century Gothic" w:hAnsi="Century Gothic"/>
          <w:lang w:val="es-MX"/>
        </w:rPr>
        <w:t>,</w:t>
      </w:r>
      <w:r w:rsidR="00423A46">
        <w:rPr>
          <w:rFonts w:ascii="Century Gothic" w:hAnsi="Century Gothic"/>
          <w:lang w:val="es-MX"/>
        </w:rPr>
        <w:t xml:space="preserve"> </w:t>
      </w:r>
      <w:r w:rsidR="00006CF3">
        <w:rPr>
          <w:rFonts w:ascii="Century Gothic" w:hAnsi="Century Gothic"/>
          <w:color w:val="000000"/>
        </w:rPr>
        <w:t>r</w:t>
      </w:r>
      <w:r w:rsidR="00856B5C">
        <w:rPr>
          <w:rFonts w:ascii="Century Gothic" w:hAnsi="Century Gothic"/>
          <w:color w:val="000000"/>
        </w:rPr>
        <w:t xml:space="preserve">equiere la </w:t>
      </w:r>
      <w:r w:rsidR="00856B5C" w:rsidRPr="002D0F66">
        <w:rPr>
          <w:rFonts w:ascii="Century Gothic" w:hAnsi="Century Gothic"/>
          <w:b/>
          <w:bCs/>
        </w:rPr>
        <w:t>Magistrad</w:t>
      </w:r>
      <w:r w:rsidR="00856B5C">
        <w:rPr>
          <w:rFonts w:ascii="Century Gothic" w:hAnsi="Century Gothic"/>
          <w:b/>
          <w:bCs/>
        </w:rPr>
        <w:t>a</w:t>
      </w:r>
      <w:r w:rsidR="00856B5C" w:rsidRPr="002D0F66">
        <w:rPr>
          <w:rFonts w:ascii="Century Gothic" w:hAnsi="Century Gothic"/>
          <w:b/>
          <w:bCs/>
        </w:rPr>
        <w:t xml:space="preserve"> President</w:t>
      </w:r>
      <w:r w:rsidR="00856B5C">
        <w:rPr>
          <w:rFonts w:ascii="Century Gothic" w:hAnsi="Century Gothic"/>
          <w:b/>
          <w:bCs/>
        </w:rPr>
        <w:t>a</w:t>
      </w:r>
      <w:r w:rsidR="00856B5C" w:rsidRPr="002D0F66">
        <w:rPr>
          <w:rFonts w:ascii="Century Gothic" w:hAnsi="Century Gothic"/>
        </w:rPr>
        <w:t xml:space="preserve"> </w:t>
      </w:r>
      <w:r w:rsidR="00856B5C" w:rsidRPr="00F30496">
        <w:rPr>
          <w:rFonts w:ascii="Century Gothic" w:hAnsi="Century Gothic"/>
          <w:b/>
          <w:bCs/>
          <w:color w:val="000000"/>
        </w:rPr>
        <w:t>Lourdes Anahí Zarazúa Martínez</w:t>
      </w:r>
      <w:r w:rsidR="00856B5C">
        <w:rPr>
          <w:rFonts w:ascii="Century Gothic" w:hAnsi="Century Gothic"/>
          <w:b/>
          <w:bCs/>
          <w:color w:val="000000"/>
        </w:rPr>
        <w:t xml:space="preserve">. </w:t>
      </w:r>
      <w:r w:rsidR="00476062">
        <w:rPr>
          <w:rFonts w:ascii="Century Gothic" w:hAnsi="Century Gothic"/>
          <w:lang w:val="es-MX"/>
        </w:rPr>
        <w:t>“</w:t>
      </w:r>
      <w:r w:rsidR="005348BB">
        <w:rPr>
          <w:rFonts w:ascii="Century Gothic" w:hAnsi="Century Gothic"/>
          <w:lang w:val="es-MX"/>
        </w:rPr>
        <w:t>Doce</w:t>
      </w:r>
      <w:r w:rsidR="00614181">
        <w:rPr>
          <w:rFonts w:ascii="Century Gothic" w:hAnsi="Century Gothic"/>
          <w:lang w:val="es-MX"/>
        </w:rPr>
        <w:t xml:space="preserve"> horas con </w:t>
      </w:r>
      <w:r w:rsidR="00721E54">
        <w:rPr>
          <w:rFonts w:ascii="Century Gothic" w:hAnsi="Century Gothic"/>
          <w:lang w:val="es-MX"/>
        </w:rPr>
        <w:t>cuarenta y nueve</w:t>
      </w:r>
      <w:r w:rsidR="00F740A2">
        <w:rPr>
          <w:rFonts w:ascii="Century Gothic" w:hAnsi="Century Gothic"/>
          <w:lang w:val="es-MX"/>
        </w:rPr>
        <w:t xml:space="preserve"> </w:t>
      </w:r>
      <w:r w:rsidR="00614181">
        <w:rPr>
          <w:rFonts w:ascii="Century Gothic" w:hAnsi="Century Gothic"/>
          <w:lang w:val="es-MX"/>
        </w:rPr>
        <w:t>minutos</w:t>
      </w:r>
      <w:r w:rsidR="00F740A2">
        <w:rPr>
          <w:rFonts w:ascii="Century Gothic" w:hAnsi="Century Gothic"/>
          <w:lang w:val="es-MX"/>
        </w:rPr>
        <w:t>, Presidenta</w:t>
      </w:r>
      <w:r w:rsidR="00476062" w:rsidRPr="002F7F59">
        <w:rPr>
          <w:rFonts w:ascii="Century Gothic" w:hAnsi="Century Gothic"/>
          <w:lang w:val="es-MX"/>
        </w:rPr>
        <w:t>”</w:t>
      </w:r>
      <w:r w:rsidR="00655DA8">
        <w:rPr>
          <w:rFonts w:ascii="Century Gothic" w:hAnsi="Century Gothic"/>
          <w:lang w:val="es-MX"/>
        </w:rPr>
        <w:t>,</w:t>
      </w:r>
      <w:r w:rsidR="00006CF3">
        <w:rPr>
          <w:rFonts w:ascii="Century Gothic" w:hAnsi="Century Gothic"/>
          <w:lang w:val="es-MX"/>
        </w:rPr>
        <w:t xml:space="preserve"> señala</w:t>
      </w:r>
      <w:r w:rsidR="00476062">
        <w:rPr>
          <w:rFonts w:ascii="Century Gothic" w:hAnsi="Century Gothic"/>
          <w:lang w:val="es-MX"/>
        </w:rPr>
        <w:t xml:space="preserve"> la </w:t>
      </w:r>
      <w:r w:rsidR="00476062">
        <w:rPr>
          <w:rFonts w:ascii="Century Gothic" w:hAnsi="Century Gothic"/>
          <w:b/>
          <w:lang w:val="es-MX"/>
        </w:rPr>
        <w:t>licenciada Graciela Treviño Rodríguez.</w:t>
      </w:r>
      <w:r w:rsidR="00476062" w:rsidRPr="005541D1">
        <w:rPr>
          <w:rFonts w:ascii="Century Gothic" w:hAnsi="Century Gothic"/>
          <w:lang w:val="es-MX"/>
        </w:rPr>
        <w:t xml:space="preserve"> </w:t>
      </w:r>
      <w:r w:rsidR="00476062">
        <w:rPr>
          <w:rFonts w:ascii="Century Gothic" w:hAnsi="Century Gothic"/>
          <w:lang w:val="es-MX"/>
        </w:rPr>
        <w:t>“</w:t>
      </w:r>
      <w:r w:rsidR="00423A46" w:rsidRPr="00423A46">
        <w:rPr>
          <w:rFonts w:ascii="Century Gothic" w:hAnsi="Century Gothic"/>
          <w:lang w:val="es-MX"/>
        </w:rPr>
        <w:t>Siendo la hora señalada y agotado el orden del día, se declara cerrada la sesión del Pleno del Supremo Tribunal de Justici</w:t>
      </w:r>
      <w:r w:rsidR="008C6B32">
        <w:rPr>
          <w:rFonts w:ascii="Century Gothic" w:hAnsi="Century Gothic"/>
          <w:lang w:val="es-MX"/>
        </w:rPr>
        <w:t>a del Estado de San Luis Potosí</w:t>
      </w:r>
      <w:r w:rsidR="00642210">
        <w:rPr>
          <w:rFonts w:ascii="Century Gothic" w:hAnsi="Century Gothic"/>
          <w:lang w:val="es-MX"/>
        </w:rPr>
        <w:t xml:space="preserve">, </w:t>
      </w:r>
      <w:r w:rsidR="00254045">
        <w:rPr>
          <w:rFonts w:ascii="Century Gothic" w:hAnsi="Century Gothic"/>
          <w:lang w:val="es-MX"/>
        </w:rPr>
        <w:t xml:space="preserve">que </w:t>
      </w:r>
      <w:r w:rsidR="00642210">
        <w:rPr>
          <w:rFonts w:ascii="Century Gothic" w:hAnsi="Century Gothic"/>
          <w:lang w:val="es-MX"/>
        </w:rPr>
        <w:t xml:space="preserve">tengan todas y todos un excelente </w:t>
      </w:r>
      <w:r w:rsidR="005348BB">
        <w:rPr>
          <w:rFonts w:ascii="Century Gothic" w:hAnsi="Century Gothic"/>
          <w:lang w:val="es-MX"/>
        </w:rPr>
        <w:t>día</w:t>
      </w:r>
      <w:r w:rsidR="00254045">
        <w:rPr>
          <w:rFonts w:ascii="Century Gothic" w:hAnsi="Century Gothic"/>
          <w:lang w:val="es-MX"/>
        </w:rPr>
        <w:t>”</w:t>
      </w:r>
      <w:r w:rsidR="0087591B">
        <w:rPr>
          <w:rFonts w:ascii="Century Gothic" w:hAnsi="Century Gothic"/>
          <w:lang w:val="es-MX"/>
        </w:rPr>
        <w:t>.</w:t>
      </w:r>
      <w:r w:rsidR="00476062" w:rsidRPr="002D0F66">
        <w:rPr>
          <w:rFonts w:ascii="Century Gothic" w:hAnsi="Century Gothic"/>
          <w:lang w:val="es-MX"/>
        </w:rPr>
        <w:t xml:space="preserve"> </w:t>
      </w:r>
      <w:r w:rsidR="0087591B">
        <w:rPr>
          <w:rFonts w:ascii="Century Gothic" w:hAnsi="Century Gothic"/>
        </w:rPr>
        <w:t>C</w:t>
      </w:r>
      <w:r w:rsidR="00432067">
        <w:rPr>
          <w:rFonts w:ascii="Century Gothic" w:hAnsi="Century Gothic"/>
        </w:rPr>
        <w:t>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President</w:t>
      </w:r>
      <w:r w:rsidR="00061B4B">
        <w:rPr>
          <w:rFonts w:ascii="Century Gothic" w:hAnsi="Century Gothic"/>
          <w:b/>
          <w:bCs/>
        </w:rPr>
        <w:t>a</w:t>
      </w:r>
      <w:r w:rsidR="00476062" w:rsidRPr="002D0F66">
        <w:rPr>
          <w:rFonts w:ascii="Century Gothic" w:hAnsi="Century Gothic"/>
        </w:rPr>
        <w:t xml:space="preserve"> </w:t>
      </w:r>
      <w:r w:rsidR="00432067" w:rsidRPr="00F30496">
        <w:rPr>
          <w:rFonts w:ascii="Century Gothic" w:hAnsi="Century Gothic"/>
          <w:b/>
          <w:bCs/>
          <w:color w:val="000000"/>
        </w:rPr>
        <w:t>Lourdes Anahí Zarazúa Martínez</w:t>
      </w:r>
      <w:r w:rsidR="00432067">
        <w:rPr>
          <w:rFonts w:ascii="Century Gothic" w:hAnsi="Century Gothic"/>
          <w:b/>
          <w:bCs/>
        </w:rPr>
        <w:t xml:space="preserve">, </w:t>
      </w:r>
      <w:r w:rsidR="00476062" w:rsidRPr="002D0F66">
        <w:rPr>
          <w:rFonts w:ascii="Century Gothic" w:hAnsi="Century Gothic"/>
        </w:rPr>
        <w:t xml:space="preserve">da por formalmente concluida esta sesión </w:t>
      </w:r>
      <w:r w:rsidR="00476062">
        <w:rPr>
          <w:rFonts w:ascii="Century Gothic" w:hAnsi="Century Gothic"/>
        </w:rPr>
        <w:t xml:space="preserve">pública </w:t>
      </w:r>
      <w:r w:rsidR="00476062" w:rsidRPr="002D0F66">
        <w:rPr>
          <w:rFonts w:ascii="Century Gothic" w:hAnsi="Century Gothic"/>
        </w:rPr>
        <w:t xml:space="preserve">ordinaria de Pleno. - </w:t>
      </w:r>
      <w:r w:rsidR="009329D8">
        <w:rPr>
          <w:rFonts w:ascii="Century Gothic" w:hAnsi="Century Gothic"/>
        </w:rPr>
        <w:t xml:space="preserve">- - - - </w:t>
      </w:r>
      <w:r w:rsidR="00F740A2">
        <w:rPr>
          <w:rFonts w:ascii="Century Gothic" w:hAnsi="Century Gothic"/>
        </w:rPr>
        <w:t xml:space="preserve">- - - - - - - - - - - - -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7777777" w:rsidR="00476062" w:rsidRPr="00BE7BDA" w:rsidRDefault="00476062" w:rsidP="008E4F91">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LA SECRETARIA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77777777" w:rsidR="00476062" w:rsidRPr="00BE7BDA" w:rsidRDefault="00476062" w:rsidP="008E4F91">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GRACIELA TREVIÑO RODRÍGUEZ</w:t>
            </w:r>
          </w:p>
        </w:tc>
      </w:tr>
    </w:tbl>
    <w:p w14:paraId="17B5592C" w14:textId="77777777" w:rsidR="00476062" w:rsidRPr="00BE7BD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Pr="00BE7BDA">
        <w:rPr>
          <w:rFonts w:ascii="Century Gothic" w:hAnsi="Century Gothic" w:cs="Century Gothic"/>
          <w:sz w:val="24"/>
          <w:szCs w:val="24"/>
        </w:rPr>
        <w:t>LA SECRETARIA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77777777"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GRACIELA TREVIÑO RODRÍGUEZ</w:t>
      </w:r>
    </w:p>
    <w:p w14:paraId="1034D167" w14:textId="11EDA20C"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el</w:t>
      </w:r>
      <w:r>
        <w:rPr>
          <w:rFonts w:ascii="Century Gothic" w:hAnsi="Century Gothic"/>
          <w:lang w:val="es-MX"/>
        </w:rPr>
        <w:t xml:space="preserve"> </w:t>
      </w:r>
      <w:r w:rsidR="00721E54">
        <w:rPr>
          <w:rFonts w:ascii="Century Gothic" w:hAnsi="Century Gothic"/>
          <w:lang w:val="es-MX"/>
        </w:rPr>
        <w:t>nueve</w:t>
      </w:r>
      <w:r w:rsidR="00F740A2">
        <w:rPr>
          <w:rFonts w:ascii="Century Gothic" w:hAnsi="Century Gothic"/>
          <w:lang w:val="es-MX"/>
        </w:rPr>
        <w:t xml:space="preserve"> de julio</w:t>
      </w:r>
      <w:r>
        <w:rPr>
          <w:rFonts w:ascii="Century Gothic" w:hAnsi="Century Gothic"/>
          <w:lang w:val="es-MX"/>
        </w:rPr>
        <w:t xml:space="preserve"> </w:t>
      </w:r>
      <w:r w:rsidRPr="00A70784">
        <w:rPr>
          <w:rFonts w:ascii="Century Gothic" w:hAnsi="Century Gothic"/>
          <w:lang w:val="es-MX"/>
        </w:rPr>
        <w:t xml:space="preserve">de </w:t>
      </w:r>
      <w:r w:rsidRPr="006A6915">
        <w:rPr>
          <w:rFonts w:ascii="Century Gothic" w:hAnsi="Century Gothic"/>
          <w:lang w:val="es-MX"/>
        </w:rPr>
        <w:t xml:space="preserve">dos mil </w:t>
      </w:r>
      <w:r w:rsidR="00432067">
        <w:rPr>
          <w:rFonts w:ascii="Century Gothic" w:hAnsi="Century Gothic"/>
          <w:lang w:val="es-MX"/>
        </w:rPr>
        <w:t>veintiséis</w:t>
      </w:r>
      <w:r w:rsidRPr="006A6915">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la Secretaria General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 - - - - -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77777777" w:rsidR="00476062" w:rsidRDefault="00476062" w:rsidP="00476062">
      <w:pPr>
        <w:pStyle w:val="Textosinformato"/>
        <w:tabs>
          <w:tab w:val="left" w:pos="405"/>
          <w:tab w:val="center" w:pos="1730"/>
        </w:tabs>
        <w:spacing w:line="492" w:lineRule="auto"/>
        <w:jc w:val="center"/>
        <w:rPr>
          <w:rFonts w:ascii="Century Gothic" w:hAnsi="Century Gothic" w:cs="Century Gothic"/>
          <w:sz w:val="24"/>
          <w:szCs w:val="24"/>
        </w:rPr>
      </w:pPr>
      <w:r w:rsidRPr="00BE7BDA">
        <w:rPr>
          <w:rFonts w:ascii="Century Gothic" w:hAnsi="Century Gothic" w:cs="Century Gothic"/>
          <w:sz w:val="24"/>
          <w:szCs w:val="24"/>
        </w:rPr>
        <w:t>LA SECRETARIA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26221937"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GRACIELA TREVIÑO RODRÍGUEZ</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BEE36" w14:textId="77777777" w:rsidR="00693ECA" w:rsidRDefault="00693ECA">
      <w:r>
        <w:separator/>
      </w:r>
    </w:p>
  </w:endnote>
  <w:endnote w:type="continuationSeparator" w:id="0">
    <w:p w14:paraId="48045C83" w14:textId="77777777" w:rsidR="00693ECA" w:rsidRDefault="00693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972342"/>
      <w:docPartObj>
        <w:docPartGallery w:val="Page Numbers (Bottom of Page)"/>
        <w:docPartUnique/>
      </w:docPartObj>
    </w:sdtPr>
    <w:sdtEndPr/>
    <w:sdtContent>
      <w:p w14:paraId="639CA8E7" w14:textId="1BE8E4D6" w:rsidR="006D6CB6" w:rsidRDefault="006D6CB6">
        <w:pPr>
          <w:pStyle w:val="Piedepgina"/>
          <w:jc w:val="center"/>
        </w:pPr>
        <w:r>
          <w:fldChar w:fldCharType="begin"/>
        </w:r>
        <w:r>
          <w:instrText>PAGE   \* MERGEFORMAT</w:instrText>
        </w:r>
        <w:r>
          <w:fldChar w:fldCharType="separate"/>
        </w:r>
        <w:r w:rsidR="00AF0F49">
          <w:rPr>
            <w:noProof/>
          </w:rPr>
          <w:t>22</w:t>
        </w:r>
        <w:r>
          <w:fldChar w:fldCharType="end"/>
        </w:r>
      </w:p>
    </w:sdtContent>
  </w:sdt>
  <w:p w14:paraId="44C1BD84" w14:textId="77777777" w:rsidR="006D6CB6" w:rsidRDefault="006D6CB6">
    <w:pPr>
      <w:pStyle w:val="Piedepgina"/>
    </w:pPr>
  </w:p>
  <w:p w14:paraId="7AC5C184" w14:textId="77777777" w:rsidR="006D6CB6" w:rsidRDefault="006D6CB6"/>
  <w:p w14:paraId="0DBDE85F" w14:textId="77777777" w:rsidR="006D6CB6" w:rsidRDefault="006D6CB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325A" w14:textId="190A4562" w:rsidR="006D6CB6" w:rsidRDefault="006D6CB6">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F0F49">
      <w:rPr>
        <w:rStyle w:val="Nmerodepgina"/>
        <w:noProof/>
      </w:rPr>
      <w:t>23</w:t>
    </w:r>
    <w:r>
      <w:rPr>
        <w:rStyle w:val="Nmerodepgina"/>
      </w:rPr>
      <w:fldChar w:fldCharType="end"/>
    </w:r>
  </w:p>
  <w:p w14:paraId="1EB883C3" w14:textId="77777777" w:rsidR="006D6CB6" w:rsidRDefault="006D6CB6">
    <w:pPr>
      <w:pStyle w:val="Piedepgina"/>
    </w:pPr>
  </w:p>
  <w:p w14:paraId="4EB9AF9C" w14:textId="77777777" w:rsidR="006D6CB6" w:rsidRDefault="006D6CB6"/>
  <w:p w14:paraId="7D4D556F" w14:textId="77777777" w:rsidR="006D6CB6" w:rsidRDefault="006D6CB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69D0A" w14:textId="77777777" w:rsidR="00693ECA" w:rsidRDefault="00693ECA">
      <w:r>
        <w:separator/>
      </w:r>
    </w:p>
  </w:footnote>
  <w:footnote w:type="continuationSeparator" w:id="0">
    <w:p w14:paraId="55A8F62E" w14:textId="77777777" w:rsidR="00693ECA" w:rsidRDefault="00693E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6243" w14:textId="180034B5" w:rsidR="006D6CB6" w:rsidRDefault="006D6CB6">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6D6CB6" w:rsidRDefault="006D6CB6"/>
  <w:p w14:paraId="121FD984" w14:textId="77777777" w:rsidR="006D6CB6" w:rsidRDefault="006D6CB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59F"/>
    <w:rsid w:val="00080789"/>
    <w:rsid w:val="000808CC"/>
    <w:rsid w:val="000809AA"/>
    <w:rsid w:val="00080BDF"/>
    <w:rsid w:val="00080D47"/>
    <w:rsid w:val="0008199B"/>
    <w:rsid w:val="00081AC2"/>
    <w:rsid w:val="00081C8C"/>
    <w:rsid w:val="00081CE2"/>
    <w:rsid w:val="00081DD0"/>
    <w:rsid w:val="00082035"/>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3D1"/>
    <w:rsid w:val="002B45B2"/>
    <w:rsid w:val="002B49ED"/>
    <w:rsid w:val="002B4A4E"/>
    <w:rsid w:val="002B4D1F"/>
    <w:rsid w:val="002B50B4"/>
    <w:rsid w:val="002B59F7"/>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508"/>
    <w:rsid w:val="00382530"/>
    <w:rsid w:val="0038262B"/>
    <w:rsid w:val="00382A43"/>
    <w:rsid w:val="00382A73"/>
    <w:rsid w:val="00382AFE"/>
    <w:rsid w:val="00382C32"/>
    <w:rsid w:val="00382D17"/>
    <w:rsid w:val="00382D35"/>
    <w:rsid w:val="00382D6D"/>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3FB"/>
    <w:rsid w:val="0058444A"/>
    <w:rsid w:val="0058459A"/>
    <w:rsid w:val="00584931"/>
    <w:rsid w:val="00584AA5"/>
    <w:rsid w:val="00584D92"/>
    <w:rsid w:val="0058501A"/>
    <w:rsid w:val="005852EB"/>
    <w:rsid w:val="005853D5"/>
    <w:rsid w:val="005855F2"/>
    <w:rsid w:val="005856CE"/>
    <w:rsid w:val="005856DE"/>
    <w:rsid w:val="005856F0"/>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E48"/>
    <w:rsid w:val="00966F4A"/>
    <w:rsid w:val="00966FE0"/>
    <w:rsid w:val="00967144"/>
    <w:rsid w:val="00967223"/>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0F49"/>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631"/>
    <w:rsid w:val="00CA2728"/>
    <w:rsid w:val="00CA273B"/>
    <w:rsid w:val="00CA2BC6"/>
    <w:rsid w:val="00CA2C23"/>
    <w:rsid w:val="00CA2CBA"/>
    <w:rsid w:val="00CA2FDF"/>
    <w:rsid w:val="00CA2FF5"/>
    <w:rsid w:val="00CA31C7"/>
    <w:rsid w:val="00CA33B8"/>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C34"/>
    <w:rsid w:val="00D93F22"/>
    <w:rsid w:val="00D93FF7"/>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541"/>
    <w:rsid w:val="00DD15B4"/>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5105"/>
    <w:rsid w:val="00E0524C"/>
    <w:rsid w:val="00E0533A"/>
    <w:rsid w:val="00E0572D"/>
    <w:rsid w:val="00E05A72"/>
    <w:rsid w:val="00E05BE9"/>
    <w:rsid w:val="00E05BEC"/>
    <w:rsid w:val="00E05D93"/>
    <w:rsid w:val="00E05E52"/>
    <w:rsid w:val="00E05E98"/>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E4"/>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6DA"/>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Textoennegrita">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FC9EE-A080-40C6-B7B7-62BF3DC23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5857</Words>
  <Characters>31307</Characters>
  <Application>Microsoft Office Word</Application>
  <DocSecurity>0</DocSecurity>
  <Lines>260</Lines>
  <Paragraphs>74</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37090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2026-07-01T18:03:00Z</cp:lastPrinted>
  <dcterms:created xsi:type="dcterms:W3CDTF">2026-08-07T18:39:00Z</dcterms:created>
  <dcterms:modified xsi:type="dcterms:W3CDTF">2026-08-07T18:45:00Z</dcterms:modified>
</cp:coreProperties>
</file>