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C40C75" w:rsidRDefault="00C246B2" w:rsidP="00F32EC3">
      <w:pPr>
        <w:jc w:val="both"/>
        <w:rPr>
          <w:rFonts w:ascii="Arial" w:hAnsi="Arial" w:cs="Arial"/>
          <w:sz w:val="20"/>
          <w:szCs w:val="20"/>
        </w:rPr>
      </w:pPr>
      <w:bookmarkStart w:id="0" w:name="_GoBack"/>
      <w:bookmarkEnd w:id="0"/>
      <w:r w:rsidRPr="00C40C75">
        <w:rPr>
          <w:rFonts w:ascii="Arial" w:hAnsi="Arial" w:cs="Arial"/>
          <w:sz w:val="20"/>
          <w:szCs w:val="20"/>
        </w:rPr>
        <w:t>En la ciudad de San Luis Potosí, San Luis Potosí</w:t>
      </w:r>
      <w:r w:rsidR="007F24DE" w:rsidRPr="00C40C75">
        <w:rPr>
          <w:rFonts w:ascii="Arial" w:hAnsi="Arial" w:cs="Arial"/>
          <w:sz w:val="20"/>
          <w:szCs w:val="20"/>
        </w:rPr>
        <w:t xml:space="preserve"> a los </w:t>
      </w:r>
      <w:r w:rsidR="00651E4D" w:rsidRPr="00C40C75">
        <w:rPr>
          <w:rFonts w:ascii="Arial" w:hAnsi="Arial" w:cs="Arial"/>
          <w:b/>
          <w:sz w:val="20"/>
          <w:szCs w:val="20"/>
        </w:rPr>
        <w:t>cinco</w:t>
      </w:r>
      <w:r w:rsidR="0053156B" w:rsidRPr="00C40C75">
        <w:rPr>
          <w:rFonts w:ascii="Arial" w:hAnsi="Arial" w:cs="Arial"/>
          <w:b/>
          <w:sz w:val="20"/>
          <w:szCs w:val="20"/>
        </w:rPr>
        <w:t xml:space="preserve"> </w:t>
      </w:r>
      <w:r w:rsidR="007F24DE" w:rsidRPr="00C40C75">
        <w:rPr>
          <w:rFonts w:ascii="Arial" w:hAnsi="Arial" w:cs="Arial"/>
          <w:sz w:val="20"/>
          <w:szCs w:val="20"/>
        </w:rPr>
        <w:t xml:space="preserve">días del mes de </w:t>
      </w:r>
      <w:r w:rsidR="007F458E" w:rsidRPr="00C40C75">
        <w:rPr>
          <w:rFonts w:ascii="Arial" w:hAnsi="Arial" w:cs="Arial"/>
          <w:b/>
          <w:sz w:val="20"/>
          <w:szCs w:val="20"/>
        </w:rPr>
        <w:t>marzo</w:t>
      </w:r>
      <w:r w:rsidR="00651E4D" w:rsidRPr="00C40C75">
        <w:rPr>
          <w:rFonts w:ascii="Arial" w:hAnsi="Arial" w:cs="Arial"/>
          <w:b/>
          <w:sz w:val="20"/>
          <w:szCs w:val="20"/>
        </w:rPr>
        <w:t xml:space="preserve"> </w:t>
      </w:r>
      <w:r w:rsidR="007F24DE" w:rsidRPr="00C40C75">
        <w:rPr>
          <w:rFonts w:ascii="Arial" w:hAnsi="Arial" w:cs="Arial"/>
          <w:b/>
          <w:sz w:val="20"/>
          <w:szCs w:val="20"/>
        </w:rPr>
        <w:t>202</w:t>
      </w:r>
      <w:r w:rsidR="00226739" w:rsidRPr="00C40C75">
        <w:rPr>
          <w:rFonts w:ascii="Arial" w:hAnsi="Arial" w:cs="Arial"/>
          <w:b/>
          <w:sz w:val="20"/>
          <w:szCs w:val="20"/>
        </w:rPr>
        <w:t>6</w:t>
      </w:r>
      <w:r w:rsidRPr="00C40C75">
        <w:rPr>
          <w:rFonts w:ascii="Arial" w:hAnsi="Arial" w:cs="Arial"/>
          <w:sz w:val="20"/>
          <w:szCs w:val="20"/>
        </w:rPr>
        <w:t>, en</w:t>
      </w:r>
      <w:r w:rsidR="009819AE" w:rsidRPr="00C40C75">
        <w:rPr>
          <w:rFonts w:ascii="Arial" w:hAnsi="Arial" w:cs="Arial"/>
          <w:sz w:val="20"/>
          <w:szCs w:val="20"/>
        </w:rPr>
        <w:t xml:space="preserve"> cumplimiento al acuerdo emitido por el Comité de Transparencia de la Fiscalía General, en </w:t>
      </w:r>
      <w:r w:rsidRPr="00C40C75">
        <w:rPr>
          <w:rFonts w:ascii="Arial" w:hAnsi="Arial" w:cs="Arial"/>
          <w:sz w:val="20"/>
          <w:szCs w:val="20"/>
        </w:rPr>
        <w:t xml:space="preserve">su </w:t>
      </w:r>
      <w:r w:rsidR="007F458E" w:rsidRPr="00C40C75">
        <w:rPr>
          <w:rFonts w:ascii="Arial" w:hAnsi="Arial" w:cs="Arial"/>
          <w:b/>
          <w:sz w:val="20"/>
          <w:szCs w:val="20"/>
        </w:rPr>
        <w:t>tercera</w:t>
      </w:r>
      <w:r w:rsidR="009819AE" w:rsidRPr="00C40C75">
        <w:rPr>
          <w:rFonts w:ascii="Arial" w:hAnsi="Arial" w:cs="Arial"/>
          <w:b/>
          <w:sz w:val="20"/>
          <w:szCs w:val="20"/>
        </w:rPr>
        <w:t xml:space="preserve"> </w:t>
      </w:r>
      <w:r w:rsidRPr="00C40C75">
        <w:rPr>
          <w:rFonts w:ascii="Arial" w:hAnsi="Arial" w:cs="Arial"/>
          <w:bCs/>
          <w:sz w:val="20"/>
          <w:szCs w:val="20"/>
        </w:rPr>
        <w:t>s</w:t>
      </w:r>
      <w:r w:rsidR="009819AE" w:rsidRPr="00C40C75">
        <w:rPr>
          <w:rFonts w:ascii="Arial" w:hAnsi="Arial" w:cs="Arial"/>
          <w:sz w:val="20"/>
          <w:szCs w:val="20"/>
        </w:rPr>
        <w:t xml:space="preserve">esión </w:t>
      </w:r>
      <w:r w:rsidR="007F24DE" w:rsidRPr="00C40C75">
        <w:rPr>
          <w:rFonts w:ascii="Arial" w:hAnsi="Arial" w:cs="Arial"/>
          <w:b/>
          <w:bCs/>
          <w:sz w:val="20"/>
          <w:szCs w:val="20"/>
        </w:rPr>
        <w:t>ordinaria</w:t>
      </w:r>
      <w:r w:rsidR="009819AE" w:rsidRPr="00C40C75">
        <w:rPr>
          <w:rFonts w:ascii="Arial" w:hAnsi="Arial" w:cs="Arial"/>
          <w:b/>
          <w:bCs/>
          <w:sz w:val="20"/>
          <w:szCs w:val="20"/>
        </w:rPr>
        <w:t xml:space="preserve"> </w:t>
      </w:r>
      <w:r w:rsidR="009819AE" w:rsidRPr="00C40C75">
        <w:rPr>
          <w:rFonts w:ascii="Arial" w:hAnsi="Arial" w:cs="Arial"/>
          <w:b/>
          <w:sz w:val="20"/>
          <w:szCs w:val="20"/>
        </w:rPr>
        <w:t>202</w:t>
      </w:r>
      <w:r w:rsidR="00001F90" w:rsidRPr="00C40C75">
        <w:rPr>
          <w:rFonts w:ascii="Arial" w:hAnsi="Arial" w:cs="Arial"/>
          <w:b/>
          <w:sz w:val="20"/>
          <w:szCs w:val="20"/>
        </w:rPr>
        <w:t>6</w:t>
      </w:r>
      <w:r w:rsidR="009819AE" w:rsidRPr="00C40C75">
        <w:rPr>
          <w:rFonts w:ascii="Arial" w:hAnsi="Arial" w:cs="Arial"/>
          <w:sz w:val="20"/>
          <w:szCs w:val="20"/>
        </w:rPr>
        <w:t xml:space="preserve">, </w:t>
      </w:r>
      <w:r w:rsidRPr="00C40C75">
        <w:rPr>
          <w:rFonts w:ascii="Arial" w:hAnsi="Arial" w:cs="Arial"/>
          <w:sz w:val="20"/>
          <w:szCs w:val="20"/>
        </w:rPr>
        <w:t xml:space="preserve">y </w:t>
      </w:r>
      <w:r w:rsidR="009819AE" w:rsidRPr="00C40C75">
        <w:rPr>
          <w:rFonts w:ascii="Arial" w:hAnsi="Arial" w:cs="Arial"/>
          <w:sz w:val="20"/>
          <w:szCs w:val="20"/>
        </w:rPr>
        <w:t xml:space="preserve">en términos de lo dispuesto por los artículos 51, 52 fracción II, 127 de la </w:t>
      </w:r>
      <w:r w:rsidR="001771BC" w:rsidRPr="00C40C75">
        <w:rPr>
          <w:rFonts w:ascii="Arial" w:hAnsi="Arial" w:cs="Arial"/>
          <w:sz w:val="20"/>
          <w:szCs w:val="20"/>
        </w:rPr>
        <w:t>l</w:t>
      </w:r>
      <w:r w:rsidR="009819AE" w:rsidRPr="00C40C75">
        <w:rPr>
          <w:rFonts w:ascii="Arial" w:hAnsi="Arial" w:cs="Arial"/>
          <w:sz w:val="20"/>
          <w:szCs w:val="20"/>
        </w:rPr>
        <w:t xml:space="preserve">ey de Transparencia y Acceso a la Información Pública del </w:t>
      </w:r>
      <w:r w:rsidR="001771BC" w:rsidRPr="00C40C75">
        <w:rPr>
          <w:rFonts w:ascii="Arial" w:hAnsi="Arial" w:cs="Arial"/>
          <w:sz w:val="20"/>
          <w:szCs w:val="20"/>
        </w:rPr>
        <w:t>e</w:t>
      </w:r>
      <w:r w:rsidR="009819AE" w:rsidRPr="00C40C75">
        <w:rPr>
          <w:rFonts w:ascii="Arial" w:hAnsi="Arial" w:cs="Arial"/>
          <w:sz w:val="20"/>
          <w:szCs w:val="20"/>
        </w:rPr>
        <w:t xml:space="preserve">stado de San Luis Potosí </w:t>
      </w:r>
      <w:r w:rsidR="001771BC" w:rsidRPr="00C40C75">
        <w:rPr>
          <w:rFonts w:ascii="Arial" w:hAnsi="Arial" w:cs="Arial"/>
          <w:sz w:val="20"/>
          <w:szCs w:val="20"/>
        </w:rPr>
        <w:t>-</w:t>
      </w:r>
      <w:r w:rsidR="009819AE" w:rsidRPr="00C40C75">
        <w:rPr>
          <w:rFonts w:ascii="Arial" w:hAnsi="Arial" w:cs="Arial"/>
          <w:sz w:val="20"/>
          <w:szCs w:val="20"/>
        </w:rPr>
        <w:t>LTAIPSLP</w:t>
      </w:r>
      <w:r w:rsidR="001771BC" w:rsidRPr="00C40C75">
        <w:rPr>
          <w:rFonts w:ascii="Arial" w:hAnsi="Arial" w:cs="Arial"/>
          <w:sz w:val="20"/>
          <w:szCs w:val="20"/>
        </w:rPr>
        <w:t>-</w:t>
      </w:r>
      <w:r w:rsidR="009819AE" w:rsidRPr="00C40C75">
        <w:rPr>
          <w:rFonts w:ascii="Arial" w:hAnsi="Arial" w:cs="Arial"/>
          <w:sz w:val="20"/>
          <w:szCs w:val="20"/>
        </w:rPr>
        <w:t xml:space="preserve">, lineamiento </w:t>
      </w:r>
      <w:r w:rsidR="005B0E50" w:rsidRPr="00C40C75">
        <w:rPr>
          <w:rFonts w:ascii="Arial" w:hAnsi="Arial" w:cs="Arial"/>
          <w:sz w:val="20"/>
          <w:szCs w:val="20"/>
        </w:rPr>
        <w:t>q</w:t>
      </w:r>
      <w:r w:rsidR="009819AE" w:rsidRPr="00C40C75">
        <w:rPr>
          <w:rFonts w:ascii="Arial" w:hAnsi="Arial" w:cs="Arial"/>
          <w:sz w:val="20"/>
          <w:szCs w:val="20"/>
        </w:rPr>
        <w:t xml:space="preserve">uincuagésimo </w:t>
      </w:r>
      <w:r w:rsidR="001771BC" w:rsidRPr="00C40C75">
        <w:rPr>
          <w:rFonts w:ascii="Arial" w:hAnsi="Arial" w:cs="Arial"/>
          <w:sz w:val="20"/>
          <w:szCs w:val="20"/>
        </w:rPr>
        <w:t>p</w:t>
      </w:r>
      <w:r w:rsidR="009819AE" w:rsidRPr="00C40C75">
        <w:rPr>
          <w:rFonts w:ascii="Arial" w:hAnsi="Arial" w:cs="Arial"/>
          <w:sz w:val="20"/>
          <w:szCs w:val="20"/>
        </w:rPr>
        <w:t>rimero de los Lineamientos Generales para la Clasificación y</w:t>
      </w:r>
      <w:r w:rsidR="006930E1" w:rsidRPr="00C40C75">
        <w:rPr>
          <w:rFonts w:ascii="Arial" w:hAnsi="Arial" w:cs="Arial"/>
          <w:sz w:val="20"/>
          <w:szCs w:val="20"/>
        </w:rPr>
        <w:t xml:space="preserve"> </w:t>
      </w:r>
      <w:r w:rsidR="009819AE" w:rsidRPr="00C40C75">
        <w:rPr>
          <w:rFonts w:ascii="Arial" w:hAnsi="Arial" w:cs="Arial"/>
          <w:sz w:val="20"/>
          <w:szCs w:val="20"/>
        </w:rPr>
        <w:t xml:space="preserve">Desclasificación de la Información, así como para la </w:t>
      </w:r>
      <w:r w:rsidR="001771BC" w:rsidRPr="00C40C75">
        <w:rPr>
          <w:rFonts w:ascii="Arial" w:hAnsi="Arial" w:cs="Arial"/>
          <w:sz w:val="20"/>
          <w:szCs w:val="20"/>
        </w:rPr>
        <w:t>e</w:t>
      </w:r>
      <w:r w:rsidR="009819AE" w:rsidRPr="00C40C75">
        <w:rPr>
          <w:rFonts w:ascii="Arial" w:hAnsi="Arial" w:cs="Arial"/>
          <w:sz w:val="20"/>
          <w:szCs w:val="20"/>
        </w:rPr>
        <w:t>laboración de Versiones Públicas</w:t>
      </w:r>
      <w:r w:rsidR="003C7D26" w:rsidRPr="00C40C75">
        <w:rPr>
          <w:rFonts w:ascii="Arial" w:hAnsi="Arial" w:cs="Arial"/>
          <w:sz w:val="20"/>
          <w:szCs w:val="20"/>
        </w:rPr>
        <w:t xml:space="preserve"> </w:t>
      </w:r>
      <w:r w:rsidR="001771BC" w:rsidRPr="00C40C75">
        <w:rPr>
          <w:rFonts w:ascii="Arial" w:hAnsi="Arial" w:cs="Arial"/>
          <w:sz w:val="20"/>
          <w:szCs w:val="20"/>
        </w:rPr>
        <w:t>-</w:t>
      </w:r>
      <w:r w:rsidR="009819AE" w:rsidRPr="00C40C75">
        <w:rPr>
          <w:rFonts w:ascii="Arial" w:hAnsi="Arial" w:cs="Arial"/>
          <w:sz w:val="20"/>
          <w:szCs w:val="20"/>
        </w:rPr>
        <w:t>LG</w:t>
      </w:r>
      <w:r w:rsidR="00651E4D" w:rsidRPr="00C40C75">
        <w:rPr>
          <w:rFonts w:ascii="Arial" w:hAnsi="Arial" w:cs="Arial"/>
          <w:sz w:val="20"/>
          <w:szCs w:val="20"/>
        </w:rPr>
        <w:t>M</w:t>
      </w:r>
      <w:r w:rsidR="009819AE" w:rsidRPr="00C40C75">
        <w:rPr>
          <w:rFonts w:ascii="Arial" w:hAnsi="Arial" w:cs="Arial"/>
          <w:sz w:val="20"/>
          <w:szCs w:val="20"/>
        </w:rPr>
        <w:t>CDIEVP</w:t>
      </w:r>
      <w:r w:rsidR="006930E1" w:rsidRPr="00C40C75">
        <w:rPr>
          <w:rFonts w:ascii="Arial" w:hAnsi="Arial" w:cs="Arial"/>
          <w:sz w:val="20"/>
          <w:szCs w:val="20"/>
        </w:rPr>
        <w:t>-,</w:t>
      </w:r>
      <w:r w:rsidR="009819AE" w:rsidRPr="00C40C75">
        <w:rPr>
          <w:rFonts w:ascii="Arial" w:hAnsi="Arial" w:cs="Arial"/>
          <w:sz w:val="20"/>
          <w:szCs w:val="20"/>
        </w:rPr>
        <w:t xml:space="preserve"> se procede a emitir la siguiente </w:t>
      </w:r>
      <w:r w:rsidR="001771BC" w:rsidRPr="00C40C75">
        <w:rPr>
          <w:rFonts w:ascii="Arial" w:hAnsi="Arial" w:cs="Arial"/>
          <w:sz w:val="20"/>
          <w:szCs w:val="20"/>
        </w:rPr>
        <w:t>r</w:t>
      </w:r>
      <w:r w:rsidR="009819AE" w:rsidRPr="00C40C75">
        <w:rPr>
          <w:rFonts w:ascii="Arial" w:hAnsi="Arial" w:cs="Arial"/>
          <w:sz w:val="20"/>
          <w:szCs w:val="20"/>
        </w:rPr>
        <w:t xml:space="preserve">esolución. </w:t>
      </w:r>
    </w:p>
    <w:p w:rsidR="00BF3665" w:rsidRPr="00C40C75" w:rsidRDefault="009819AE" w:rsidP="00F32EC3">
      <w:pPr>
        <w:jc w:val="center"/>
        <w:rPr>
          <w:rFonts w:ascii="Arial" w:hAnsi="Arial" w:cs="Arial"/>
          <w:b/>
          <w:sz w:val="20"/>
          <w:szCs w:val="20"/>
        </w:rPr>
      </w:pPr>
      <w:r w:rsidRPr="00C40C75">
        <w:rPr>
          <w:rFonts w:ascii="Arial" w:hAnsi="Arial" w:cs="Arial"/>
          <w:b/>
          <w:sz w:val="20"/>
          <w:szCs w:val="20"/>
        </w:rPr>
        <w:t>RESULTANDO</w:t>
      </w:r>
    </w:p>
    <w:p w:rsidR="00651E4D" w:rsidRPr="00C40C75" w:rsidRDefault="009819AE" w:rsidP="00F32EC3">
      <w:pPr>
        <w:jc w:val="both"/>
        <w:rPr>
          <w:rFonts w:ascii="Arial" w:hAnsi="Arial" w:cs="Arial"/>
          <w:sz w:val="20"/>
          <w:szCs w:val="20"/>
        </w:rPr>
      </w:pPr>
      <w:r w:rsidRPr="00C40C75">
        <w:rPr>
          <w:rFonts w:ascii="Arial" w:hAnsi="Arial" w:cs="Arial"/>
          <w:b/>
          <w:sz w:val="20"/>
          <w:szCs w:val="20"/>
        </w:rPr>
        <w:t>I</w:t>
      </w:r>
      <w:r w:rsidRPr="00C40C75">
        <w:rPr>
          <w:rFonts w:ascii="Arial" w:hAnsi="Arial" w:cs="Arial"/>
          <w:sz w:val="20"/>
          <w:szCs w:val="20"/>
        </w:rPr>
        <w:t xml:space="preserve">. </w:t>
      </w:r>
      <w:r w:rsidR="00A27910" w:rsidRPr="00C40C75">
        <w:rPr>
          <w:rFonts w:ascii="Arial" w:hAnsi="Arial" w:cs="Arial"/>
          <w:sz w:val="20"/>
          <w:szCs w:val="20"/>
        </w:rPr>
        <w:t xml:space="preserve">La Fiscal Especializada </w:t>
      </w:r>
      <w:r w:rsidR="00E84B93" w:rsidRPr="00C40C75">
        <w:rPr>
          <w:rFonts w:ascii="Arial" w:hAnsi="Arial" w:cs="Arial"/>
          <w:sz w:val="20"/>
          <w:szCs w:val="20"/>
        </w:rPr>
        <w:t>en Feminicidios</w:t>
      </w:r>
      <w:r w:rsidR="00CB7965" w:rsidRPr="00C40C75">
        <w:rPr>
          <w:rFonts w:ascii="Arial" w:hAnsi="Arial" w:cs="Arial"/>
          <w:sz w:val="20"/>
          <w:szCs w:val="20"/>
        </w:rPr>
        <w:t xml:space="preserve"> Judith Stephany Almaguer Segura,</w:t>
      </w:r>
      <w:r w:rsidR="00442D8D" w:rsidRPr="00C40C75">
        <w:rPr>
          <w:rFonts w:ascii="Arial" w:hAnsi="Arial" w:cs="Arial"/>
          <w:sz w:val="20"/>
          <w:szCs w:val="20"/>
        </w:rPr>
        <w:t xml:space="preserve"> mediante oficio </w:t>
      </w:r>
      <w:r w:rsidR="00CB7965" w:rsidRPr="00C40C75">
        <w:rPr>
          <w:rFonts w:ascii="Arial" w:hAnsi="Arial" w:cs="Arial"/>
          <w:b/>
          <w:sz w:val="20"/>
          <w:szCs w:val="20"/>
        </w:rPr>
        <w:t>DGE/FEF/</w:t>
      </w:r>
      <w:r w:rsidR="005D27FE" w:rsidRPr="00C40C75">
        <w:rPr>
          <w:rFonts w:ascii="Arial" w:hAnsi="Arial" w:cs="Arial"/>
          <w:b/>
          <w:sz w:val="20"/>
          <w:szCs w:val="20"/>
        </w:rPr>
        <w:t>11</w:t>
      </w:r>
      <w:r w:rsidR="006A4D8C">
        <w:rPr>
          <w:rFonts w:ascii="Arial" w:hAnsi="Arial" w:cs="Arial"/>
          <w:b/>
          <w:sz w:val="20"/>
          <w:szCs w:val="20"/>
        </w:rPr>
        <w:t>8</w:t>
      </w:r>
      <w:r w:rsidR="00CB7965" w:rsidRPr="00C40C75">
        <w:rPr>
          <w:rFonts w:ascii="Arial" w:hAnsi="Arial" w:cs="Arial"/>
          <w:b/>
          <w:sz w:val="20"/>
          <w:szCs w:val="20"/>
        </w:rPr>
        <w:t>/202</w:t>
      </w:r>
      <w:r w:rsidR="00030BFD" w:rsidRPr="00C40C75">
        <w:rPr>
          <w:rFonts w:ascii="Arial" w:hAnsi="Arial" w:cs="Arial"/>
          <w:b/>
          <w:sz w:val="20"/>
          <w:szCs w:val="20"/>
        </w:rPr>
        <w:t>6</w:t>
      </w:r>
      <w:r w:rsidR="00442D8D" w:rsidRPr="00C40C75">
        <w:rPr>
          <w:rFonts w:ascii="Arial" w:hAnsi="Arial" w:cs="Arial"/>
          <w:b/>
          <w:sz w:val="20"/>
          <w:szCs w:val="20"/>
        </w:rPr>
        <w:t xml:space="preserve"> </w:t>
      </w:r>
      <w:r w:rsidR="00442D8D" w:rsidRPr="00C40C75">
        <w:rPr>
          <w:rFonts w:ascii="Arial" w:hAnsi="Arial" w:cs="Arial"/>
          <w:sz w:val="20"/>
          <w:szCs w:val="20"/>
        </w:rPr>
        <w:t>entrega al Colegiado</w:t>
      </w:r>
      <w:r w:rsidR="00442D8D" w:rsidRPr="00C40C75">
        <w:rPr>
          <w:rFonts w:ascii="Arial" w:hAnsi="Arial" w:cs="Arial"/>
          <w:b/>
          <w:sz w:val="20"/>
          <w:szCs w:val="20"/>
        </w:rPr>
        <w:t xml:space="preserve"> </w:t>
      </w:r>
      <w:r w:rsidR="00442D8D" w:rsidRPr="00C40C75">
        <w:rPr>
          <w:rFonts w:ascii="Arial" w:hAnsi="Arial" w:cs="Arial"/>
          <w:sz w:val="20"/>
          <w:szCs w:val="20"/>
        </w:rPr>
        <w:t xml:space="preserve">el acuerdo de reserva </w:t>
      </w:r>
      <w:r w:rsidR="00F32EC3">
        <w:rPr>
          <w:rFonts w:ascii="Arial" w:hAnsi="Arial" w:cs="Arial"/>
          <w:b/>
          <w:sz w:val="20"/>
          <w:szCs w:val="20"/>
        </w:rPr>
        <w:t>parcial</w:t>
      </w:r>
      <w:r w:rsidR="00C40C75" w:rsidRPr="00C40C75">
        <w:rPr>
          <w:rFonts w:ascii="Arial" w:hAnsi="Arial" w:cs="Arial"/>
          <w:b/>
          <w:sz w:val="20"/>
          <w:szCs w:val="20"/>
        </w:rPr>
        <w:t xml:space="preserve"> </w:t>
      </w:r>
      <w:r w:rsidR="00A27910" w:rsidRPr="00C40C75">
        <w:rPr>
          <w:rFonts w:ascii="Arial" w:hAnsi="Arial" w:cs="Arial"/>
          <w:b/>
          <w:sz w:val="20"/>
          <w:szCs w:val="20"/>
        </w:rPr>
        <w:t>AR/FDM/</w:t>
      </w:r>
      <w:r w:rsidR="00CB7965" w:rsidRPr="00C40C75">
        <w:rPr>
          <w:rFonts w:ascii="Arial" w:hAnsi="Arial" w:cs="Arial"/>
          <w:b/>
          <w:sz w:val="20"/>
          <w:szCs w:val="20"/>
        </w:rPr>
        <w:t>0</w:t>
      </w:r>
      <w:r w:rsidR="00F32EC3">
        <w:rPr>
          <w:rFonts w:ascii="Arial" w:hAnsi="Arial" w:cs="Arial"/>
          <w:b/>
          <w:sz w:val="20"/>
          <w:szCs w:val="20"/>
        </w:rPr>
        <w:t>6</w:t>
      </w:r>
      <w:r w:rsidR="00A27910" w:rsidRPr="00C40C75">
        <w:rPr>
          <w:rFonts w:ascii="Arial" w:hAnsi="Arial" w:cs="Arial"/>
          <w:b/>
          <w:sz w:val="20"/>
          <w:szCs w:val="20"/>
        </w:rPr>
        <w:t>/202</w:t>
      </w:r>
      <w:r w:rsidR="00CB7965" w:rsidRPr="00C40C75">
        <w:rPr>
          <w:rFonts w:ascii="Arial" w:hAnsi="Arial" w:cs="Arial"/>
          <w:b/>
          <w:sz w:val="20"/>
          <w:szCs w:val="20"/>
        </w:rPr>
        <w:t>6</w:t>
      </w:r>
      <w:r w:rsidR="00442D8D" w:rsidRPr="00C40C75">
        <w:rPr>
          <w:rFonts w:ascii="Arial" w:hAnsi="Arial" w:cs="Arial"/>
          <w:sz w:val="20"/>
          <w:szCs w:val="20"/>
        </w:rPr>
        <w:t xml:space="preserve"> que emite por </w:t>
      </w:r>
      <w:r w:rsidRPr="00C40C75">
        <w:rPr>
          <w:rFonts w:ascii="Arial" w:hAnsi="Arial" w:cs="Arial"/>
          <w:sz w:val="20"/>
          <w:szCs w:val="20"/>
        </w:rPr>
        <w:t>encont</w:t>
      </w:r>
      <w:r w:rsidR="00030BFD" w:rsidRPr="00C40C75">
        <w:rPr>
          <w:rFonts w:ascii="Arial" w:hAnsi="Arial" w:cs="Arial"/>
          <w:sz w:val="20"/>
          <w:szCs w:val="20"/>
        </w:rPr>
        <w:t>6</w:t>
      </w:r>
      <w:r w:rsidRPr="00C40C75">
        <w:rPr>
          <w:rFonts w:ascii="Arial" w:hAnsi="Arial" w:cs="Arial"/>
          <w:sz w:val="20"/>
          <w:szCs w:val="20"/>
        </w:rPr>
        <w:t xml:space="preserve">arse en el supuesto del artículo </w:t>
      </w:r>
      <w:r w:rsidR="00376B01" w:rsidRPr="00C40C75">
        <w:rPr>
          <w:rFonts w:ascii="Arial" w:hAnsi="Arial" w:cs="Arial"/>
          <w:sz w:val="20"/>
          <w:szCs w:val="20"/>
        </w:rPr>
        <w:t>120</w:t>
      </w:r>
      <w:r w:rsidRPr="00C40C75">
        <w:rPr>
          <w:rFonts w:ascii="Arial" w:hAnsi="Arial" w:cs="Arial"/>
          <w:sz w:val="20"/>
          <w:szCs w:val="20"/>
        </w:rPr>
        <w:t xml:space="preserve"> fracción</w:t>
      </w:r>
      <w:r w:rsidR="00376B01" w:rsidRPr="00C40C75">
        <w:rPr>
          <w:rFonts w:ascii="Arial" w:hAnsi="Arial" w:cs="Arial"/>
          <w:sz w:val="20"/>
          <w:szCs w:val="20"/>
        </w:rPr>
        <w:t xml:space="preserve"> </w:t>
      </w:r>
      <w:r w:rsidR="00434058" w:rsidRPr="00C40C75">
        <w:rPr>
          <w:rFonts w:ascii="Arial" w:hAnsi="Arial" w:cs="Arial"/>
          <w:sz w:val="20"/>
          <w:szCs w:val="20"/>
        </w:rPr>
        <w:t>I</w:t>
      </w:r>
      <w:r w:rsidRPr="00C40C75">
        <w:rPr>
          <w:rFonts w:ascii="Arial" w:hAnsi="Arial" w:cs="Arial"/>
          <w:sz w:val="20"/>
          <w:szCs w:val="20"/>
        </w:rPr>
        <w:t xml:space="preserve"> de la LTAIPSLP, es decir, </w:t>
      </w:r>
      <w:r w:rsidR="0053156B" w:rsidRPr="00C40C75">
        <w:rPr>
          <w:rFonts w:ascii="Arial" w:hAnsi="Arial" w:cs="Arial"/>
          <w:sz w:val="20"/>
          <w:szCs w:val="20"/>
        </w:rPr>
        <w:t>recibió la solicitud de acceso a la información número UT-SI-P-</w:t>
      </w:r>
      <w:r w:rsidR="00A71F0F" w:rsidRPr="00C40C75">
        <w:rPr>
          <w:rFonts w:ascii="Arial" w:hAnsi="Arial" w:cs="Arial"/>
          <w:b/>
          <w:sz w:val="20"/>
          <w:szCs w:val="20"/>
        </w:rPr>
        <w:t>0</w:t>
      </w:r>
      <w:r w:rsidR="006A4D8C">
        <w:rPr>
          <w:rFonts w:ascii="Arial" w:hAnsi="Arial" w:cs="Arial"/>
          <w:b/>
          <w:sz w:val="20"/>
          <w:szCs w:val="20"/>
        </w:rPr>
        <w:t>72</w:t>
      </w:r>
      <w:r w:rsidR="0053156B" w:rsidRPr="00C40C75">
        <w:rPr>
          <w:rFonts w:ascii="Arial" w:hAnsi="Arial" w:cs="Arial"/>
          <w:sz w:val="20"/>
          <w:szCs w:val="20"/>
        </w:rPr>
        <w:t>-24046982</w:t>
      </w:r>
      <w:r w:rsidR="00A71F0F" w:rsidRPr="00C40C75">
        <w:rPr>
          <w:rFonts w:ascii="Arial" w:hAnsi="Arial" w:cs="Arial"/>
          <w:sz w:val="20"/>
          <w:szCs w:val="20"/>
        </w:rPr>
        <w:t>6</w:t>
      </w:r>
      <w:r w:rsidR="0053156B" w:rsidRPr="00C40C75">
        <w:rPr>
          <w:rFonts w:ascii="Arial" w:hAnsi="Arial" w:cs="Arial"/>
          <w:sz w:val="20"/>
          <w:szCs w:val="20"/>
        </w:rPr>
        <w:t>000</w:t>
      </w:r>
      <w:r w:rsidR="00A71F0F" w:rsidRPr="00C40C75">
        <w:rPr>
          <w:rFonts w:ascii="Arial" w:hAnsi="Arial" w:cs="Arial"/>
          <w:b/>
          <w:sz w:val="20"/>
          <w:szCs w:val="20"/>
        </w:rPr>
        <w:t>0</w:t>
      </w:r>
      <w:r w:rsidR="006A4D8C">
        <w:rPr>
          <w:rFonts w:ascii="Arial" w:hAnsi="Arial" w:cs="Arial"/>
          <w:b/>
          <w:sz w:val="20"/>
          <w:szCs w:val="20"/>
        </w:rPr>
        <w:t>72</w:t>
      </w:r>
      <w:r w:rsidR="0053156B" w:rsidRPr="00C40C75">
        <w:rPr>
          <w:rFonts w:ascii="Arial" w:hAnsi="Arial" w:cs="Arial"/>
          <w:sz w:val="20"/>
          <w:szCs w:val="20"/>
        </w:rPr>
        <w:t>-202</w:t>
      </w:r>
      <w:r w:rsidR="00CB7965" w:rsidRPr="00C40C75">
        <w:rPr>
          <w:rFonts w:ascii="Arial" w:hAnsi="Arial" w:cs="Arial"/>
          <w:sz w:val="20"/>
          <w:szCs w:val="20"/>
        </w:rPr>
        <w:t>6</w:t>
      </w:r>
      <w:r w:rsidR="0053156B" w:rsidRPr="00C40C75">
        <w:rPr>
          <w:rFonts w:ascii="Arial" w:hAnsi="Arial" w:cs="Arial"/>
          <w:sz w:val="20"/>
          <w:szCs w:val="20"/>
        </w:rPr>
        <w:t xml:space="preserve"> realizada por </w:t>
      </w:r>
      <w:r w:rsidR="005D27FE" w:rsidRPr="00C40C75">
        <w:rPr>
          <w:rFonts w:ascii="Arial" w:hAnsi="Arial" w:cs="Arial"/>
          <w:sz w:val="20"/>
          <w:szCs w:val="20"/>
        </w:rPr>
        <w:t xml:space="preserve">un usuario </w:t>
      </w:r>
      <w:r w:rsidR="005D27FE" w:rsidRPr="00C40C75">
        <w:rPr>
          <w:rFonts w:ascii="Arial" w:hAnsi="Arial" w:cs="Arial"/>
          <w:b/>
          <w:sz w:val="20"/>
          <w:szCs w:val="20"/>
        </w:rPr>
        <w:t>cuya identidad no fue proporcionada</w:t>
      </w:r>
      <w:r w:rsidR="00651E4D" w:rsidRPr="00C40C75">
        <w:rPr>
          <w:rFonts w:ascii="Arial" w:hAnsi="Arial" w:cs="Arial"/>
          <w:sz w:val="20"/>
          <w:szCs w:val="20"/>
        </w:rPr>
        <w:t>, quien manifiesta su deseo de acceder a la siguiente información:</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Con fundamento en la Ley de Transparencia y Acceso a la Información Pública del Estado de San Luis</w:t>
      </w:r>
      <w:r>
        <w:rPr>
          <w:rFonts w:ascii="Arial" w:hAnsi="Arial" w:cs="Arial"/>
          <w:sz w:val="20"/>
          <w:szCs w:val="20"/>
        </w:rPr>
        <w:t xml:space="preserve"> </w:t>
      </w:r>
      <w:r w:rsidRPr="006A4D8C">
        <w:rPr>
          <w:rFonts w:ascii="Arial" w:hAnsi="Arial" w:cs="Arial"/>
          <w:sz w:val="20"/>
          <w:szCs w:val="20"/>
        </w:rPr>
        <w:t>Potosí, solicito información estadística en FORMATO DIGITAL correspondiente al periodo del 1 de enero</w:t>
      </w:r>
      <w:r>
        <w:rPr>
          <w:rFonts w:ascii="Arial" w:hAnsi="Arial" w:cs="Arial"/>
          <w:sz w:val="20"/>
          <w:szCs w:val="20"/>
        </w:rPr>
        <w:t xml:space="preserve"> </w:t>
      </w:r>
      <w:r w:rsidRPr="006A4D8C">
        <w:rPr>
          <w:rFonts w:ascii="Arial" w:hAnsi="Arial" w:cs="Arial"/>
          <w:sz w:val="20"/>
          <w:szCs w:val="20"/>
        </w:rPr>
        <w:t>el día de esta solicitud de febrero de 2026 relativa a:</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1. Número de carpetas de investigación iniciadas por el delito de feminicidio.</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2. Número de carpetas de investigación iniciadas por tentativa de feminicidio.</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3. Número de carpetas de investigación por homicidio doloso y homicidio calificado cuando la víctima</w:t>
      </w:r>
      <w:r>
        <w:rPr>
          <w:rFonts w:ascii="Arial" w:hAnsi="Arial" w:cs="Arial"/>
          <w:sz w:val="20"/>
          <w:szCs w:val="20"/>
        </w:rPr>
        <w:t xml:space="preserve"> </w:t>
      </w:r>
      <w:r w:rsidRPr="006A4D8C">
        <w:rPr>
          <w:rFonts w:ascii="Arial" w:hAnsi="Arial" w:cs="Arial"/>
          <w:sz w:val="20"/>
          <w:szCs w:val="20"/>
        </w:rPr>
        <w:t>haya sido mujer.</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4. Número de carpetas por tentativa de homicidio doloso cuando la víctima haya sido mujer.</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Solicito que la información se desagregue por:</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 Municipio donde ocurrieron los hechos.</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 Edad de la víctima.</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 Modalidad o clasificación jurídica inicial del delito.</w:t>
      </w:r>
    </w:p>
    <w:p w:rsidR="006A4D8C" w:rsidRPr="006A4D8C" w:rsidRDefault="006A4D8C" w:rsidP="00F32EC3">
      <w:pPr>
        <w:spacing w:after="0"/>
        <w:jc w:val="both"/>
        <w:rPr>
          <w:rFonts w:ascii="Arial" w:hAnsi="Arial" w:cs="Arial"/>
          <w:sz w:val="20"/>
          <w:szCs w:val="20"/>
        </w:rPr>
      </w:pPr>
      <w:r w:rsidRPr="006A4D8C">
        <w:rPr>
          <w:rFonts w:ascii="Arial" w:hAnsi="Arial" w:cs="Arial"/>
          <w:sz w:val="20"/>
          <w:szCs w:val="20"/>
        </w:rPr>
        <w:t>• Relación víctima–probable responsable (si está registrada).</w:t>
      </w:r>
    </w:p>
    <w:p w:rsidR="00651E4D" w:rsidRPr="00C40C75" w:rsidRDefault="006A4D8C" w:rsidP="00F32EC3">
      <w:pPr>
        <w:spacing w:after="0"/>
        <w:jc w:val="both"/>
        <w:rPr>
          <w:rFonts w:ascii="Arial" w:hAnsi="Arial" w:cs="Arial"/>
          <w:sz w:val="20"/>
          <w:szCs w:val="20"/>
        </w:rPr>
      </w:pPr>
      <w:r w:rsidRPr="006A4D8C">
        <w:rPr>
          <w:rFonts w:ascii="Arial" w:hAnsi="Arial" w:cs="Arial"/>
          <w:sz w:val="20"/>
          <w:szCs w:val="20"/>
        </w:rPr>
        <w:t>Solicito que la información sea proporcionada en formato de datos abiertos (Excel o CSV).</w:t>
      </w:r>
      <w:r w:rsidR="00030BFD" w:rsidRPr="00C40C75">
        <w:rPr>
          <w:rFonts w:ascii="Arial" w:hAnsi="Arial" w:cs="Arial"/>
          <w:sz w:val="20"/>
          <w:szCs w:val="20"/>
        </w:rPr>
        <w:t xml:space="preserve"> </w:t>
      </w:r>
      <w:r w:rsidR="00651E4D" w:rsidRPr="00C40C75">
        <w:rPr>
          <w:rFonts w:ascii="Arial" w:hAnsi="Arial" w:cs="Arial"/>
          <w:sz w:val="20"/>
          <w:szCs w:val="20"/>
        </w:rPr>
        <w:t>[SIC]</w:t>
      </w:r>
    </w:p>
    <w:p w:rsidR="00651E4D" w:rsidRPr="00C40C75" w:rsidRDefault="00651E4D" w:rsidP="00F32EC3">
      <w:pPr>
        <w:spacing w:after="0"/>
        <w:jc w:val="both"/>
        <w:rPr>
          <w:rFonts w:ascii="Arial" w:hAnsi="Arial" w:cs="Arial"/>
          <w:sz w:val="20"/>
          <w:szCs w:val="20"/>
        </w:rPr>
      </w:pPr>
    </w:p>
    <w:p w:rsidR="00BF3665" w:rsidRPr="00C40C75" w:rsidRDefault="009819AE" w:rsidP="00F32EC3">
      <w:pPr>
        <w:jc w:val="both"/>
        <w:rPr>
          <w:rFonts w:ascii="Arial" w:hAnsi="Arial" w:cs="Arial"/>
          <w:sz w:val="20"/>
          <w:szCs w:val="20"/>
        </w:rPr>
      </w:pPr>
      <w:r w:rsidRPr="00C40C75">
        <w:rPr>
          <w:rFonts w:ascii="Arial" w:hAnsi="Arial" w:cs="Arial"/>
          <w:b/>
          <w:sz w:val="20"/>
          <w:szCs w:val="20"/>
        </w:rPr>
        <w:t>II.</w:t>
      </w:r>
      <w:r w:rsidRPr="00C40C75">
        <w:rPr>
          <w:rFonts w:ascii="Arial" w:hAnsi="Arial" w:cs="Arial"/>
          <w:sz w:val="20"/>
          <w:szCs w:val="20"/>
        </w:rPr>
        <w:t xml:space="preserve"> </w:t>
      </w:r>
      <w:r w:rsidR="00CB7965" w:rsidRPr="00C40C75">
        <w:rPr>
          <w:rFonts w:ascii="Arial" w:hAnsi="Arial" w:cs="Arial"/>
          <w:sz w:val="20"/>
          <w:szCs w:val="20"/>
        </w:rPr>
        <w:t>La Fiscal Especializada en Feminicidios Judith Stephany Almaguer Segura</w:t>
      </w:r>
      <w:r w:rsidR="00672FE8" w:rsidRPr="00C40C75">
        <w:rPr>
          <w:rFonts w:ascii="Arial" w:hAnsi="Arial" w:cs="Arial"/>
          <w:sz w:val="20"/>
          <w:szCs w:val="20"/>
        </w:rPr>
        <w:t>,</w:t>
      </w:r>
      <w:r w:rsidR="00590B9B" w:rsidRPr="00C40C75">
        <w:rPr>
          <w:rFonts w:ascii="Arial" w:hAnsi="Arial" w:cs="Arial"/>
          <w:sz w:val="20"/>
          <w:szCs w:val="20"/>
        </w:rPr>
        <w:t xml:space="preserve"> </w:t>
      </w:r>
      <w:r w:rsidRPr="00C40C75">
        <w:rPr>
          <w:rFonts w:ascii="Arial" w:hAnsi="Arial" w:cs="Arial"/>
          <w:sz w:val="20"/>
          <w:szCs w:val="20"/>
        </w:rPr>
        <w:t xml:space="preserve">al realizar el estudio de la </w:t>
      </w:r>
      <w:r w:rsidR="00C71D2F" w:rsidRPr="00C40C75">
        <w:rPr>
          <w:rFonts w:ascii="Arial" w:hAnsi="Arial" w:cs="Arial"/>
          <w:sz w:val="20"/>
          <w:szCs w:val="20"/>
        </w:rPr>
        <w:t>solicitud</w:t>
      </w:r>
      <w:r w:rsidRPr="00C40C75">
        <w:rPr>
          <w:rFonts w:ascii="Arial" w:hAnsi="Arial" w:cs="Arial"/>
          <w:sz w:val="20"/>
          <w:szCs w:val="20"/>
        </w:rPr>
        <w:t xml:space="preserve"> advierte que la información </w:t>
      </w:r>
      <w:r w:rsidR="00590B9B" w:rsidRPr="00C40C75">
        <w:rPr>
          <w:rFonts w:ascii="Arial" w:hAnsi="Arial" w:cs="Arial"/>
          <w:sz w:val="20"/>
          <w:szCs w:val="20"/>
        </w:rPr>
        <w:t xml:space="preserve">a la que desea acceder </w:t>
      </w:r>
      <w:r w:rsidR="00B71E65" w:rsidRPr="00C40C75">
        <w:rPr>
          <w:rFonts w:ascii="Arial" w:hAnsi="Arial" w:cs="Arial"/>
          <w:sz w:val="20"/>
          <w:szCs w:val="20"/>
        </w:rPr>
        <w:t>el</w:t>
      </w:r>
      <w:r w:rsidR="00035BE7" w:rsidRPr="00C40C75">
        <w:rPr>
          <w:rFonts w:ascii="Arial" w:hAnsi="Arial" w:cs="Arial"/>
          <w:sz w:val="20"/>
          <w:szCs w:val="20"/>
        </w:rPr>
        <w:t xml:space="preserve"> solicitante, </w:t>
      </w:r>
      <w:r w:rsidRPr="00C40C75">
        <w:rPr>
          <w:rFonts w:ascii="Arial" w:hAnsi="Arial" w:cs="Arial"/>
          <w:sz w:val="20"/>
          <w:szCs w:val="20"/>
        </w:rPr>
        <w:t xml:space="preserve">es susceptible de </w:t>
      </w:r>
      <w:r w:rsidR="00651E4D" w:rsidRPr="00C40C75">
        <w:rPr>
          <w:rFonts w:ascii="Arial" w:hAnsi="Arial" w:cs="Arial"/>
          <w:sz w:val="20"/>
          <w:szCs w:val="20"/>
        </w:rPr>
        <w:t>ser clasificada</w:t>
      </w:r>
      <w:r w:rsidRPr="00C40C75">
        <w:rPr>
          <w:rFonts w:ascii="Arial" w:hAnsi="Arial" w:cs="Arial"/>
          <w:sz w:val="20"/>
          <w:szCs w:val="20"/>
        </w:rPr>
        <w:t xml:space="preserve"> como </w:t>
      </w:r>
      <w:r w:rsidR="00CD7B6E" w:rsidRPr="00C40C75">
        <w:rPr>
          <w:rFonts w:ascii="Arial" w:hAnsi="Arial" w:cs="Arial"/>
          <w:b/>
          <w:i/>
          <w:sz w:val="20"/>
          <w:szCs w:val="20"/>
        </w:rPr>
        <w:t>parcialmente</w:t>
      </w:r>
      <w:r w:rsidR="00C71D2F" w:rsidRPr="00C40C75">
        <w:rPr>
          <w:rFonts w:ascii="Arial" w:hAnsi="Arial" w:cs="Arial"/>
          <w:sz w:val="20"/>
          <w:szCs w:val="20"/>
        </w:rPr>
        <w:t xml:space="preserve"> </w:t>
      </w:r>
      <w:r w:rsidRPr="00C40C75">
        <w:rPr>
          <w:rFonts w:ascii="Arial" w:hAnsi="Arial" w:cs="Arial"/>
          <w:sz w:val="20"/>
          <w:szCs w:val="20"/>
        </w:rPr>
        <w:t>reservada, de conformidad con el ar</w:t>
      </w:r>
      <w:r w:rsidR="007D4996" w:rsidRPr="00C40C75">
        <w:rPr>
          <w:rFonts w:ascii="Arial" w:hAnsi="Arial" w:cs="Arial"/>
          <w:sz w:val="20"/>
          <w:szCs w:val="20"/>
        </w:rPr>
        <w:t xml:space="preserve">tículo 129 </w:t>
      </w:r>
      <w:r w:rsidR="005B0E50" w:rsidRPr="00C40C75">
        <w:rPr>
          <w:rFonts w:ascii="Arial" w:hAnsi="Arial" w:cs="Arial"/>
          <w:sz w:val="20"/>
          <w:szCs w:val="20"/>
        </w:rPr>
        <w:t>fracci</w:t>
      </w:r>
      <w:r w:rsidR="00D5202E" w:rsidRPr="00C40C75">
        <w:rPr>
          <w:rFonts w:ascii="Arial" w:hAnsi="Arial" w:cs="Arial"/>
          <w:sz w:val="20"/>
          <w:szCs w:val="20"/>
        </w:rPr>
        <w:t>ón</w:t>
      </w:r>
      <w:r w:rsidR="00035BE7" w:rsidRPr="00C40C75">
        <w:rPr>
          <w:rFonts w:ascii="Arial" w:hAnsi="Arial" w:cs="Arial"/>
          <w:sz w:val="20"/>
          <w:szCs w:val="20"/>
        </w:rPr>
        <w:t xml:space="preserve"> </w:t>
      </w:r>
      <w:r w:rsidR="005160BF" w:rsidRPr="00C40C75">
        <w:rPr>
          <w:rFonts w:ascii="Arial" w:hAnsi="Arial" w:cs="Arial"/>
          <w:sz w:val="20"/>
          <w:szCs w:val="20"/>
        </w:rPr>
        <w:t>XII</w:t>
      </w:r>
      <w:r w:rsidRPr="00C40C75">
        <w:rPr>
          <w:rFonts w:ascii="Arial" w:hAnsi="Arial" w:cs="Arial"/>
          <w:sz w:val="20"/>
          <w:szCs w:val="20"/>
        </w:rPr>
        <w:t xml:space="preserve"> de la LTAIPSLP.</w:t>
      </w:r>
    </w:p>
    <w:p w:rsidR="00BF3665" w:rsidRPr="00C40C75" w:rsidRDefault="009819AE" w:rsidP="00F32EC3">
      <w:pPr>
        <w:jc w:val="both"/>
        <w:rPr>
          <w:rFonts w:ascii="Arial" w:hAnsi="Arial" w:cs="Arial"/>
          <w:b/>
          <w:sz w:val="20"/>
          <w:szCs w:val="20"/>
        </w:rPr>
      </w:pPr>
      <w:r w:rsidRPr="00C40C75">
        <w:rPr>
          <w:rFonts w:ascii="Arial" w:hAnsi="Arial" w:cs="Arial"/>
          <w:b/>
          <w:sz w:val="20"/>
          <w:szCs w:val="20"/>
        </w:rPr>
        <w:t>III.</w:t>
      </w:r>
      <w:r w:rsidRPr="00C40C75">
        <w:rPr>
          <w:rFonts w:ascii="Arial" w:hAnsi="Arial" w:cs="Arial"/>
          <w:sz w:val="20"/>
          <w:szCs w:val="20"/>
        </w:rPr>
        <w:t xml:space="preserve"> </w:t>
      </w:r>
      <w:r w:rsidR="00CB7965" w:rsidRPr="00C40C75">
        <w:rPr>
          <w:rFonts w:ascii="Arial" w:hAnsi="Arial" w:cs="Arial"/>
          <w:sz w:val="20"/>
          <w:szCs w:val="20"/>
        </w:rPr>
        <w:t>La Fiscal Especializada en Feminicidios Judith Stephany Almaguer Segura</w:t>
      </w:r>
      <w:r w:rsidR="00672FE8" w:rsidRPr="00C40C75">
        <w:rPr>
          <w:rFonts w:ascii="Arial" w:hAnsi="Arial" w:cs="Arial"/>
          <w:sz w:val="20"/>
          <w:szCs w:val="20"/>
        </w:rPr>
        <w:t xml:space="preserve">, </w:t>
      </w:r>
      <w:r w:rsidR="00682B93" w:rsidRPr="00C40C75">
        <w:rPr>
          <w:rFonts w:ascii="Arial" w:hAnsi="Arial" w:cs="Arial"/>
          <w:sz w:val="20"/>
          <w:szCs w:val="20"/>
        </w:rPr>
        <w:t>a efecto de estar en posibilidades de dar respuesta a la solicitud que le fue turnada</w:t>
      </w:r>
      <w:r w:rsidR="00042CDD" w:rsidRPr="00C40C75">
        <w:rPr>
          <w:rFonts w:ascii="Arial" w:hAnsi="Arial" w:cs="Arial"/>
          <w:sz w:val="20"/>
          <w:szCs w:val="20"/>
        </w:rPr>
        <w:t>,</w:t>
      </w:r>
      <w:r w:rsidR="00682B93" w:rsidRPr="00C40C75">
        <w:rPr>
          <w:rFonts w:ascii="Arial" w:hAnsi="Arial" w:cs="Arial"/>
          <w:sz w:val="20"/>
          <w:szCs w:val="20"/>
        </w:rPr>
        <w:t xml:space="preserve"> emite el acuerdo de reserva </w:t>
      </w:r>
      <w:r w:rsidR="00F32EC3">
        <w:rPr>
          <w:rFonts w:ascii="Arial" w:hAnsi="Arial" w:cs="Arial"/>
          <w:b/>
          <w:sz w:val="20"/>
          <w:szCs w:val="20"/>
        </w:rPr>
        <w:t>parcial</w:t>
      </w:r>
      <w:r w:rsidR="00A71F0F" w:rsidRPr="00C40C75">
        <w:rPr>
          <w:rFonts w:ascii="Arial" w:hAnsi="Arial" w:cs="Arial"/>
          <w:b/>
          <w:sz w:val="20"/>
          <w:szCs w:val="20"/>
        </w:rPr>
        <w:t xml:space="preserve"> </w:t>
      </w:r>
      <w:r w:rsidR="00682B93" w:rsidRPr="00C40C75">
        <w:rPr>
          <w:rFonts w:ascii="Arial" w:hAnsi="Arial" w:cs="Arial"/>
          <w:sz w:val="20"/>
          <w:szCs w:val="20"/>
        </w:rPr>
        <w:t xml:space="preserve">número </w:t>
      </w:r>
      <w:r w:rsidR="00A27910" w:rsidRPr="00C40C75">
        <w:rPr>
          <w:rFonts w:ascii="Arial" w:hAnsi="Arial" w:cs="Arial"/>
          <w:b/>
          <w:sz w:val="20"/>
          <w:szCs w:val="20"/>
        </w:rPr>
        <w:t>AR/F</w:t>
      </w:r>
      <w:r w:rsidR="00A971D3" w:rsidRPr="00C40C75">
        <w:rPr>
          <w:rFonts w:ascii="Arial" w:hAnsi="Arial" w:cs="Arial"/>
          <w:b/>
          <w:sz w:val="20"/>
          <w:szCs w:val="20"/>
        </w:rPr>
        <w:t>EF</w:t>
      </w:r>
      <w:r w:rsidR="00A27910" w:rsidRPr="00C40C75">
        <w:rPr>
          <w:rFonts w:ascii="Arial" w:hAnsi="Arial" w:cs="Arial"/>
          <w:b/>
          <w:sz w:val="20"/>
          <w:szCs w:val="20"/>
        </w:rPr>
        <w:t>/</w:t>
      </w:r>
      <w:r w:rsidR="00A971D3" w:rsidRPr="00C40C75">
        <w:rPr>
          <w:rFonts w:ascii="Arial" w:hAnsi="Arial" w:cs="Arial"/>
          <w:b/>
          <w:sz w:val="20"/>
          <w:szCs w:val="20"/>
        </w:rPr>
        <w:t>0</w:t>
      </w:r>
      <w:r w:rsidR="00F32EC3">
        <w:rPr>
          <w:rFonts w:ascii="Arial" w:hAnsi="Arial" w:cs="Arial"/>
          <w:b/>
          <w:sz w:val="20"/>
          <w:szCs w:val="20"/>
        </w:rPr>
        <w:t>6</w:t>
      </w:r>
      <w:r w:rsidR="00A27910" w:rsidRPr="00C40C75">
        <w:rPr>
          <w:rFonts w:ascii="Arial" w:hAnsi="Arial" w:cs="Arial"/>
          <w:b/>
          <w:sz w:val="20"/>
          <w:szCs w:val="20"/>
        </w:rPr>
        <w:t>/202</w:t>
      </w:r>
      <w:r w:rsidR="00A971D3" w:rsidRPr="00C40C75">
        <w:rPr>
          <w:rFonts w:ascii="Arial" w:hAnsi="Arial" w:cs="Arial"/>
          <w:b/>
          <w:sz w:val="20"/>
          <w:szCs w:val="20"/>
        </w:rPr>
        <w:t>6</w:t>
      </w:r>
      <w:r w:rsidR="00682B93" w:rsidRPr="00C40C75">
        <w:rPr>
          <w:rFonts w:ascii="Arial" w:hAnsi="Arial" w:cs="Arial"/>
          <w:b/>
          <w:sz w:val="20"/>
          <w:szCs w:val="20"/>
        </w:rPr>
        <w:t xml:space="preserve">. </w:t>
      </w:r>
    </w:p>
    <w:p w:rsidR="00BF3665" w:rsidRPr="00C40C75" w:rsidRDefault="009819AE" w:rsidP="00F32EC3">
      <w:pPr>
        <w:jc w:val="center"/>
        <w:rPr>
          <w:rFonts w:ascii="Arial" w:hAnsi="Arial" w:cs="Arial"/>
          <w:b/>
          <w:sz w:val="20"/>
          <w:szCs w:val="20"/>
        </w:rPr>
      </w:pPr>
      <w:r w:rsidRPr="00C40C75">
        <w:rPr>
          <w:rFonts w:ascii="Arial" w:hAnsi="Arial" w:cs="Arial"/>
          <w:b/>
          <w:sz w:val="20"/>
          <w:szCs w:val="20"/>
        </w:rPr>
        <w:t>CONSIDERANDO</w:t>
      </w:r>
    </w:p>
    <w:p w:rsidR="00BF3665" w:rsidRPr="00C40C75" w:rsidRDefault="009819AE" w:rsidP="00F32EC3">
      <w:pPr>
        <w:jc w:val="both"/>
        <w:rPr>
          <w:rFonts w:ascii="Arial" w:hAnsi="Arial" w:cs="Arial"/>
          <w:sz w:val="20"/>
          <w:szCs w:val="20"/>
        </w:rPr>
      </w:pPr>
      <w:r w:rsidRPr="00C40C75">
        <w:rPr>
          <w:rFonts w:ascii="Arial" w:hAnsi="Arial" w:cs="Arial"/>
          <w:b/>
          <w:sz w:val="20"/>
          <w:szCs w:val="20"/>
        </w:rPr>
        <w:t>PRIMERO.</w:t>
      </w:r>
      <w:r w:rsidRPr="00C40C75">
        <w:rPr>
          <w:rFonts w:ascii="Arial" w:hAnsi="Arial" w:cs="Arial"/>
          <w:sz w:val="20"/>
          <w:szCs w:val="20"/>
        </w:rPr>
        <w:t xml:space="preserve"> </w:t>
      </w:r>
      <w:r w:rsidRPr="00C40C75">
        <w:rPr>
          <w:rFonts w:ascii="Arial" w:hAnsi="Arial" w:cs="Arial"/>
          <w:b/>
          <w:sz w:val="20"/>
          <w:szCs w:val="20"/>
        </w:rPr>
        <w:t>Competencia.</w:t>
      </w:r>
      <w:r w:rsidRPr="00C40C75">
        <w:rPr>
          <w:rFonts w:ascii="Arial" w:hAnsi="Arial" w:cs="Arial"/>
          <w:sz w:val="20"/>
          <w:szCs w:val="20"/>
        </w:rPr>
        <w:t xml:space="preserve"> </w:t>
      </w:r>
    </w:p>
    <w:p w:rsidR="00BF3665" w:rsidRPr="00C40C75" w:rsidRDefault="009819AE" w:rsidP="00F32EC3">
      <w:pPr>
        <w:jc w:val="both"/>
        <w:rPr>
          <w:rFonts w:ascii="Arial" w:hAnsi="Arial" w:cs="Arial"/>
          <w:sz w:val="20"/>
          <w:szCs w:val="20"/>
        </w:rPr>
      </w:pPr>
      <w:r w:rsidRPr="00C40C75">
        <w:rPr>
          <w:rFonts w:ascii="Arial" w:hAnsi="Arial" w:cs="Arial"/>
          <w:sz w:val="20"/>
          <w:szCs w:val="20"/>
        </w:rPr>
        <w:t>E</w:t>
      </w:r>
      <w:r w:rsidR="00995ED3" w:rsidRPr="00C40C75">
        <w:rPr>
          <w:rFonts w:ascii="Arial" w:hAnsi="Arial" w:cs="Arial"/>
          <w:sz w:val="20"/>
          <w:szCs w:val="20"/>
        </w:rPr>
        <w:t>l</w:t>
      </w:r>
      <w:r w:rsidRPr="00C40C75">
        <w:rPr>
          <w:rFonts w:ascii="Arial" w:hAnsi="Arial" w:cs="Arial"/>
          <w:sz w:val="20"/>
          <w:szCs w:val="20"/>
        </w:rPr>
        <w:t xml:space="preserve"> Comité de Transparencia es competente para determinar sobre la confirmación, modificación o revocación del </w:t>
      </w:r>
      <w:r w:rsidR="00376B01" w:rsidRPr="00C40C75">
        <w:rPr>
          <w:rFonts w:ascii="Arial" w:hAnsi="Arial" w:cs="Arial"/>
          <w:sz w:val="20"/>
          <w:szCs w:val="20"/>
        </w:rPr>
        <w:t>a</w:t>
      </w:r>
      <w:r w:rsidRPr="00C40C75">
        <w:rPr>
          <w:rFonts w:ascii="Arial" w:hAnsi="Arial" w:cs="Arial"/>
          <w:sz w:val="20"/>
          <w:szCs w:val="20"/>
        </w:rPr>
        <w:t xml:space="preserve">cuerdo de </w:t>
      </w:r>
      <w:r w:rsidR="00376B01" w:rsidRPr="00C40C75">
        <w:rPr>
          <w:rFonts w:ascii="Arial" w:hAnsi="Arial" w:cs="Arial"/>
          <w:sz w:val="20"/>
          <w:szCs w:val="20"/>
        </w:rPr>
        <w:t>r</w:t>
      </w:r>
      <w:r w:rsidRPr="00C40C75">
        <w:rPr>
          <w:rFonts w:ascii="Arial" w:hAnsi="Arial" w:cs="Arial"/>
          <w:sz w:val="20"/>
          <w:szCs w:val="20"/>
        </w:rPr>
        <w:t>eserva</w:t>
      </w:r>
      <w:r w:rsidRPr="00C40C75">
        <w:rPr>
          <w:rFonts w:ascii="Arial" w:hAnsi="Arial" w:cs="Arial"/>
          <w:b/>
          <w:sz w:val="20"/>
          <w:szCs w:val="20"/>
        </w:rPr>
        <w:t xml:space="preserve"> </w:t>
      </w:r>
      <w:r w:rsidR="00F32EC3">
        <w:rPr>
          <w:rFonts w:ascii="Arial" w:hAnsi="Arial" w:cs="Arial"/>
          <w:b/>
          <w:sz w:val="20"/>
          <w:szCs w:val="20"/>
        </w:rPr>
        <w:t>parcial</w:t>
      </w:r>
      <w:r w:rsidRPr="00C40C75">
        <w:rPr>
          <w:rFonts w:ascii="Arial" w:hAnsi="Arial" w:cs="Arial"/>
          <w:sz w:val="20"/>
          <w:szCs w:val="20"/>
        </w:rPr>
        <w:t xml:space="preserve"> número </w:t>
      </w:r>
      <w:r w:rsidR="00A27910" w:rsidRPr="00C40C75">
        <w:rPr>
          <w:rFonts w:ascii="Arial" w:hAnsi="Arial" w:cs="Arial"/>
          <w:b/>
          <w:sz w:val="20"/>
          <w:szCs w:val="20"/>
        </w:rPr>
        <w:t>AR/F</w:t>
      </w:r>
      <w:r w:rsidR="00A971D3" w:rsidRPr="00C40C75">
        <w:rPr>
          <w:rFonts w:ascii="Arial" w:hAnsi="Arial" w:cs="Arial"/>
          <w:b/>
          <w:sz w:val="20"/>
          <w:szCs w:val="20"/>
        </w:rPr>
        <w:t>EF</w:t>
      </w:r>
      <w:r w:rsidR="00A27910" w:rsidRPr="00C40C75">
        <w:rPr>
          <w:rFonts w:ascii="Arial" w:hAnsi="Arial" w:cs="Arial"/>
          <w:b/>
          <w:sz w:val="20"/>
          <w:szCs w:val="20"/>
        </w:rPr>
        <w:t>/</w:t>
      </w:r>
      <w:r w:rsidR="00A971D3" w:rsidRPr="00C40C75">
        <w:rPr>
          <w:rFonts w:ascii="Arial" w:hAnsi="Arial" w:cs="Arial"/>
          <w:b/>
          <w:sz w:val="20"/>
          <w:szCs w:val="20"/>
        </w:rPr>
        <w:t>0</w:t>
      </w:r>
      <w:r w:rsidR="00F32EC3">
        <w:rPr>
          <w:rFonts w:ascii="Arial" w:hAnsi="Arial" w:cs="Arial"/>
          <w:b/>
          <w:sz w:val="20"/>
          <w:szCs w:val="20"/>
        </w:rPr>
        <w:t>6</w:t>
      </w:r>
      <w:r w:rsidR="00A27910" w:rsidRPr="00C40C75">
        <w:rPr>
          <w:rFonts w:ascii="Arial" w:hAnsi="Arial" w:cs="Arial"/>
          <w:b/>
          <w:sz w:val="20"/>
          <w:szCs w:val="20"/>
        </w:rPr>
        <w:t>/202</w:t>
      </w:r>
      <w:r w:rsidR="00A971D3" w:rsidRPr="00C40C75">
        <w:rPr>
          <w:rFonts w:ascii="Arial" w:hAnsi="Arial" w:cs="Arial"/>
          <w:b/>
          <w:sz w:val="20"/>
          <w:szCs w:val="20"/>
        </w:rPr>
        <w:t>6</w:t>
      </w:r>
      <w:r w:rsidRPr="00C40C75">
        <w:rPr>
          <w:rFonts w:ascii="Arial" w:hAnsi="Arial" w:cs="Arial"/>
          <w:b/>
          <w:sz w:val="20"/>
          <w:szCs w:val="20"/>
        </w:rPr>
        <w:t>,</w:t>
      </w:r>
      <w:r w:rsidRPr="00C40C75">
        <w:rPr>
          <w:rFonts w:ascii="Arial" w:hAnsi="Arial" w:cs="Arial"/>
          <w:sz w:val="20"/>
          <w:szCs w:val="20"/>
        </w:rPr>
        <w:t xml:space="preserve"> por lo que se </w:t>
      </w:r>
      <w:r w:rsidR="00376B01" w:rsidRPr="00C40C75">
        <w:rPr>
          <w:rFonts w:ascii="Arial" w:hAnsi="Arial" w:cs="Arial"/>
          <w:sz w:val="20"/>
          <w:szCs w:val="20"/>
        </w:rPr>
        <w:t>sometió</w:t>
      </w:r>
      <w:r w:rsidRPr="00C40C75">
        <w:rPr>
          <w:rFonts w:ascii="Arial" w:hAnsi="Arial" w:cs="Arial"/>
          <w:sz w:val="20"/>
          <w:szCs w:val="20"/>
        </w:rPr>
        <w:t xml:space="preserve"> a consideración</w:t>
      </w:r>
      <w:r w:rsidR="00376B01" w:rsidRPr="00C40C75">
        <w:rPr>
          <w:rFonts w:ascii="Arial" w:hAnsi="Arial" w:cs="Arial"/>
          <w:sz w:val="20"/>
          <w:szCs w:val="20"/>
        </w:rPr>
        <w:t xml:space="preserve"> del </w:t>
      </w:r>
      <w:r w:rsidR="008D7FD6" w:rsidRPr="00C40C75">
        <w:rPr>
          <w:rFonts w:ascii="Arial" w:hAnsi="Arial" w:cs="Arial"/>
          <w:sz w:val="20"/>
          <w:szCs w:val="20"/>
        </w:rPr>
        <w:t>c</w:t>
      </w:r>
      <w:r w:rsidR="00376B01" w:rsidRPr="00C40C75">
        <w:rPr>
          <w:rFonts w:ascii="Arial" w:hAnsi="Arial" w:cs="Arial"/>
          <w:sz w:val="20"/>
          <w:szCs w:val="20"/>
        </w:rPr>
        <w:t>olegiado</w:t>
      </w:r>
      <w:r w:rsidRPr="00C40C75">
        <w:rPr>
          <w:rFonts w:ascii="Arial" w:hAnsi="Arial" w:cs="Arial"/>
          <w:sz w:val="20"/>
          <w:szCs w:val="20"/>
        </w:rPr>
        <w:t xml:space="preserve"> en términos de lo dispuesto por los artículos 51, 52, fracción II de la LTAIPSLP, </w:t>
      </w:r>
      <w:r w:rsidR="008D7FD6" w:rsidRPr="00C40C75">
        <w:rPr>
          <w:rFonts w:ascii="Arial" w:hAnsi="Arial" w:cs="Arial"/>
          <w:sz w:val="20"/>
          <w:szCs w:val="20"/>
        </w:rPr>
        <w:t>l</w:t>
      </w:r>
      <w:r w:rsidRPr="00C40C75">
        <w:rPr>
          <w:rFonts w:ascii="Arial" w:hAnsi="Arial" w:cs="Arial"/>
          <w:sz w:val="20"/>
          <w:szCs w:val="20"/>
        </w:rPr>
        <w:t xml:space="preserve">ineamiento </w:t>
      </w:r>
      <w:r w:rsidR="008D7FD6" w:rsidRPr="00C40C75">
        <w:rPr>
          <w:rFonts w:ascii="Arial" w:hAnsi="Arial" w:cs="Arial"/>
          <w:sz w:val="20"/>
          <w:szCs w:val="20"/>
        </w:rPr>
        <w:t>s</w:t>
      </w:r>
      <w:r w:rsidRPr="00C40C75">
        <w:rPr>
          <w:rFonts w:ascii="Arial" w:hAnsi="Arial" w:cs="Arial"/>
          <w:sz w:val="20"/>
          <w:szCs w:val="20"/>
        </w:rPr>
        <w:t xml:space="preserve">egundo fracción III de los LGCDIEVP, artículo </w:t>
      </w:r>
      <w:r w:rsidR="008D7FD6" w:rsidRPr="00C40C75">
        <w:rPr>
          <w:rFonts w:ascii="Arial" w:hAnsi="Arial" w:cs="Arial"/>
          <w:sz w:val="20"/>
          <w:szCs w:val="20"/>
        </w:rPr>
        <w:t>t</w:t>
      </w:r>
      <w:r w:rsidRPr="00C40C75">
        <w:rPr>
          <w:rFonts w:ascii="Arial" w:hAnsi="Arial" w:cs="Arial"/>
          <w:sz w:val="20"/>
          <w:szCs w:val="20"/>
        </w:rPr>
        <w:t xml:space="preserve">ercero del </w:t>
      </w:r>
      <w:r w:rsidR="005B0E50" w:rsidRPr="00C40C75">
        <w:rPr>
          <w:rFonts w:ascii="Arial" w:hAnsi="Arial" w:cs="Arial"/>
          <w:sz w:val="20"/>
          <w:szCs w:val="20"/>
        </w:rPr>
        <w:t>a</w:t>
      </w:r>
      <w:r w:rsidRPr="00C40C75">
        <w:rPr>
          <w:rFonts w:ascii="Arial" w:hAnsi="Arial" w:cs="Arial"/>
          <w:sz w:val="20"/>
          <w:szCs w:val="20"/>
        </w:rPr>
        <w:t xml:space="preserve">cuerdo </w:t>
      </w:r>
      <w:r w:rsidR="005B0E50" w:rsidRPr="00C40C75">
        <w:rPr>
          <w:rFonts w:ascii="Arial" w:hAnsi="Arial" w:cs="Arial"/>
          <w:sz w:val="20"/>
          <w:szCs w:val="20"/>
        </w:rPr>
        <w:t>g</w:t>
      </w:r>
      <w:r w:rsidRPr="00C40C75">
        <w:rPr>
          <w:rFonts w:ascii="Arial" w:hAnsi="Arial" w:cs="Arial"/>
          <w:sz w:val="20"/>
          <w:szCs w:val="20"/>
        </w:rPr>
        <w:t>eneral número AG/003/2023, así como</w:t>
      </w:r>
      <w:r w:rsidR="008D7FD6" w:rsidRPr="00C40C75">
        <w:rPr>
          <w:rFonts w:ascii="Arial" w:hAnsi="Arial" w:cs="Arial"/>
          <w:sz w:val="20"/>
          <w:szCs w:val="20"/>
        </w:rPr>
        <w:t>,</w:t>
      </w:r>
      <w:r w:rsidRPr="00C40C75">
        <w:rPr>
          <w:rFonts w:ascii="Arial" w:hAnsi="Arial" w:cs="Arial"/>
          <w:sz w:val="20"/>
          <w:szCs w:val="20"/>
        </w:rPr>
        <w:t xml:space="preserve"> acuerdo general AG/011/2020.</w:t>
      </w:r>
    </w:p>
    <w:p w:rsidR="004860C1" w:rsidRPr="00C40C75" w:rsidRDefault="004860C1" w:rsidP="00F32EC3">
      <w:pPr>
        <w:jc w:val="both"/>
        <w:rPr>
          <w:rFonts w:ascii="Arial" w:hAnsi="Arial" w:cs="Arial"/>
          <w:b/>
          <w:sz w:val="20"/>
          <w:szCs w:val="20"/>
        </w:rPr>
      </w:pPr>
    </w:p>
    <w:p w:rsidR="005117B5" w:rsidRPr="00C40C75" w:rsidRDefault="005117B5" w:rsidP="00F32EC3">
      <w:pPr>
        <w:jc w:val="both"/>
        <w:rPr>
          <w:rFonts w:ascii="Arial" w:hAnsi="Arial" w:cs="Arial"/>
          <w:b/>
          <w:sz w:val="20"/>
          <w:szCs w:val="20"/>
        </w:rPr>
      </w:pPr>
      <w:r w:rsidRPr="00C40C75">
        <w:rPr>
          <w:rFonts w:ascii="Arial" w:hAnsi="Arial" w:cs="Arial"/>
          <w:b/>
          <w:sz w:val="20"/>
          <w:szCs w:val="20"/>
        </w:rPr>
        <w:t xml:space="preserve">SEGUNDO. Análisis. </w:t>
      </w:r>
    </w:p>
    <w:p w:rsidR="005117B5" w:rsidRPr="00C40C75" w:rsidRDefault="005117B5" w:rsidP="00F32EC3">
      <w:pPr>
        <w:jc w:val="both"/>
        <w:rPr>
          <w:rFonts w:ascii="Arial" w:hAnsi="Arial" w:cs="Arial"/>
          <w:b/>
          <w:sz w:val="20"/>
          <w:szCs w:val="20"/>
        </w:rPr>
      </w:pPr>
      <w:r w:rsidRPr="00C40C75">
        <w:rPr>
          <w:rFonts w:ascii="Arial" w:hAnsi="Arial" w:cs="Arial"/>
          <w:sz w:val="20"/>
          <w:szCs w:val="20"/>
        </w:rPr>
        <w:t xml:space="preserve">Del </w:t>
      </w:r>
      <w:r w:rsidR="00DA4A66" w:rsidRPr="00C40C75">
        <w:rPr>
          <w:rFonts w:ascii="Arial" w:hAnsi="Arial" w:cs="Arial"/>
          <w:sz w:val="20"/>
          <w:szCs w:val="20"/>
        </w:rPr>
        <w:t>acuerdo de reserva</w:t>
      </w:r>
      <w:r w:rsidR="00DA4A66" w:rsidRPr="00C40C75">
        <w:rPr>
          <w:rFonts w:ascii="Arial" w:hAnsi="Arial" w:cs="Arial"/>
          <w:b/>
          <w:sz w:val="20"/>
          <w:szCs w:val="20"/>
        </w:rPr>
        <w:t xml:space="preserve"> </w:t>
      </w:r>
      <w:r w:rsidR="00F32EC3">
        <w:rPr>
          <w:rFonts w:ascii="Arial" w:hAnsi="Arial" w:cs="Arial"/>
          <w:b/>
          <w:sz w:val="20"/>
          <w:szCs w:val="20"/>
        </w:rPr>
        <w:t>parcial</w:t>
      </w:r>
      <w:r w:rsidR="00DA4A66" w:rsidRPr="00C40C75">
        <w:rPr>
          <w:rFonts w:ascii="Arial" w:hAnsi="Arial" w:cs="Arial"/>
          <w:sz w:val="20"/>
          <w:szCs w:val="20"/>
        </w:rPr>
        <w:t xml:space="preserve"> </w:t>
      </w:r>
      <w:r w:rsidRPr="00C40C75">
        <w:rPr>
          <w:rFonts w:ascii="Arial" w:hAnsi="Arial" w:cs="Arial"/>
          <w:sz w:val="20"/>
          <w:szCs w:val="20"/>
        </w:rPr>
        <w:t xml:space="preserve">número </w:t>
      </w:r>
      <w:r w:rsidR="00A27910" w:rsidRPr="00C40C75">
        <w:rPr>
          <w:rFonts w:ascii="Arial" w:hAnsi="Arial" w:cs="Arial"/>
          <w:b/>
          <w:sz w:val="20"/>
          <w:szCs w:val="20"/>
        </w:rPr>
        <w:t>AR/F</w:t>
      </w:r>
      <w:r w:rsidR="00A971D3" w:rsidRPr="00C40C75">
        <w:rPr>
          <w:rFonts w:ascii="Arial" w:hAnsi="Arial" w:cs="Arial"/>
          <w:b/>
          <w:sz w:val="20"/>
          <w:szCs w:val="20"/>
        </w:rPr>
        <w:t>EF</w:t>
      </w:r>
      <w:r w:rsidR="00A27910" w:rsidRPr="00C40C75">
        <w:rPr>
          <w:rFonts w:ascii="Arial" w:hAnsi="Arial" w:cs="Arial"/>
          <w:b/>
          <w:sz w:val="20"/>
          <w:szCs w:val="20"/>
        </w:rPr>
        <w:t>/</w:t>
      </w:r>
      <w:r w:rsidR="00A971D3" w:rsidRPr="00C40C75">
        <w:rPr>
          <w:rFonts w:ascii="Arial" w:hAnsi="Arial" w:cs="Arial"/>
          <w:b/>
          <w:sz w:val="20"/>
          <w:szCs w:val="20"/>
        </w:rPr>
        <w:t>0</w:t>
      </w:r>
      <w:r w:rsidR="00F32EC3">
        <w:rPr>
          <w:rFonts w:ascii="Arial" w:hAnsi="Arial" w:cs="Arial"/>
          <w:b/>
          <w:sz w:val="20"/>
          <w:szCs w:val="20"/>
        </w:rPr>
        <w:t>6</w:t>
      </w:r>
      <w:r w:rsidR="00A27910" w:rsidRPr="00C40C75">
        <w:rPr>
          <w:rFonts w:ascii="Arial" w:hAnsi="Arial" w:cs="Arial"/>
          <w:b/>
          <w:sz w:val="20"/>
          <w:szCs w:val="20"/>
        </w:rPr>
        <w:t>/202</w:t>
      </w:r>
      <w:r w:rsidR="00A971D3" w:rsidRPr="00C40C75">
        <w:rPr>
          <w:rFonts w:ascii="Arial" w:hAnsi="Arial" w:cs="Arial"/>
          <w:b/>
          <w:sz w:val="20"/>
          <w:szCs w:val="20"/>
        </w:rPr>
        <w:t>6</w:t>
      </w:r>
      <w:r w:rsidRPr="00C40C75">
        <w:rPr>
          <w:rFonts w:ascii="Arial" w:hAnsi="Arial" w:cs="Arial"/>
          <w:sz w:val="20"/>
          <w:szCs w:val="20"/>
        </w:rPr>
        <w:t xml:space="preserve">, se advierte que el mismo contiene los requisitos mínimos establecidos por el artículo 128 de LTAIPSLP, y que a sabed son: </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La fuente y el archivo donde se encuentra la información;</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La fundamentación y motivación del acuerdo;</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 xml:space="preserve">El documento, la parte o las partes de los mismos, que se reservan; </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 xml:space="preserve">El plazo por el que se reserva la información; </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La designación de la autoridad responsable de su protección;</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 xml:space="preserve">Número de identificación del acuerdo de reserva; </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 xml:space="preserve">La aplicación de la prueba del daño; </w:t>
      </w:r>
    </w:p>
    <w:p w:rsidR="005117B5" w:rsidRPr="00C40C75" w:rsidRDefault="005117B5" w:rsidP="00F32EC3">
      <w:pPr>
        <w:pStyle w:val="Prrafodelista"/>
        <w:numPr>
          <w:ilvl w:val="0"/>
          <w:numId w:val="1"/>
        </w:numPr>
        <w:spacing w:line="276" w:lineRule="auto"/>
        <w:jc w:val="both"/>
        <w:rPr>
          <w:rFonts w:ascii="Arial" w:hAnsi="Arial" w:cs="Arial"/>
          <w:sz w:val="20"/>
          <w:szCs w:val="20"/>
        </w:rPr>
      </w:pPr>
      <w:r w:rsidRPr="00C40C75">
        <w:rPr>
          <w:rFonts w:ascii="Arial" w:hAnsi="Arial" w:cs="Arial"/>
          <w:sz w:val="20"/>
          <w:szCs w:val="20"/>
        </w:rPr>
        <w:t>Fecha del acuerdo de clasificación.</w:t>
      </w:r>
    </w:p>
    <w:p w:rsidR="00D53B1B" w:rsidRPr="00C40C75" w:rsidRDefault="00D53B1B" w:rsidP="00F32EC3">
      <w:pPr>
        <w:spacing w:after="0"/>
        <w:jc w:val="both"/>
        <w:rPr>
          <w:rFonts w:ascii="Arial" w:hAnsi="Arial" w:cs="Arial"/>
          <w:sz w:val="20"/>
          <w:szCs w:val="20"/>
        </w:rPr>
      </w:pPr>
    </w:p>
    <w:p w:rsidR="00E17D56" w:rsidRPr="00C40C75" w:rsidRDefault="00842F00" w:rsidP="00F32EC3">
      <w:pPr>
        <w:jc w:val="both"/>
        <w:rPr>
          <w:rFonts w:ascii="Arial" w:hAnsi="Arial" w:cs="Arial"/>
          <w:sz w:val="20"/>
          <w:szCs w:val="20"/>
        </w:rPr>
      </w:pPr>
      <w:r w:rsidRPr="00C40C75">
        <w:rPr>
          <w:rFonts w:ascii="Arial" w:hAnsi="Arial" w:cs="Arial"/>
          <w:sz w:val="20"/>
          <w:szCs w:val="20"/>
        </w:rPr>
        <w:t xml:space="preserve">Dichos requisitos se encuentran concatenados a los lineamientos </w:t>
      </w:r>
      <w:r w:rsidR="008D7FD6" w:rsidRPr="00C40C75">
        <w:rPr>
          <w:rFonts w:ascii="Arial" w:hAnsi="Arial" w:cs="Arial"/>
          <w:sz w:val="20"/>
          <w:szCs w:val="20"/>
        </w:rPr>
        <w:t>o</w:t>
      </w:r>
      <w:r w:rsidRPr="00C40C75">
        <w:rPr>
          <w:rFonts w:ascii="Arial" w:hAnsi="Arial" w:cs="Arial"/>
          <w:sz w:val="20"/>
          <w:szCs w:val="20"/>
        </w:rPr>
        <w:t xml:space="preserve">ctavo, </w:t>
      </w:r>
      <w:r w:rsidR="008D7FD6" w:rsidRPr="00C40C75">
        <w:rPr>
          <w:rFonts w:ascii="Arial" w:hAnsi="Arial" w:cs="Arial"/>
          <w:sz w:val="20"/>
          <w:szCs w:val="20"/>
        </w:rPr>
        <w:t>d</w:t>
      </w:r>
      <w:r w:rsidRPr="00C40C75">
        <w:rPr>
          <w:rFonts w:ascii="Arial" w:hAnsi="Arial" w:cs="Arial"/>
          <w:sz w:val="20"/>
          <w:szCs w:val="20"/>
        </w:rPr>
        <w:t xml:space="preserve">écimo </w:t>
      </w:r>
      <w:r w:rsidR="008D7FD6" w:rsidRPr="00C40C75">
        <w:rPr>
          <w:rFonts w:ascii="Arial" w:hAnsi="Arial" w:cs="Arial"/>
          <w:sz w:val="20"/>
          <w:szCs w:val="20"/>
        </w:rPr>
        <w:t>s</w:t>
      </w:r>
      <w:r w:rsidRPr="00C40C75">
        <w:rPr>
          <w:rFonts w:ascii="Arial" w:hAnsi="Arial" w:cs="Arial"/>
          <w:sz w:val="20"/>
          <w:szCs w:val="20"/>
        </w:rPr>
        <w:t>éptimo</w:t>
      </w:r>
      <w:r w:rsidR="008D7FD6" w:rsidRPr="00C40C75">
        <w:rPr>
          <w:rFonts w:ascii="Arial" w:hAnsi="Arial" w:cs="Arial"/>
          <w:sz w:val="20"/>
          <w:szCs w:val="20"/>
        </w:rPr>
        <w:t>,</w:t>
      </w:r>
      <w:r w:rsidRPr="00C40C75">
        <w:rPr>
          <w:rFonts w:ascii="Arial" w:hAnsi="Arial" w:cs="Arial"/>
          <w:sz w:val="20"/>
          <w:szCs w:val="20"/>
        </w:rPr>
        <w:t xml:space="preserve"> </w:t>
      </w:r>
      <w:r w:rsidR="008D7FD6" w:rsidRPr="00C40C75">
        <w:rPr>
          <w:rFonts w:ascii="Arial" w:hAnsi="Arial" w:cs="Arial"/>
          <w:sz w:val="20"/>
          <w:szCs w:val="20"/>
        </w:rPr>
        <w:t>t</w:t>
      </w:r>
      <w:r w:rsidRPr="00C40C75">
        <w:rPr>
          <w:rFonts w:ascii="Arial" w:hAnsi="Arial" w:cs="Arial"/>
          <w:sz w:val="20"/>
          <w:szCs w:val="20"/>
        </w:rPr>
        <w:t xml:space="preserve">rigésimo </w:t>
      </w:r>
      <w:r w:rsidR="008D7FD6" w:rsidRPr="00C40C75">
        <w:rPr>
          <w:rFonts w:ascii="Arial" w:hAnsi="Arial" w:cs="Arial"/>
          <w:sz w:val="20"/>
          <w:szCs w:val="20"/>
        </w:rPr>
        <w:t>t</w:t>
      </w:r>
      <w:r w:rsidRPr="00C40C75">
        <w:rPr>
          <w:rFonts w:ascii="Arial" w:hAnsi="Arial" w:cs="Arial"/>
          <w:sz w:val="20"/>
          <w:szCs w:val="20"/>
        </w:rPr>
        <w:t xml:space="preserve">ercero, y </w:t>
      </w:r>
      <w:r w:rsidR="008D7FD6" w:rsidRPr="00C40C75">
        <w:rPr>
          <w:rFonts w:ascii="Arial" w:hAnsi="Arial" w:cs="Arial"/>
          <w:sz w:val="20"/>
          <w:szCs w:val="20"/>
        </w:rPr>
        <w:t>t</w:t>
      </w:r>
      <w:r w:rsidRPr="00C40C75">
        <w:rPr>
          <w:rFonts w:ascii="Arial" w:hAnsi="Arial" w:cs="Arial"/>
          <w:sz w:val="20"/>
          <w:szCs w:val="20"/>
        </w:rPr>
        <w:t xml:space="preserve">rigésimo </w:t>
      </w:r>
      <w:r w:rsidR="008D7FD6" w:rsidRPr="00C40C75">
        <w:rPr>
          <w:rFonts w:ascii="Arial" w:hAnsi="Arial" w:cs="Arial"/>
          <w:sz w:val="20"/>
          <w:szCs w:val="20"/>
        </w:rPr>
        <w:t>c</w:t>
      </w:r>
      <w:r w:rsidRPr="00C40C75">
        <w:rPr>
          <w:rFonts w:ascii="Arial" w:hAnsi="Arial" w:cs="Arial"/>
          <w:sz w:val="20"/>
          <w:szCs w:val="20"/>
        </w:rPr>
        <w:t>uarto de los LGCDIEVP.</w:t>
      </w:r>
    </w:p>
    <w:p w:rsidR="004860C1" w:rsidRPr="00C40C75" w:rsidRDefault="004860C1" w:rsidP="00F32EC3">
      <w:pPr>
        <w:jc w:val="both"/>
        <w:rPr>
          <w:rFonts w:ascii="Arial" w:hAnsi="Arial" w:cs="Arial"/>
          <w:b/>
          <w:sz w:val="20"/>
          <w:szCs w:val="20"/>
        </w:rPr>
      </w:pPr>
    </w:p>
    <w:p w:rsidR="00BF3665" w:rsidRPr="00C40C75" w:rsidRDefault="009819AE" w:rsidP="00F32EC3">
      <w:pPr>
        <w:jc w:val="both"/>
        <w:rPr>
          <w:rFonts w:ascii="Arial" w:hAnsi="Arial" w:cs="Arial"/>
          <w:b/>
          <w:sz w:val="20"/>
          <w:szCs w:val="20"/>
        </w:rPr>
      </w:pPr>
      <w:r w:rsidRPr="00C40C75">
        <w:rPr>
          <w:rFonts w:ascii="Arial" w:hAnsi="Arial" w:cs="Arial"/>
          <w:b/>
          <w:sz w:val="20"/>
          <w:szCs w:val="20"/>
        </w:rPr>
        <w:t>TERCERO. Sentido de la resolución.</w:t>
      </w:r>
    </w:p>
    <w:p w:rsidR="00BF3665" w:rsidRPr="00C40C75" w:rsidRDefault="009819AE" w:rsidP="00F32EC3">
      <w:pPr>
        <w:pStyle w:val="Prrafodelista"/>
        <w:numPr>
          <w:ilvl w:val="0"/>
          <w:numId w:val="2"/>
        </w:numPr>
        <w:spacing w:line="276" w:lineRule="auto"/>
        <w:jc w:val="both"/>
        <w:rPr>
          <w:rFonts w:ascii="Arial" w:hAnsi="Arial" w:cs="Arial"/>
          <w:b/>
          <w:sz w:val="20"/>
          <w:szCs w:val="20"/>
        </w:rPr>
      </w:pPr>
      <w:r w:rsidRPr="00C40C75">
        <w:rPr>
          <w:rFonts w:ascii="Arial" w:hAnsi="Arial" w:cs="Arial"/>
          <w:b/>
          <w:sz w:val="20"/>
          <w:szCs w:val="20"/>
        </w:rPr>
        <w:t>Los motivos y razonamientos que sustenten la confirmación o modificación de la prueba de daño.</w:t>
      </w:r>
    </w:p>
    <w:p w:rsidR="00030BFD" w:rsidRPr="00C40C75" w:rsidRDefault="00030BFD" w:rsidP="00F32EC3">
      <w:pPr>
        <w:pStyle w:val="Prrafodelista"/>
        <w:spacing w:line="276" w:lineRule="auto"/>
        <w:ind w:left="1080"/>
        <w:jc w:val="both"/>
        <w:rPr>
          <w:rFonts w:ascii="Arial" w:hAnsi="Arial" w:cs="Arial"/>
          <w:b/>
          <w:sz w:val="20"/>
          <w:szCs w:val="20"/>
        </w:rPr>
      </w:pPr>
    </w:p>
    <w:p w:rsidR="00F32EC3" w:rsidRPr="00F32EC3" w:rsidRDefault="007336C3" w:rsidP="00F32EC3">
      <w:pPr>
        <w:autoSpaceDE w:val="0"/>
        <w:autoSpaceDN w:val="0"/>
        <w:adjustRightInd w:val="0"/>
        <w:jc w:val="both"/>
        <w:rPr>
          <w:rFonts w:ascii="Arial" w:hAnsi="Arial" w:cs="Arial"/>
          <w:sz w:val="20"/>
          <w:szCs w:val="20"/>
        </w:rPr>
      </w:pPr>
      <w:r w:rsidRPr="00C40C75">
        <w:rPr>
          <w:rFonts w:ascii="Arial" w:hAnsi="Arial" w:cs="Arial"/>
          <w:sz w:val="20"/>
          <w:szCs w:val="20"/>
          <w:u w:val="single"/>
        </w:rPr>
        <w:t>Motivación.</w:t>
      </w:r>
      <w:r w:rsidR="008565C9" w:rsidRPr="00C40C75">
        <w:rPr>
          <w:rFonts w:ascii="Arial" w:hAnsi="Arial" w:cs="Arial"/>
          <w:sz w:val="20"/>
          <w:szCs w:val="20"/>
        </w:rPr>
        <w:t xml:space="preserve"> </w:t>
      </w:r>
      <w:r w:rsidR="00F32EC3" w:rsidRPr="00F32EC3">
        <w:rPr>
          <w:rFonts w:ascii="Arial" w:hAnsi="Arial" w:cs="Arial"/>
          <w:sz w:val="20"/>
          <w:szCs w:val="20"/>
        </w:rPr>
        <w:t>Se considera que, en el presente al informar el municipio de las carpetas requisitadas del 01 de enero 18 de febrero de 2026 mediante la solicitud de transparencia UT-SI-P-072-240469826000072-2026 cuentan con un estrecho vínculo entre las causales de reserva expuestas y lo establecido en el numeral 218 del Código Nacional de Procedimientos Penales, ya que de manera expresa se han determinado como datos en reserva todos aquellos que obren dentro de los registros de la carpeta de investigación, independiente de su contenido y naturaleza, por lo que únicamente las partes podrán tener acceso a los mismos.</w:t>
      </w:r>
    </w:p>
    <w:p w:rsidR="00F32EC3" w:rsidRPr="00F32EC3" w:rsidRDefault="00F32EC3" w:rsidP="00F32EC3">
      <w:pPr>
        <w:autoSpaceDE w:val="0"/>
        <w:autoSpaceDN w:val="0"/>
        <w:adjustRightInd w:val="0"/>
        <w:jc w:val="both"/>
        <w:rPr>
          <w:rFonts w:ascii="Arial" w:hAnsi="Arial" w:cs="Arial"/>
          <w:sz w:val="20"/>
          <w:szCs w:val="20"/>
        </w:rPr>
      </w:pPr>
      <w:r w:rsidRPr="00F32EC3">
        <w:rPr>
          <w:rFonts w:ascii="Arial" w:hAnsi="Arial" w:cs="Arial"/>
          <w:sz w:val="20"/>
          <w:szCs w:val="20"/>
        </w:rPr>
        <w:t>Por lo anterior, resulta fundado realizar la reserva en cuanto hace al municipio y relación víctima-probable responsable de los asuntos a cargo de esta Fiscalía Especializada en Feminicidios, respecto de los delitos de feminicidio, tentativa de feminicidio, homicidio doloso y homicidio calificado correspondiente al periodo del 01 de enero al 18 de febrero de 2026.</w:t>
      </w:r>
    </w:p>
    <w:p w:rsidR="00F32EC3" w:rsidRPr="00F32EC3" w:rsidRDefault="00F32EC3" w:rsidP="00F32EC3">
      <w:pPr>
        <w:autoSpaceDE w:val="0"/>
        <w:autoSpaceDN w:val="0"/>
        <w:adjustRightInd w:val="0"/>
        <w:jc w:val="both"/>
        <w:rPr>
          <w:rFonts w:ascii="Arial" w:hAnsi="Arial" w:cs="Arial"/>
          <w:sz w:val="20"/>
          <w:szCs w:val="20"/>
        </w:rPr>
      </w:pPr>
      <w:r w:rsidRPr="00F32EC3">
        <w:rPr>
          <w:rFonts w:ascii="Arial" w:hAnsi="Arial" w:cs="Arial"/>
          <w:sz w:val="20"/>
          <w:szCs w:val="20"/>
        </w:rPr>
        <w:t xml:space="preserve">Lo anterior, toda vez que es considerada como aquella que compromete la seguridad de una persona física, al estar establecida su posible entidad, por ser especificado el municipio y relación víctima probable responsable, misma que se encuentra dentro de las carpetas de investigación aperturadas en esta Fiscalía Especializada en Feminicidios, así mismo el proporcionar la causa de muerte actualizaría la vulneración a su identidad y su debido proceso encontrándose ante un riesgo de imposible reparación al afectar el debido proceso. </w:t>
      </w:r>
    </w:p>
    <w:p w:rsidR="00F32EC3" w:rsidRPr="00F32EC3" w:rsidRDefault="00F32EC3" w:rsidP="00F32EC3">
      <w:pPr>
        <w:autoSpaceDE w:val="0"/>
        <w:autoSpaceDN w:val="0"/>
        <w:adjustRightInd w:val="0"/>
        <w:jc w:val="both"/>
        <w:rPr>
          <w:rFonts w:ascii="Arial" w:hAnsi="Arial" w:cs="Arial"/>
          <w:sz w:val="20"/>
          <w:szCs w:val="20"/>
        </w:rPr>
      </w:pPr>
      <w:r w:rsidRPr="00F32EC3">
        <w:rPr>
          <w:rFonts w:ascii="Arial" w:hAnsi="Arial" w:cs="Arial"/>
          <w:sz w:val="20"/>
          <w:szCs w:val="20"/>
        </w:rPr>
        <w:t xml:space="preserve">Aunado a ello, resulta necesario, reservar la información peticionada en los términos señalados, siendo que el difundirla atentaría contra el deber de investigar y el derecho de las víctimas de acceder a la justicia, atentando </w:t>
      </w:r>
      <w:r w:rsidRPr="00F32EC3">
        <w:rPr>
          <w:rFonts w:ascii="Arial" w:hAnsi="Arial" w:cs="Arial"/>
          <w:sz w:val="20"/>
          <w:szCs w:val="20"/>
        </w:rPr>
        <w:lastRenderedPageBreak/>
        <w:t>con la debida integración de la carpeta,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w:t>
      </w:r>
    </w:p>
    <w:p w:rsidR="00F97B38" w:rsidRPr="00C40C75" w:rsidRDefault="00F32EC3" w:rsidP="00F32EC3">
      <w:pPr>
        <w:autoSpaceDE w:val="0"/>
        <w:autoSpaceDN w:val="0"/>
        <w:adjustRightInd w:val="0"/>
        <w:jc w:val="both"/>
        <w:rPr>
          <w:rFonts w:ascii="Arial" w:hAnsi="Arial" w:cs="Arial"/>
          <w:sz w:val="20"/>
          <w:szCs w:val="20"/>
        </w:rPr>
      </w:pPr>
      <w:r w:rsidRPr="00F32EC3">
        <w:rPr>
          <w:rFonts w:ascii="Arial" w:hAnsi="Arial" w:cs="Arial"/>
          <w:sz w:val="20"/>
          <w:szCs w:val="20"/>
        </w:rPr>
        <w:t>Motivo por el cual debe de reservarse de manera parcial la información solicitada. 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BF3665" w:rsidRPr="00C40C75" w:rsidRDefault="007336C3" w:rsidP="00F32EC3">
      <w:pPr>
        <w:jc w:val="both"/>
        <w:rPr>
          <w:rFonts w:ascii="Arial" w:hAnsi="Arial" w:cs="Arial"/>
          <w:sz w:val="20"/>
          <w:szCs w:val="20"/>
        </w:rPr>
      </w:pPr>
      <w:r w:rsidRPr="00C40C75">
        <w:rPr>
          <w:rFonts w:ascii="Arial" w:hAnsi="Arial" w:cs="Arial"/>
          <w:sz w:val="20"/>
          <w:szCs w:val="20"/>
          <w:u w:val="single"/>
        </w:rPr>
        <w:t>Razonamiento.</w:t>
      </w:r>
      <w:r w:rsidRPr="00C40C75">
        <w:rPr>
          <w:rFonts w:ascii="Arial" w:hAnsi="Arial" w:cs="Arial"/>
          <w:sz w:val="20"/>
          <w:szCs w:val="20"/>
        </w:rPr>
        <w:t xml:space="preserve"> </w:t>
      </w:r>
      <w:r w:rsidR="00A27910" w:rsidRPr="00C40C75">
        <w:rPr>
          <w:rFonts w:ascii="Arial" w:hAnsi="Arial" w:cs="Arial"/>
          <w:sz w:val="20"/>
          <w:szCs w:val="20"/>
        </w:rPr>
        <w:t>La</w:t>
      </w:r>
      <w:r w:rsidR="00C80BEA" w:rsidRPr="00C40C75">
        <w:rPr>
          <w:rFonts w:ascii="Arial" w:hAnsi="Arial" w:cs="Arial"/>
          <w:sz w:val="20"/>
          <w:szCs w:val="20"/>
        </w:rPr>
        <w:t xml:space="preserve"> Fiscal Especializada en Feminicidios Judith Stephany Almaguer Segura</w:t>
      </w:r>
      <w:r w:rsidR="00672FE8" w:rsidRPr="00C40C75">
        <w:rPr>
          <w:rFonts w:ascii="Arial" w:hAnsi="Arial" w:cs="Arial"/>
          <w:sz w:val="20"/>
          <w:szCs w:val="20"/>
        </w:rPr>
        <w:t xml:space="preserve">, </w:t>
      </w:r>
      <w:r w:rsidR="009819AE" w:rsidRPr="00C40C75">
        <w:rPr>
          <w:rFonts w:ascii="Arial" w:hAnsi="Arial" w:cs="Arial"/>
          <w:sz w:val="20"/>
          <w:szCs w:val="20"/>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C40C75">
        <w:rPr>
          <w:rFonts w:ascii="Arial" w:hAnsi="Arial" w:cs="Arial"/>
          <w:sz w:val="20"/>
          <w:szCs w:val="20"/>
        </w:rPr>
        <w:t>t</w:t>
      </w:r>
      <w:r w:rsidR="009819AE" w:rsidRPr="00C40C75">
        <w:rPr>
          <w:rFonts w:ascii="Arial" w:hAnsi="Arial" w:cs="Arial"/>
          <w:sz w:val="20"/>
          <w:szCs w:val="20"/>
        </w:rPr>
        <w:t>rigésimo tercero de los LGCDIEVP, los que a la letra establecen;</w:t>
      </w:r>
    </w:p>
    <w:p w:rsidR="00BF3665" w:rsidRPr="00C40C75" w:rsidRDefault="009819AE" w:rsidP="00F32EC3">
      <w:pPr>
        <w:ind w:right="-93"/>
        <w:jc w:val="both"/>
        <w:rPr>
          <w:rFonts w:ascii="Arial" w:hAnsi="Arial" w:cs="Arial"/>
          <w:i/>
          <w:sz w:val="20"/>
          <w:szCs w:val="20"/>
        </w:rPr>
      </w:pPr>
      <w:r w:rsidRPr="00C40C75">
        <w:rPr>
          <w:rFonts w:ascii="Arial" w:hAnsi="Arial" w:cs="Arial"/>
          <w:b/>
          <w:i/>
          <w:sz w:val="20"/>
          <w:szCs w:val="20"/>
        </w:rPr>
        <w:t>Artículo 118.</w:t>
      </w:r>
      <w:r w:rsidRPr="00C40C75">
        <w:rPr>
          <w:rFonts w:ascii="Arial" w:hAnsi="Arial" w:cs="Arial"/>
          <w:i/>
          <w:sz w:val="20"/>
          <w:szCs w:val="20"/>
        </w:rPr>
        <w:t xml:space="preserve"> En la aplicación de la prueba de daño, el sujeto obligado deberá justificar que:</w:t>
      </w:r>
    </w:p>
    <w:p w:rsidR="00BF3665" w:rsidRPr="00C40C75" w:rsidRDefault="009819AE" w:rsidP="00F32EC3">
      <w:pPr>
        <w:spacing w:after="0"/>
        <w:ind w:right="-93"/>
        <w:jc w:val="both"/>
        <w:rPr>
          <w:rFonts w:ascii="Arial" w:hAnsi="Arial" w:cs="Arial"/>
          <w:i/>
          <w:sz w:val="20"/>
          <w:szCs w:val="20"/>
        </w:rPr>
      </w:pPr>
      <w:r w:rsidRPr="00C40C75">
        <w:rPr>
          <w:rFonts w:ascii="Arial" w:hAnsi="Arial" w:cs="Arial"/>
          <w:i/>
          <w:sz w:val="20"/>
          <w:szCs w:val="20"/>
        </w:rPr>
        <w:t>I. La divulgación de la información representa un riesgo real, demostrable e identificable de perjuicio significativo al interés público;</w:t>
      </w:r>
    </w:p>
    <w:p w:rsidR="00BF3665" w:rsidRPr="00C40C75" w:rsidRDefault="009819AE" w:rsidP="00F32EC3">
      <w:pPr>
        <w:spacing w:after="0"/>
        <w:ind w:right="-93"/>
        <w:jc w:val="both"/>
        <w:rPr>
          <w:rFonts w:ascii="Arial" w:hAnsi="Arial" w:cs="Arial"/>
          <w:i/>
          <w:sz w:val="20"/>
          <w:szCs w:val="20"/>
        </w:rPr>
      </w:pPr>
      <w:r w:rsidRPr="00C40C75">
        <w:rPr>
          <w:rFonts w:ascii="Arial" w:hAnsi="Arial" w:cs="Arial"/>
          <w:i/>
          <w:sz w:val="20"/>
          <w:szCs w:val="20"/>
        </w:rPr>
        <w:t>II. El riesgo de perjuicio que supondría la divulgación supera el interés público general de que se difunda, y</w:t>
      </w:r>
    </w:p>
    <w:p w:rsidR="00BF3665" w:rsidRPr="00C40C75" w:rsidRDefault="009819AE" w:rsidP="00F32EC3">
      <w:pPr>
        <w:spacing w:after="0"/>
        <w:ind w:right="-93"/>
        <w:jc w:val="both"/>
        <w:rPr>
          <w:rFonts w:ascii="Arial" w:hAnsi="Arial" w:cs="Arial"/>
          <w:i/>
          <w:sz w:val="20"/>
          <w:szCs w:val="20"/>
        </w:rPr>
      </w:pPr>
      <w:r w:rsidRPr="00C40C75">
        <w:rPr>
          <w:rFonts w:ascii="Arial" w:hAnsi="Arial" w:cs="Arial"/>
          <w:i/>
          <w:sz w:val="20"/>
          <w:szCs w:val="20"/>
        </w:rPr>
        <w:t>III. La limitación se adecua al principio de proporcionalidad y representa el medio menos restrictivo disponible para evitar el perjuicio.</w:t>
      </w:r>
    </w:p>
    <w:p w:rsidR="003474AB" w:rsidRPr="00C40C75" w:rsidRDefault="003474AB" w:rsidP="00F32EC3">
      <w:pPr>
        <w:spacing w:after="0"/>
        <w:ind w:right="-93"/>
        <w:jc w:val="both"/>
        <w:rPr>
          <w:rFonts w:ascii="Arial" w:hAnsi="Arial" w:cs="Arial"/>
          <w:b/>
          <w:i/>
          <w:sz w:val="20"/>
          <w:szCs w:val="20"/>
        </w:rPr>
      </w:pPr>
    </w:p>
    <w:p w:rsidR="00BF3665" w:rsidRPr="00C40C75" w:rsidRDefault="009819AE" w:rsidP="00F32EC3">
      <w:pPr>
        <w:ind w:right="-93"/>
        <w:jc w:val="both"/>
        <w:rPr>
          <w:rFonts w:ascii="Arial" w:hAnsi="Arial" w:cs="Arial"/>
          <w:i/>
          <w:sz w:val="20"/>
          <w:szCs w:val="20"/>
        </w:rPr>
      </w:pPr>
      <w:r w:rsidRPr="00C40C75">
        <w:rPr>
          <w:rFonts w:ascii="Arial" w:hAnsi="Arial" w:cs="Arial"/>
          <w:b/>
          <w:i/>
          <w:sz w:val="20"/>
          <w:szCs w:val="20"/>
        </w:rPr>
        <w:t>Trigésimo tercero</w:t>
      </w:r>
      <w:r w:rsidRPr="00C40C75">
        <w:rPr>
          <w:rFonts w:ascii="Arial" w:hAnsi="Arial" w:cs="Arial"/>
          <w:i/>
          <w:sz w:val="20"/>
          <w:szCs w:val="20"/>
        </w:rPr>
        <w:t>. Para la aplicación de la prueba de daño a la que hace referencia el artículo 104 de la Ley General, los sujetos obligados atenderán lo siguiente:</w:t>
      </w:r>
    </w:p>
    <w:p w:rsidR="00BF3665" w:rsidRPr="00C40C75" w:rsidRDefault="009819AE" w:rsidP="00F32EC3">
      <w:pPr>
        <w:pStyle w:val="Prrafodelista"/>
        <w:numPr>
          <w:ilvl w:val="0"/>
          <w:numId w:val="3"/>
        </w:numPr>
        <w:spacing w:line="276" w:lineRule="auto"/>
        <w:ind w:left="0" w:right="-93" w:firstLine="0"/>
        <w:jc w:val="both"/>
        <w:rPr>
          <w:rFonts w:ascii="Arial" w:hAnsi="Arial" w:cs="Arial"/>
          <w:i/>
          <w:sz w:val="20"/>
          <w:szCs w:val="20"/>
        </w:rPr>
      </w:pPr>
      <w:r w:rsidRPr="00C40C75">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C40C75" w:rsidRDefault="009819AE" w:rsidP="00F32EC3">
      <w:pPr>
        <w:pStyle w:val="Prrafodelista"/>
        <w:numPr>
          <w:ilvl w:val="0"/>
          <w:numId w:val="3"/>
        </w:numPr>
        <w:spacing w:line="276" w:lineRule="auto"/>
        <w:ind w:left="0" w:right="-93" w:firstLine="0"/>
        <w:jc w:val="both"/>
        <w:rPr>
          <w:rFonts w:ascii="Arial" w:hAnsi="Arial" w:cs="Arial"/>
          <w:i/>
          <w:sz w:val="20"/>
          <w:szCs w:val="20"/>
        </w:rPr>
      </w:pPr>
      <w:r w:rsidRPr="00C40C75">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C40C75" w:rsidRDefault="009819AE" w:rsidP="00F32EC3">
      <w:pPr>
        <w:pStyle w:val="Prrafodelista"/>
        <w:numPr>
          <w:ilvl w:val="0"/>
          <w:numId w:val="3"/>
        </w:numPr>
        <w:spacing w:line="276" w:lineRule="auto"/>
        <w:ind w:left="0" w:right="-93" w:firstLine="0"/>
        <w:jc w:val="both"/>
        <w:rPr>
          <w:rFonts w:ascii="Arial" w:hAnsi="Arial" w:cs="Arial"/>
          <w:i/>
          <w:sz w:val="20"/>
          <w:szCs w:val="20"/>
        </w:rPr>
      </w:pPr>
      <w:r w:rsidRPr="00C40C75">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C40C75" w:rsidRDefault="009819AE" w:rsidP="00F32EC3">
      <w:pPr>
        <w:pStyle w:val="Prrafodelista"/>
        <w:numPr>
          <w:ilvl w:val="0"/>
          <w:numId w:val="3"/>
        </w:numPr>
        <w:spacing w:line="276" w:lineRule="auto"/>
        <w:ind w:left="0" w:right="-93" w:firstLine="0"/>
        <w:jc w:val="both"/>
        <w:rPr>
          <w:rFonts w:ascii="Arial" w:hAnsi="Arial" w:cs="Arial"/>
          <w:i/>
          <w:sz w:val="20"/>
          <w:szCs w:val="20"/>
        </w:rPr>
      </w:pPr>
      <w:r w:rsidRPr="00C40C75">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C40C75" w:rsidRDefault="009819AE" w:rsidP="00F32EC3">
      <w:pPr>
        <w:pStyle w:val="Prrafodelista"/>
        <w:numPr>
          <w:ilvl w:val="0"/>
          <w:numId w:val="3"/>
        </w:numPr>
        <w:spacing w:line="276" w:lineRule="auto"/>
        <w:ind w:left="0" w:right="-93" w:firstLine="0"/>
        <w:jc w:val="both"/>
        <w:rPr>
          <w:rFonts w:ascii="Arial" w:hAnsi="Arial" w:cs="Arial"/>
          <w:i/>
          <w:sz w:val="20"/>
          <w:szCs w:val="20"/>
        </w:rPr>
      </w:pPr>
      <w:r w:rsidRPr="00C40C75">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C40C75" w:rsidRDefault="009819AE" w:rsidP="00F32EC3">
      <w:pPr>
        <w:pStyle w:val="Prrafodelista"/>
        <w:numPr>
          <w:ilvl w:val="0"/>
          <w:numId w:val="3"/>
        </w:numPr>
        <w:spacing w:line="276" w:lineRule="auto"/>
        <w:ind w:left="0" w:right="-93" w:firstLine="0"/>
        <w:jc w:val="both"/>
        <w:rPr>
          <w:rFonts w:ascii="Arial" w:hAnsi="Arial" w:cs="Arial"/>
          <w:i/>
          <w:sz w:val="20"/>
          <w:szCs w:val="20"/>
        </w:rPr>
      </w:pPr>
      <w:r w:rsidRPr="00C40C75">
        <w:rPr>
          <w:rFonts w:ascii="Arial" w:hAnsi="Arial" w:cs="Arial"/>
          <w:i/>
          <w:sz w:val="20"/>
          <w:szCs w:val="20"/>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C40C75" w:rsidRDefault="00D53B1B" w:rsidP="00F32EC3">
      <w:pPr>
        <w:spacing w:after="0"/>
        <w:jc w:val="both"/>
        <w:rPr>
          <w:rFonts w:ascii="Arial" w:eastAsia="Times New Roman" w:hAnsi="Arial" w:cs="Arial"/>
          <w:sz w:val="20"/>
          <w:szCs w:val="20"/>
          <w:lang w:val="es-ES"/>
        </w:rPr>
      </w:pPr>
    </w:p>
    <w:p w:rsidR="000C4F3A" w:rsidRPr="00C40C75" w:rsidRDefault="007336C3" w:rsidP="00F32EC3">
      <w:pPr>
        <w:jc w:val="both"/>
        <w:rPr>
          <w:rFonts w:ascii="Arial" w:eastAsia="Times New Roman" w:hAnsi="Arial" w:cs="Arial"/>
          <w:sz w:val="20"/>
          <w:szCs w:val="20"/>
          <w:lang w:val="es-ES"/>
        </w:rPr>
      </w:pPr>
      <w:r w:rsidRPr="00C40C75">
        <w:rPr>
          <w:rFonts w:ascii="Arial" w:eastAsia="Times New Roman" w:hAnsi="Arial" w:cs="Arial"/>
          <w:sz w:val="20"/>
          <w:szCs w:val="20"/>
          <w:lang w:val="es-ES"/>
        </w:rPr>
        <w:t>Con el ánimo de evitar repeticiones innecesarias se tienen aquí por reproducido el desarrollo de cada una de las hipótesis</w:t>
      </w:r>
      <w:r w:rsidR="009B1619" w:rsidRPr="00C40C75">
        <w:rPr>
          <w:rFonts w:ascii="Arial" w:eastAsia="Times New Roman" w:hAnsi="Arial" w:cs="Arial"/>
          <w:sz w:val="20"/>
          <w:szCs w:val="20"/>
          <w:lang w:val="es-ES"/>
        </w:rPr>
        <w:t>,</w:t>
      </w:r>
      <w:r w:rsidR="000C4F3A" w:rsidRPr="00C40C75">
        <w:rPr>
          <w:rFonts w:ascii="Arial" w:eastAsia="Times New Roman" w:hAnsi="Arial" w:cs="Arial"/>
          <w:sz w:val="20"/>
          <w:szCs w:val="20"/>
          <w:lang w:val="es-ES"/>
        </w:rPr>
        <w:t xml:space="preserve"> establecidas por </w:t>
      </w:r>
      <w:r w:rsidR="00C80BEA" w:rsidRPr="00C40C75">
        <w:rPr>
          <w:rFonts w:ascii="Arial" w:hAnsi="Arial" w:cs="Arial"/>
          <w:sz w:val="20"/>
          <w:szCs w:val="20"/>
        </w:rPr>
        <w:t>la Fiscal Especializada en Feminicidios Judith Stephany Almaguer Segura</w:t>
      </w:r>
      <w:r w:rsidR="009B1619" w:rsidRPr="00C40C75">
        <w:rPr>
          <w:rFonts w:ascii="Arial" w:hAnsi="Arial" w:cs="Arial"/>
          <w:sz w:val="20"/>
          <w:szCs w:val="20"/>
        </w:rPr>
        <w:t xml:space="preserve">, </w:t>
      </w:r>
      <w:r w:rsidR="00DD5EE4" w:rsidRPr="00C40C75">
        <w:rPr>
          <w:rFonts w:ascii="Arial" w:hAnsi="Arial" w:cs="Arial"/>
          <w:sz w:val="20"/>
          <w:szCs w:val="20"/>
        </w:rPr>
        <w:t>como si se insertarán a la letra</w:t>
      </w:r>
      <w:r w:rsidRPr="00C40C75">
        <w:rPr>
          <w:rFonts w:ascii="Arial" w:eastAsia="Times New Roman" w:hAnsi="Arial" w:cs="Arial"/>
          <w:sz w:val="20"/>
          <w:szCs w:val="20"/>
          <w:lang w:val="es-ES"/>
        </w:rPr>
        <w:t xml:space="preserve">, </w:t>
      </w:r>
      <w:r w:rsidR="00C8519A" w:rsidRPr="00C40C75">
        <w:rPr>
          <w:rFonts w:ascii="Arial" w:eastAsia="Times New Roman" w:hAnsi="Arial" w:cs="Arial"/>
          <w:sz w:val="20"/>
          <w:szCs w:val="20"/>
          <w:lang w:val="es-ES"/>
        </w:rPr>
        <w:t xml:space="preserve">de dicha </w:t>
      </w:r>
      <w:r w:rsidR="002503C3" w:rsidRPr="00C40C75">
        <w:rPr>
          <w:rFonts w:ascii="Arial" w:eastAsia="Times New Roman" w:hAnsi="Arial" w:cs="Arial"/>
          <w:sz w:val="20"/>
          <w:szCs w:val="20"/>
          <w:lang w:val="es-ES"/>
        </w:rPr>
        <w:t>relatoría</w:t>
      </w:r>
      <w:r w:rsidR="000C4F3A" w:rsidRPr="00C40C75">
        <w:rPr>
          <w:rFonts w:ascii="Arial" w:eastAsia="Times New Roman" w:hAnsi="Arial" w:cs="Arial"/>
          <w:sz w:val="20"/>
          <w:szCs w:val="20"/>
          <w:lang w:val="es-ES"/>
        </w:rPr>
        <w:t xml:space="preserve">, es </w:t>
      </w:r>
      <w:r w:rsidR="00C8519A" w:rsidRPr="00C40C75">
        <w:rPr>
          <w:rFonts w:ascii="Arial" w:eastAsia="Times New Roman" w:hAnsi="Arial" w:cs="Arial"/>
          <w:sz w:val="20"/>
          <w:szCs w:val="20"/>
          <w:lang w:val="es-ES"/>
        </w:rPr>
        <w:t>proporcional la restricción</w:t>
      </w:r>
      <w:r w:rsidR="000C4F3A" w:rsidRPr="00C40C75">
        <w:rPr>
          <w:rFonts w:ascii="Arial" w:eastAsia="Times New Roman" w:hAnsi="Arial" w:cs="Arial"/>
          <w:sz w:val="20"/>
          <w:szCs w:val="20"/>
          <w:lang w:val="es-ES"/>
        </w:rPr>
        <w:t xml:space="preserve"> que realiza</w:t>
      </w:r>
      <w:r w:rsidR="00C8519A" w:rsidRPr="00C40C75">
        <w:rPr>
          <w:rFonts w:ascii="Arial" w:eastAsia="Times New Roman" w:hAnsi="Arial" w:cs="Arial"/>
          <w:sz w:val="20"/>
          <w:szCs w:val="20"/>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C40C75">
        <w:rPr>
          <w:rFonts w:ascii="Arial" w:eastAsia="Times New Roman" w:hAnsi="Arial" w:cs="Arial"/>
          <w:sz w:val="20"/>
          <w:szCs w:val="20"/>
          <w:lang w:val="es-ES"/>
        </w:rPr>
        <w:t xml:space="preserve"> </w:t>
      </w:r>
      <w:r w:rsidR="00C8519A" w:rsidRPr="00C40C75">
        <w:rPr>
          <w:rFonts w:ascii="Arial" w:eastAsia="Times New Roman" w:hAnsi="Arial" w:cs="Arial"/>
          <w:sz w:val="20"/>
          <w:szCs w:val="20"/>
          <w:lang w:val="es-ES"/>
        </w:rPr>
        <w:t>público o general inmerso en la función pública de investigación y persecución de los delitos</w:t>
      </w:r>
      <w:r w:rsidR="000C4F3A" w:rsidRPr="00C40C75">
        <w:rPr>
          <w:rFonts w:ascii="Arial" w:eastAsia="Times New Roman" w:hAnsi="Arial" w:cs="Arial"/>
          <w:sz w:val="20"/>
          <w:szCs w:val="20"/>
          <w:lang w:val="es-ES"/>
        </w:rPr>
        <w:t xml:space="preserve">. </w:t>
      </w:r>
      <w:r w:rsidR="000774A6" w:rsidRPr="00C40C75">
        <w:rPr>
          <w:rFonts w:ascii="Arial" w:eastAsia="Times New Roman" w:hAnsi="Arial" w:cs="Arial"/>
          <w:sz w:val="20"/>
          <w:szCs w:val="20"/>
          <w:lang w:val="es-ES"/>
        </w:rPr>
        <w:t xml:space="preserve"> </w:t>
      </w:r>
    </w:p>
    <w:p w:rsidR="001A2764" w:rsidRPr="00C40C75" w:rsidRDefault="000C4F3A" w:rsidP="00F32EC3">
      <w:pPr>
        <w:autoSpaceDE w:val="0"/>
        <w:autoSpaceDN w:val="0"/>
        <w:adjustRightInd w:val="0"/>
        <w:jc w:val="both"/>
        <w:rPr>
          <w:rFonts w:ascii="Arial" w:hAnsi="Arial" w:cs="Arial"/>
          <w:sz w:val="20"/>
          <w:szCs w:val="20"/>
        </w:rPr>
      </w:pPr>
      <w:r w:rsidRPr="00C40C75">
        <w:rPr>
          <w:rFonts w:ascii="Arial" w:hAnsi="Arial" w:cs="Arial"/>
          <w:sz w:val="20"/>
          <w:szCs w:val="20"/>
        </w:rPr>
        <w:t>Lo anterior, es así porque</w:t>
      </w:r>
      <w:r w:rsidR="001A2764" w:rsidRPr="00C40C75">
        <w:rPr>
          <w:rFonts w:ascii="Arial" w:hAnsi="Arial" w:cs="Arial"/>
          <w:sz w:val="20"/>
          <w:szCs w:val="20"/>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C40C75">
        <w:rPr>
          <w:rFonts w:ascii="Arial" w:hAnsi="Arial" w:cs="Arial"/>
          <w:sz w:val="20"/>
          <w:szCs w:val="20"/>
        </w:rPr>
        <w:t xml:space="preserve">obstruir y/o entorpecer </w:t>
      </w:r>
      <w:r w:rsidR="001A2764" w:rsidRPr="00C40C75">
        <w:rPr>
          <w:rFonts w:ascii="Arial" w:hAnsi="Arial" w:cs="Arial"/>
          <w:sz w:val="20"/>
          <w:szCs w:val="20"/>
        </w:rPr>
        <w:t xml:space="preserve">la prevención y persecución  de los delitos o poner en </w:t>
      </w:r>
      <w:r w:rsidR="00263864" w:rsidRPr="00C40C75">
        <w:rPr>
          <w:rFonts w:ascii="Arial" w:hAnsi="Arial" w:cs="Arial"/>
          <w:sz w:val="20"/>
          <w:szCs w:val="20"/>
        </w:rPr>
        <w:t>riesgo</w:t>
      </w:r>
      <w:r w:rsidR="001A2764" w:rsidRPr="00C40C75">
        <w:rPr>
          <w:rFonts w:ascii="Arial" w:hAnsi="Arial" w:cs="Arial"/>
          <w:sz w:val="20"/>
          <w:szCs w:val="20"/>
        </w:rPr>
        <w:t xml:space="preserve"> el éxito de </w:t>
      </w:r>
      <w:r w:rsidR="00263864" w:rsidRPr="00C40C75">
        <w:rPr>
          <w:rFonts w:ascii="Arial" w:hAnsi="Arial" w:cs="Arial"/>
          <w:sz w:val="20"/>
          <w:szCs w:val="20"/>
        </w:rPr>
        <w:t>d</w:t>
      </w:r>
      <w:r w:rsidR="001A2764" w:rsidRPr="00C40C75">
        <w:rPr>
          <w:rFonts w:ascii="Arial" w:hAnsi="Arial" w:cs="Arial"/>
          <w:sz w:val="20"/>
          <w:szCs w:val="20"/>
        </w:rPr>
        <w:t>ichas investigaciones.</w:t>
      </w:r>
      <w:r w:rsidR="00263864" w:rsidRPr="00C40C75">
        <w:rPr>
          <w:rFonts w:ascii="Arial" w:hAnsi="Arial" w:cs="Arial"/>
          <w:sz w:val="20"/>
          <w:szCs w:val="20"/>
        </w:rPr>
        <w:t xml:space="preserve"> De otorgarse dicha información se contravendrían disposiciones de orden público e interés social relativas a la adecuada administración de justicia de los delitos que se persiguen.</w:t>
      </w:r>
    </w:p>
    <w:p w:rsidR="00AB4D60" w:rsidRPr="00C40C75" w:rsidRDefault="001E22D9" w:rsidP="00F32EC3">
      <w:pPr>
        <w:autoSpaceDE w:val="0"/>
        <w:autoSpaceDN w:val="0"/>
        <w:adjustRightInd w:val="0"/>
        <w:jc w:val="both"/>
        <w:rPr>
          <w:rFonts w:ascii="Arial" w:hAnsi="Arial" w:cs="Arial"/>
          <w:sz w:val="20"/>
          <w:szCs w:val="20"/>
        </w:rPr>
      </w:pPr>
      <w:r w:rsidRPr="00C40C75">
        <w:rPr>
          <w:rFonts w:ascii="Arial" w:hAnsi="Arial" w:cs="Arial"/>
          <w:sz w:val="20"/>
          <w:szCs w:val="20"/>
        </w:rPr>
        <w:t>D</w:t>
      </w:r>
      <w:r w:rsidR="001A2764" w:rsidRPr="00C40C75">
        <w:rPr>
          <w:rFonts w:ascii="Arial" w:hAnsi="Arial" w:cs="Arial"/>
          <w:sz w:val="20"/>
          <w:szCs w:val="20"/>
        </w:rPr>
        <w:t xml:space="preserve">e brindar acceso a la información que </w:t>
      </w:r>
      <w:r w:rsidR="00951002" w:rsidRPr="00C40C75">
        <w:rPr>
          <w:rFonts w:ascii="Arial" w:hAnsi="Arial" w:cs="Arial"/>
          <w:sz w:val="20"/>
          <w:szCs w:val="20"/>
        </w:rPr>
        <w:t>se solicita</w:t>
      </w:r>
      <w:r w:rsidR="001A2764" w:rsidRPr="00C40C75">
        <w:rPr>
          <w:rFonts w:ascii="Arial" w:hAnsi="Arial" w:cs="Arial"/>
          <w:sz w:val="20"/>
          <w:szCs w:val="20"/>
        </w:rPr>
        <w:t>, pone en riesgo la procuración de justicia, esto debido a que se entorpecería la investigación, e incluso se pondría en riesgo los programas de inteligencia y contrainteligencia</w:t>
      </w:r>
      <w:r w:rsidR="00AB4D60" w:rsidRPr="00C40C75">
        <w:rPr>
          <w:rFonts w:ascii="Arial" w:hAnsi="Arial" w:cs="Arial"/>
          <w:sz w:val="20"/>
          <w:szCs w:val="20"/>
        </w:rPr>
        <w:t>.</w:t>
      </w:r>
    </w:p>
    <w:p w:rsidR="000C4F3A" w:rsidRPr="00C40C75" w:rsidRDefault="00AB4D60" w:rsidP="00F32EC3">
      <w:pPr>
        <w:autoSpaceDE w:val="0"/>
        <w:autoSpaceDN w:val="0"/>
        <w:adjustRightInd w:val="0"/>
        <w:jc w:val="both"/>
        <w:rPr>
          <w:rFonts w:ascii="Arial" w:hAnsi="Arial" w:cs="Arial"/>
          <w:sz w:val="20"/>
          <w:szCs w:val="20"/>
        </w:rPr>
      </w:pPr>
      <w:r w:rsidRPr="00C40C75">
        <w:rPr>
          <w:rFonts w:ascii="Arial" w:hAnsi="Arial" w:cs="Arial"/>
          <w:sz w:val="20"/>
          <w:szCs w:val="20"/>
        </w:rPr>
        <w:t>Por lo que</w:t>
      </w:r>
      <w:r w:rsidR="003F7702" w:rsidRPr="00C40C75">
        <w:rPr>
          <w:rFonts w:ascii="Arial" w:hAnsi="Arial" w:cs="Arial"/>
          <w:sz w:val="20"/>
          <w:szCs w:val="20"/>
        </w:rPr>
        <w:t xml:space="preserve">, la divulgación de la información </w:t>
      </w:r>
      <w:r w:rsidR="003F7702" w:rsidRPr="00C40C75">
        <w:rPr>
          <w:rFonts w:ascii="Arial" w:hAnsi="Arial" w:cs="Arial"/>
          <w:i/>
          <w:sz w:val="20"/>
          <w:szCs w:val="20"/>
        </w:rPr>
        <w:t>representa un riesgo real, demostrable e identificable de perjuicio significativo al interés público</w:t>
      </w:r>
      <w:r w:rsidR="003F7702" w:rsidRPr="00C40C75">
        <w:rPr>
          <w:rFonts w:ascii="Arial" w:hAnsi="Arial" w:cs="Arial"/>
          <w:sz w:val="20"/>
          <w:szCs w:val="20"/>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C40C75">
        <w:rPr>
          <w:rFonts w:ascii="Arial" w:hAnsi="Arial" w:cs="Arial"/>
          <w:sz w:val="20"/>
          <w:szCs w:val="20"/>
        </w:rPr>
        <w:t xml:space="preserve"> </w:t>
      </w:r>
    </w:p>
    <w:p w:rsidR="003F7702" w:rsidRPr="00C40C75" w:rsidRDefault="003F7702" w:rsidP="00F32EC3">
      <w:pPr>
        <w:ind w:right="-93"/>
        <w:jc w:val="both"/>
        <w:rPr>
          <w:rFonts w:ascii="Arial" w:hAnsi="Arial" w:cs="Arial"/>
          <w:sz w:val="20"/>
          <w:szCs w:val="20"/>
        </w:rPr>
      </w:pPr>
      <w:r w:rsidRPr="00C40C75">
        <w:rPr>
          <w:rFonts w:ascii="Arial" w:hAnsi="Arial" w:cs="Arial"/>
          <w:i/>
          <w:sz w:val="20"/>
          <w:szCs w:val="20"/>
        </w:rPr>
        <w:t>El riesgo de perjuicio que supondría la divulgación supera el interés público general de que se difunda</w:t>
      </w:r>
      <w:r w:rsidRPr="00C40C75">
        <w:rPr>
          <w:rFonts w:ascii="Arial" w:hAnsi="Arial" w:cs="Arial"/>
          <w:sz w:val="20"/>
          <w:szCs w:val="20"/>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C40C75">
        <w:rPr>
          <w:rFonts w:ascii="Arial" w:hAnsi="Arial" w:cs="Arial"/>
          <w:sz w:val="20"/>
          <w:szCs w:val="20"/>
        </w:rPr>
        <w:t xml:space="preserve">, además se podrían realizar </w:t>
      </w:r>
      <w:r w:rsidRPr="00C40C75">
        <w:rPr>
          <w:rFonts w:ascii="Arial" w:hAnsi="Arial" w:cs="Arial"/>
          <w:sz w:val="20"/>
          <w:szCs w:val="20"/>
        </w:rPr>
        <w:t>estadísticas de incidentes previos donde la revelación de información pública afectó el avance de investigaciones.</w:t>
      </w:r>
    </w:p>
    <w:p w:rsidR="00C42F42" w:rsidRPr="00C40C75" w:rsidRDefault="003F7702" w:rsidP="00F32EC3">
      <w:pPr>
        <w:spacing w:after="0"/>
        <w:ind w:right="-93"/>
        <w:jc w:val="both"/>
        <w:rPr>
          <w:rFonts w:ascii="Arial" w:hAnsi="Arial" w:cs="Arial"/>
          <w:sz w:val="20"/>
          <w:szCs w:val="20"/>
        </w:rPr>
      </w:pPr>
      <w:r w:rsidRPr="00C40C75">
        <w:rPr>
          <w:rFonts w:ascii="Arial" w:hAnsi="Arial" w:cs="Arial"/>
          <w:i/>
          <w:sz w:val="20"/>
          <w:szCs w:val="20"/>
        </w:rPr>
        <w:t>La limitación se adecua al principio de proporcionalidad y representa el medio menos restrictivo disponible para evitar el perjuicio</w:t>
      </w:r>
      <w:r w:rsidRPr="00C40C75">
        <w:rPr>
          <w:rFonts w:ascii="Arial" w:hAnsi="Arial" w:cs="Arial"/>
          <w:sz w:val="20"/>
          <w:szCs w:val="20"/>
        </w:rPr>
        <w:t>.</w:t>
      </w:r>
      <w:r w:rsidR="00C42F42" w:rsidRPr="00C40C75">
        <w:rPr>
          <w:rFonts w:ascii="Arial" w:hAnsi="Arial" w:cs="Arial"/>
          <w:sz w:val="20"/>
          <w:szCs w:val="20"/>
        </w:rPr>
        <w:t xml:space="preserve"> Mantener la confidencialidad de la investigación es adecuado para proteger la integridad de la investigación o la seguridad de las personas implicadas.</w:t>
      </w:r>
    </w:p>
    <w:p w:rsidR="00BD2602" w:rsidRPr="00C40C75" w:rsidRDefault="00BD2602" w:rsidP="00F32EC3">
      <w:pPr>
        <w:spacing w:after="0"/>
        <w:ind w:right="-93"/>
        <w:jc w:val="both"/>
        <w:rPr>
          <w:rFonts w:ascii="Arial" w:hAnsi="Arial" w:cs="Arial"/>
          <w:sz w:val="20"/>
          <w:szCs w:val="20"/>
        </w:rPr>
      </w:pPr>
    </w:p>
    <w:p w:rsidR="00C42F42" w:rsidRPr="00C40C75" w:rsidRDefault="00C42F42" w:rsidP="00F32EC3">
      <w:pPr>
        <w:autoSpaceDE w:val="0"/>
        <w:autoSpaceDN w:val="0"/>
        <w:adjustRightInd w:val="0"/>
        <w:jc w:val="both"/>
        <w:rPr>
          <w:rFonts w:ascii="Arial" w:hAnsi="Arial" w:cs="Arial"/>
          <w:sz w:val="20"/>
          <w:szCs w:val="20"/>
        </w:rPr>
      </w:pPr>
      <w:r w:rsidRPr="00C40C75">
        <w:rPr>
          <w:rFonts w:ascii="Arial" w:hAnsi="Arial" w:cs="Arial"/>
          <w:sz w:val="20"/>
          <w:szCs w:val="20"/>
        </w:rPr>
        <w:t xml:space="preserve">No existen otras alternativas menos restrictivas para proteger el daño, pues la divulgación completa de la información puede generar un daño irreparable, por lo que no se puede considerar una medida menos invasivas, ni proporcionar de manera </w:t>
      </w:r>
      <w:r w:rsidR="00F32EC3">
        <w:rPr>
          <w:rFonts w:ascii="Arial" w:hAnsi="Arial" w:cs="Arial"/>
          <w:b/>
          <w:sz w:val="20"/>
          <w:szCs w:val="20"/>
        </w:rPr>
        <w:t>parcial</w:t>
      </w:r>
      <w:r w:rsidR="005B072C" w:rsidRPr="00C40C75">
        <w:rPr>
          <w:rFonts w:ascii="Arial" w:hAnsi="Arial" w:cs="Arial"/>
          <w:sz w:val="20"/>
          <w:szCs w:val="20"/>
        </w:rPr>
        <w:t xml:space="preserve"> </w:t>
      </w:r>
      <w:r w:rsidRPr="00C40C75">
        <w:rPr>
          <w:rFonts w:ascii="Arial" w:hAnsi="Arial" w:cs="Arial"/>
          <w:sz w:val="20"/>
          <w:szCs w:val="20"/>
        </w:rPr>
        <w:t xml:space="preserve">la información, pues de acuerdo a la teoría del mosaico, en la que </w:t>
      </w:r>
      <w:r w:rsidRPr="00C40C75">
        <w:rPr>
          <w:rFonts w:ascii="Arial" w:hAnsi="Arial" w:cs="Arial"/>
          <w:i/>
          <w:sz w:val="20"/>
          <w:szCs w:val="20"/>
        </w:rPr>
        <w:t>una serie de datos que, al ser combinados, revelan una imagen más completa y detallada</w:t>
      </w:r>
      <w:r w:rsidRPr="00C40C75">
        <w:rPr>
          <w:rFonts w:ascii="Arial" w:hAnsi="Arial" w:cs="Arial"/>
          <w:sz w:val="20"/>
          <w:szCs w:val="20"/>
        </w:rPr>
        <w:t xml:space="preserve">, por lo que las personas que no tienen un propósito genuino con la rendición de cuentas, pueden utilizar la información para entorpecer de manera </w:t>
      </w:r>
      <w:r w:rsidRPr="00C40C75">
        <w:rPr>
          <w:rFonts w:ascii="Arial" w:hAnsi="Arial" w:cs="Arial"/>
          <w:sz w:val="20"/>
          <w:szCs w:val="20"/>
        </w:rPr>
        <w:lastRenderedPageBreak/>
        <w:t xml:space="preserve">inequívoca el procedimiento de la investigación, o bien con la información obtenida realizar actos  </w:t>
      </w:r>
      <w:r w:rsidR="000C3B69" w:rsidRPr="00C40C75">
        <w:rPr>
          <w:rFonts w:ascii="Arial" w:hAnsi="Arial" w:cs="Arial"/>
          <w:sz w:val="20"/>
          <w:szCs w:val="20"/>
        </w:rPr>
        <w:t xml:space="preserve">tendientes a </w:t>
      </w:r>
      <w:r w:rsidRPr="00C40C75">
        <w:rPr>
          <w:rFonts w:ascii="Arial" w:hAnsi="Arial" w:cs="Arial"/>
          <w:sz w:val="20"/>
          <w:szCs w:val="20"/>
        </w:rPr>
        <w:t>lograr un resultado favorable a sus intereses particulares.</w:t>
      </w:r>
    </w:p>
    <w:p w:rsidR="00427CA6" w:rsidRPr="00C40C75" w:rsidRDefault="00B115D6" w:rsidP="00F32EC3">
      <w:pPr>
        <w:autoSpaceDE w:val="0"/>
        <w:autoSpaceDN w:val="0"/>
        <w:adjustRightInd w:val="0"/>
        <w:jc w:val="both"/>
        <w:rPr>
          <w:rFonts w:ascii="Arial" w:hAnsi="Arial" w:cs="Arial"/>
          <w:sz w:val="20"/>
          <w:szCs w:val="20"/>
        </w:rPr>
      </w:pPr>
      <w:r w:rsidRPr="00C40C75">
        <w:rPr>
          <w:rFonts w:ascii="Arial" w:hAnsi="Arial" w:cs="Arial"/>
          <w:sz w:val="20"/>
          <w:szCs w:val="20"/>
        </w:rPr>
        <w:t xml:space="preserve">Consecuentemente </w:t>
      </w:r>
      <w:r w:rsidR="000C4F3A" w:rsidRPr="00C40C75">
        <w:rPr>
          <w:rFonts w:ascii="Arial" w:hAnsi="Arial" w:cs="Arial"/>
          <w:sz w:val="20"/>
          <w:szCs w:val="20"/>
        </w:rPr>
        <w:t>se estima razonable la restricción al derecho humano de acceso a la información</w:t>
      </w:r>
      <w:r w:rsidRPr="00C40C75">
        <w:rPr>
          <w:rFonts w:ascii="Arial" w:hAnsi="Arial" w:cs="Arial"/>
          <w:sz w:val="20"/>
          <w:szCs w:val="20"/>
        </w:rPr>
        <w:t>, ponderando el interés público o general contenido en la función de orden público consistente en la investigación y persecución de los delitos atribuida al Ministerio Público</w:t>
      </w:r>
      <w:r w:rsidR="000C4F3A" w:rsidRPr="00C40C75">
        <w:rPr>
          <w:rFonts w:ascii="Arial" w:hAnsi="Arial" w:cs="Arial"/>
          <w:sz w:val="20"/>
          <w:szCs w:val="20"/>
        </w:rPr>
        <w:t>.</w:t>
      </w:r>
    </w:p>
    <w:p w:rsidR="004860C1" w:rsidRPr="00C40C75" w:rsidRDefault="004860C1" w:rsidP="00F32EC3">
      <w:pPr>
        <w:autoSpaceDE w:val="0"/>
        <w:autoSpaceDN w:val="0"/>
        <w:adjustRightInd w:val="0"/>
        <w:jc w:val="both"/>
        <w:rPr>
          <w:rFonts w:ascii="Arial" w:hAnsi="Arial" w:cs="Arial"/>
          <w:sz w:val="20"/>
          <w:szCs w:val="20"/>
        </w:rPr>
      </w:pPr>
    </w:p>
    <w:p w:rsidR="00BF3665" w:rsidRPr="00C40C75" w:rsidRDefault="001E22D9" w:rsidP="00F32EC3">
      <w:pPr>
        <w:ind w:left="284"/>
        <w:jc w:val="both"/>
        <w:rPr>
          <w:rFonts w:ascii="Arial" w:hAnsi="Arial" w:cs="Arial"/>
          <w:b/>
          <w:sz w:val="20"/>
          <w:szCs w:val="20"/>
        </w:rPr>
      </w:pPr>
      <w:r w:rsidRPr="00C40C75">
        <w:rPr>
          <w:rFonts w:ascii="Arial" w:hAnsi="Arial" w:cs="Arial"/>
          <w:b/>
          <w:sz w:val="20"/>
          <w:szCs w:val="20"/>
        </w:rPr>
        <w:t xml:space="preserve">II. </w:t>
      </w:r>
      <w:r w:rsidR="009819AE" w:rsidRPr="00C40C75">
        <w:rPr>
          <w:rFonts w:ascii="Arial" w:hAnsi="Arial" w:cs="Arial"/>
          <w:b/>
          <w:sz w:val="20"/>
          <w:szCs w:val="20"/>
        </w:rPr>
        <w:t>Descripción de las partes o secciones reservadas, en caso de clasificación parcial;</w:t>
      </w:r>
    </w:p>
    <w:p w:rsidR="004860C1" w:rsidRDefault="00F32EC3" w:rsidP="00F32EC3">
      <w:pPr>
        <w:spacing w:after="0"/>
        <w:ind w:right="49"/>
        <w:jc w:val="both"/>
        <w:rPr>
          <w:rFonts w:ascii="Arial" w:eastAsia="Times New Roman" w:hAnsi="Arial" w:cs="Arial"/>
          <w:sz w:val="20"/>
          <w:szCs w:val="20"/>
        </w:rPr>
      </w:pPr>
      <w:r w:rsidRPr="00F32EC3">
        <w:rPr>
          <w:rFonts w:ascii="Arial" w:eastAsia="Times New Roman" w:hAnsi="Arial" w:cs="Arial"/>
          <w:sz w:val="20"/>
          <w:szCs w:val="20"/>
        </w:rPr>
        <w:t>La reserva que se realiza es de manera parcial, en relación a la solicitud de información número UT-SI-P-072-240469826000072-2026 respecto de respecto del municipio dónde sucedieron los hechos, municipio y relación víctima-probable responsable de los asuntos a cargo de esta Fiscalía Especializada en Feminicidios, respecto de los delitos de feminicidio, tentativa de feminicidio, homicidio doloso y homicidio calificado correspondiente al periodo del 01 de enero al 18 de febrero de 2026.</w:t>
      </w:r>
    </w:p>
    <w:p w:rsidR="00F32EC3" w:rsidRPr="00C40C75" w:rsidRDefault="00F32EC3" w:rsidP="00F32EC3">
      <w:pPr>
        <w:spacing w:after="0"/>
        <w:ind w:right="49"/>
        <w:jc w:val="both"/>
        <w:rPr>
          <w:rFonts w:ascii="Arial" w:hAnsi="Arial" w:cs="Arial"/>
          <w:bCs/>
          <w:color w:val="000000" w:themeColor="text1"/>
          <w:sz w:val="20"/>
          <w:szCs w:val="20"/>
        </w:rPr>
      </w:pPr>
    </w:p>
    <w:p w:rsidR="00BF3665" w:rsidRPr="00C40C75" w:rsidRDefault="009819AE" w:rsidP="00F32EC3">
      <w:pPr>
        <w:pStyle w:val="Prrafodelista"/>
        <w:numPr>
          <w:ilvl w:val="0"/>
          <w:numId w:val="17"/>
        </w:numPr>
        <w:spacing w:line="276" w:lineRule="auto"/>
        <w:jc w:val="both"/>
        <w:rPr>
          <w:rFonts w:ascii="Arial" w:hAnsi="Arial" w:cs="Arial"/>
          <w:sz w:val="20"/>
          <w:szCs w:val="20"/>
        </w:rPr>
      </w:pPr>
      <w:r w:rsidRPr="00C40C75">
        <w:rPr>
          <w:rFonts w:ascii="Arial" w:hAnsi="Arial" w:cs="Arial"/>
          <w:b/>
          <w:sz w:val="20"/>
          <w:szCs w:val="20"/>
        </w:rPr>
        <w:t>El período por el que mantendrá su clasificación y fecha de expedición;</w:t>
      </w:r>
    </w:p>
    <w:p w:rsidR="005C62A1" w:rsidRPr="00C40C75" w:rsidRDefault="005C62A1" w:rsidP="00F32EC3">
      <w:pPr>
        <w:pStyle w:val="Prrafodelista"/>
        <w:spacing w:line="276" w:lineRule="auto"/>
        <w:ind w:left="1080"/>
        <w:jc w:val="both"/>
        <w:rPr>
          <w:rFonts w:ascii="Arial" w:hAnsi="Arial" w:cs="Arial"/>
          <w:sz w:val="20"/>
          <w:szCs w:val="20"/>
        </w:rPr>
      </w:pPr>
    </w:p>
    <w:p w:rsidR="00BF3665" w:rsidRPr="00C40C75" w:rsidRDefault="009819AE" w:rsidP="00F32EC3">
      <w:pPr>
        <w:spacing w:after="0"/>
        <w:jc w:val="both"/>
        <w:rPr>
          <w:rFonts w:ascii="Arial" w:hAnsi="Arial" w:cs="Arial"/>
          <w:sz w:val="20"/>
          <w:szCs w:val="20"/>
        </w:rPr>
      </w:pPr>
      <w:r w:rsidRPr="00C40C75">
        <w:rPr>
          <w:rFonts w:ascii="Arial" w:hAnsi="Arial" w:cs="Arial"/>
          <w:sz w:val="20"/>
          <w:szCs w:val="20"/>
        </w:rPr>
        <w:t>Período. 5 años.</w:t>
      </w:r>
    </w:p>
    <w:p w:rsidR="000C23C7" w:rsidRPr="00C40C75" w:rsidRDefault="000C23C7" w:rsidP="00F32EC3">
      <w:pPr>
        <w:spacing w:after="0"/>
        <w:jc w:val="both"/>
        <w:rPr>
          <w:rFonts w:ascii="Arial" w:hAnsi="Arial" w:cs="Arial"/>
          <w:sz w:val="20"/>
          <w:szCs w:val="20"/>
        </w:rPr>
      </w:pPr>
    </w:p>
    <w:p w:rsidR="00BF3665" w:rsidRPr="00C40C75" w:rsidRDefault="00F6015F" w:rsidP="00F32EC3">
      <w:pPr>
        <w:jc w:val="both"/>
        <w:rPr>
          <w:rFonts w:ascii="Arial" w:eastAsia="Times New Roman" w:hAnsi="Arial" w:cs="Arial"/>
          <w:sz w:val="20"/>
          <w:szCs w:val="20"/>
        </w:rPr>
      </w:pPr>
      <w:r w:rsidRPr="00C40C75">
        <w:rPr>
          <w:rFonts w:ascii="Arial" w:eastAsia="Times New Roman" w:hAnsi="Arial" w:cs="Arial"/>
          <w:sz w:val="20"/>
          <w:szCs w:val="20"/>
        </w:rPr>
        <w:t xml:space="preserve">Fecha de expiración: </w:t>
      </w:r>
      <w:r w:rsidR="007F24DE" w:rsidRPr="00C40C75">
        <w:rPr>
          <w:rFonts w:ascii="Arial" w:eastAsia="Times New Roman" w:hAnsi="Arial" w:cs="Arial"/>
          <w:b/>
          <w:sz w:val="20"/>
          <w:szCs w:val="20"/>
        </w:rPr>
        <w:t>0</w:t>
      </w:r>
      <w:r w:rsidR="007755ED" w:rsidRPr="00C40C75">
        <w:rPr>
          <w:rFonts w:ascii="Arial" w:eastAsia="Times New Roman" w:hAnsi="Arial" w:cs="Arial"/>
          <w:b/>
          <w:sz w:val="20"/>
          <w:szCs w:val="20"/>
        </w:rPr>
        <w:t>5</w:t>
      </w:r>
      <w:r w:rsidR="009F136E" w:rsidRPr="00C40C75">
        <w:rPr>
          <w:rFonts w:ascii="Arial" w:eastAsia="Times New Roman" w:hAnsi="Arial" w:cs="Arial"/>
          <w:b/>
          <w:sz w:val="20"/>
          <w:szCs w:val="20"/>
        </w:rPr>
        <w:t xml:space="preserve"> de </w:t>
      </w:r>
      <w:r w:rsidR="004860C1" w:rsidRPr="00C40C75">
        <w:rPr>
          <w:rFonts w:ascii="Arial" w:eastAsia="Times New Roman" w:hAnsi="Arial" w:cs="Arial"/>
          <w:b/>
          <w:sz w:val="20"/>
          <w:szCs w:val="20"/>
        </w:rPr>
        <w:t>marzo</w:t>
      </w:r>
      <w:r w:rsidR="009819AE" w:rsidRPr="00C40C75">
        <w:rPr>
          <w:rFonts w:ascii="Arial" w:eastAsia="Times New Roman" w:hAnsi="Arial" w:cs="Arial"/>
          <w:b/>
          <w:sz w:val="20"/>
          <w:szCs w:val="20"/>
        </w:rPr>
        <w:t xml:space="preserve"> 20</w:t>
      </w:r>
      <w:r w:rsidR="005E66F3" w:rsidRPr="00C40C75">
        <w:rPr>
          <w:rFonts w:ascii="Arial" w:eastAsia="Times New Roman" w:hAnsi="Arial" w:cs="Arial"/>
          <w:b/>
          <w:sz w:val="20"/>
          <w:szCs w:val="20"/>
        </w:rPr>
        <w:t>3</w:t>
      </w:r>
      <w:r w:rsidR="0033577F" w:rsidRPr="00C40C75">
        <w:rPr>
          <w:rFonts w:ascii="Arial" w:eastAsia="Times New Roman" w:hAnsi="Arial" w:cs="Arial"/>
          <w:b/>
          <w:sz w:val="20"/>
          <w:szCs w:val="20"/>
        </w:rPr>
        <w:t>1</w:t>
      </w:r>
      <w:r w:rsidR="009819AE" w:rsidRPr="00C40C75">
        <w:rPr>
          <w:rFonts w:ascii="Arial" w:eastAsia="Times New Roman" w:hAnsi="Arial" w:cs="Arial"/>
          <w:sz w:val="20"/>
          <w:szCs w:val="20"/>
        </w:rPr>
        <w:t xml:space="preserve">. Que cumple con lo establecido por el lineamiento </w:t>
      </w:r>
      <w:r w:rsidR="00481D63" w:rsidRPr="00C40C75">
        <w:rPr>
          <w:rFonts w:ascii="Arial" w:eastAsia="Times New Roman" w:hAnsi="Arial" w:cs="Arial"/>
          <w:sz w:val="20"/>
          <w:szCs w:val="20"/>
        </w:rPr>
        <w:t>t</w:t>
      </w:r>
      <w:r w:rsidR="009819AE" w:rsidRPr="00C40C75">
        <w:rPr>
          <w:rFonts w:ascii="Arial" w:eastAsia="Times New Roman" w:hAnsi="Arial" w:cs="Arial"/>
          <w:sz w:val="20"/>
          <w:szCs w:val="20"/>
        </w:rPr>
        <w:t>rigésimo cuarto de los LGCDIEVP. Señalando las razones por las cuales se estableció el plazo de reserva determinado, mismas que están relacionadas y sustentadas con la prueba de daño.</w:t>
      </w:r>
    </w:p>
    <w:p w:rsidR="004860C1" w:rsidRPr="00C40C75" w:rsidRDefault="004860C1" w:rsidP="00F32EC3">
      <w:pPr>
        <w:jc w:val="both"/>
        <w:rPr>
          <w:rFonts w:ascii="Arial" w:eastAsia="Times New Roman" w:hAnsi="Arial" w:cs="Arial"/>
          <w:sz w:val="20"/>
          <w:szCs w:val="20"/>
        </w:rPr>
      </w:pPr>
    </w:p>
    <w:p w:rsidR="001E22D9" w:rsidRPr="00C40C75" w:rsidRDefault="001E22D9" w:rsidP="00F32EC3">
      <w:pPr>
        <w:pStyle w:val="Prrafodelista"/>
        <w:numPr>
          <w:ilvl w:val="0"/>
          <w:numId w:val="17"/>
        </w:numPr>
        <w:spacing w:line="276" w:lineRule="auto"/>
        <w:jc w:val="both"/>
        <w:rPr>
          <w:rFonts w:ascii="Arial" w:hAnsi="Arial" w:cs="Arial"/>
          <w:b/>
          <w:sz w:val="20"/>
          <w:szCs w:val="20"/>
        </w:rPr>
      </w:pPr>
      <w:r w:rsidRPr="00C40C75">
        <w:rPr>
          <w:rFonts w:ascii="Arial" w:hAnsi="Arial" w:cs="Arial"/>
          <w:b/>
          <w:sz w:val="20"/>
          <w:szCs w:val="20"/>
        </w:rPr>
        <w:t>El nombre del titular o área encargada de realizar la revisión pública del documento, en su caso.</w:t>
      </w:r>
    </w:p>
    <w:p w:rsidR="001E22D9" w:rsidRPr="00C40C75" w:rsidRDefault="00A15922" w:rsidP="00F32EC3">
      <w:pPr>
        <w:jc w:val="both"/>
        <w:rPr>
          <w:rFonts w:ascii="Arial" w:hAnsi="Arial" w:cs="Arial"/>
          <w:sz w:val="20"/>
          <w:szCs w:val="20"/>
        </w:rPr>
      </w:pPr>
      <w:r w:rsidRPr="00C40C75">
        <w:rPr>
          <w:rFonts w:ascii="Arial" w:hAnsi="Arial" w:cs="Arial"/>
          <w:sz w:val="20"/>
          <w:szCs w:val="20"/>
        </w:rPr>
        <w:t>N</w:t>
      </w:r>
      <w:r w:rsidR="001E22D9" w:rsidRPr="00C40C75">
        <w:rPr>
          <w:rFonts w:ascii="Arial" w:hAnsi="Arial" w:cs="Arial"/>
          <w:sz w:val="20"/>
          <w:szCs w:val="20"/>
        </w:rPr>
        <w:t xml:space="preserve">o se realizará versión pública. </w:t>
      </w:r>
    </w:p>
    <w:p w:rsidR="004860C1" w:rsidRPr="00C40C75" w:rsidRDefault="004860C1" w:rsidP="00F32EC3">
      <w:pPr>
        <w:jc w:val="both"/>
        <w:rPr>
          <w:rFonts w:ascii="Arial" w:hAnsi="Arial" w:cs="Arial"/>
          <w:sz w:val="20"/>
          <w:szCs w:val="20"/>
        </w:rPr>
      </w:pPr>
    </w:p>
    <w:p w:rsidR="00BF3665" w:rsidRPr="00C40C75" w:rsidRDefault="009819AE" w:rsidP="00F32EC3">
      <w:pPr>
        <w:pStyle w:val="Prrafodelista"/>
        <w:numPr>
          <w:ilvl w:val="0"/>
          <w:numId w:val="17"/>
        </w:numPr>
        <w:spacing w:line="276" w:lineRule="auto"/>
        <w:jc w:val="both"/>
        <w:rPr>
          <w:rFonts w:ascii="Arial" w:hAnsi="Arial" w:cs="Arial"/>
          <w:b/>
          <w:sz w:val="20"/>
          <w:szCs w:val="20"/>
        </w:rPr>
      </w:pPr>
      <w:r w:rsidRPr="00C40C75">
        <w:rPr>
          <w:rFonts w:ascii="Arial" w:hAnsi="Arial" w:cs="Arial"/>
          <w:b/>
          <w:sz w:val="20"/>
          <w:szCs w:val="20"/>
        </w:rPr>
        <w:t>Efectos de la resolución.</w:t>
      </w:r>
    </w:p>
    <w:p w:rsidR="002D34EA" w:rsidRPr="00C40C75" w:rsidRDefault="002D34EA" w:rsidP="00F32EC3">
      <w:pPr>
        <w:jc w:val="both"/>
        <w:rPr>
          <w:rFonts w:ascii="Arial" w:hAnsi="Arial" w:cs="Arial"/>
          <w:sz w:val="20"/>
          <w:szCs w:val="20"/>
        </w:rPr>
      </w:pPr>
    </w:p>
    <w:p w:rsidR="00FF1B19" w:rsidRPr="00C40C75" w:rsidRDefault="00FF1B19" w:rsidP="00F32EC3">
      <w:pPr>
        <w:jc w:val="both"/>
        <w:rPr>
          <w:rFonts w:ascii="Arial" w:hAnsi="Arial" w:cs="Arial"/>
          <w:sz w:val="20"/>
          <w:szCs w:val="20"/>
        </w:rPr>
      </w:pPr>
      <w:r w:rsidRPr="00C40C75">
        <w:rPr>
          <w:rFonts w:ascii="Arial" w:hAnsi="Arial" w:cs="Arial"/>
          <w:sz w:val="20"/>
          <w:szCs w:val="20"/>
        </w:rPr>
        <w:t xml:space="preserve">El Comité de Transparencia en Pleno determinó procedente confirmar el </w:t>
      </w:r>
      <w:r w:rsidR="008565C9" w:rsidRPr="00C40C75">
        <w:rPr>
          <w:rFonts w:ascii="Arial" w:hAnsi="Arial" w:cs="Arial"/>
          <w:sz w:val="20"/>
          <w:szCs w:val="20"/>
        </w:rPr>
        <w:t xml:space="preserve">acuerdo de reserva </w:t>
      </w:r>
      <w:r w:rsidR="00F32EC3">
        <w:rPr>
          <w:rFonts w:ascii="Arial" w:hAnsi="Arial" w:cs="Arial"/>
          <w:b/>
          <w:sz w:val="20"/>
          <w:szCs w:val="20"/>
        </w:rPr>
        <w:t>parcial</w:t>
      </w:r>
      <w:r w:rsidR="00A71F0F" w:rsidRPr="00C40C75">
        <w:rPr>
          <w:rFonts w:ascii="Arial" w:hAnsi="Arial" w:cs="Arial"/>
          <w:b/>
          <w:sz w:val="20"/>
          <w:szCs w:val="20"/>
        </w:rPr>
        <w:t xml:space="preserve"> </w:t>
      </w:r>
      <w:r w:rsidRPr="00C40C75">
        <w:rPr>
          <w:rFonts w:ascii="Arial" w:hAnsi="Arial" w:cs="Arial"/>
          <w:sz w:val="20"/>
          <w:szCs w:val="20"/>
        </w:rPr>
        <w:t xml:space="preserve">número </w:t>
      </w:r>
      <w:r w:rsidR="00A27910" w:rsidRPr="00C40C75">
        <w:rPr>
          <w:rFonts w:ascii="Arial" w:hAnsi="Arial" w:cs="Arial"/>
          <w:b/>
          <w:sz w:val="20"/>
          <w:szCs w:val="20"/>
        </w:rPr>
        <w:t>AR/F</w:t>
      </w:r>
      <w:r w:rsidR="00F3547B" w:rsidRPr="00C40C75">
        <w:rPr>
          <w:rFonts w:ascii="Arial" w:hAnsi="Arial" w:cs="Arial"/>
          <w:b/>
          <w:sz w:val="20"/>
          <w:szCs w:val="20"/>
        </w:rPr>
        <w:t>EF</w:t>
      </w:r>
      <w:r w:rsidR="00A27910" w:rsidRPr="00C40C75">
        <w:rPr>
          <w:rFonts w:ascii="Arial" w:hAnsi="Arial" w:cs="Arial"/>
          <w:b/>
          <w:sz w:val="20"/>
          <w:szCs w:val="20"/>
        </w:rPr>
        <w:t>/</w:t>
      </w:r>
      <w:r w:rsidR="00F3547B" w:rsidRPr="00C40C75">
        <w:rPr>
          <w:rFonts w:ascii="Arial" w:hAnsi="Arial" w:cs="Arial"/>
          <w:b/>
          <w:sz w:val="20"/>
          <w:szCs w:val="20"/>
        </w:rPr>
        <w:t>0</w:t>
      </w:r>
      <w:r w:rsidR="00F32EC3">
        <w:rPr>
          <w:rFonts w:ascii="Arial" w:hAnsi="Arial" w:cs="Arial"/>
          <w:b/>
          <w:sz w:val="20"/>
          <w:szCs w:val="20"/>
        </w:rPr>
        <w:t>6</w:t>
      </w:r>
      <w:r w:rsidR="00A27910" w:rsidRPr="00C40C75">
        <w:rPr>
          <w:rFonts w:ascii="Arial" w:hAnsi="Arial" w:cs="Arial"/>
          <w:b/>
          <w:sz w:val="20"/>
          <w:szCs w:val="20"/>
        </w:rPr>
        <w:t>/202</w:t>
      </w:r>
      <w:r w:rsidR="00F3547B" w:rsidRPr="00C40C75">
        <w:rPr>
          <w:rFonts w:ascii="Arial" w:hAnsi="Arial" w:cs="Arial"/>
          <w:b/>
          <w:sz w:val="20"/>
          <w:szCs w:val="20"/>
        </w:rPr>
        <w:t>6</w:t>
      </w:r>
      <w:r w:rsidR="00A11979" w:rsidRPr="00C40C75">
        <w:rPr>
          <w:rFonts w:ascii="Arial" w:hAnsi="Arial" w:cs="Arial"/>
          <w:sz w:val="20"/>
          <w:szCs w:val="20"/>
        </w:rPr>
        <w:t xml:space="preserve"> </w:t>
      </w:r>
      <w:r w:rsidRPr="00C40C75">
        <w:rPr>
          <w:rFonts w:ascii="Arial" w:hAnsi="Arial" w:cs="Arial"/>
          <w:sz w:val="20"/>
          <w:szCs w:val="20"/>
        </w:rPr>
        <w:t>emitido por</w:t>
      </w:r>
      <w:r w:rsidR="007F24DE" w:rsidRPr="00C40C75">
        <w:rPr>
          <w:rFonts w:ascii="Arial" w:hAnsi="Arial" w:cs="Arial"/>
          <w:sz w:val="20"/>
          <w:szCs w:val="20"/>
        </w:rPr>
        <w:t xml:space="preserve"> </w:t>
      </w:r>
      <w:r w:rsidR="00A27910" w:rsidRPr="00C40C75">
        <w:rPr>
          <w:rFonts w:ascii="Arial" w:hAnsi="Arial" w:cs="Arial"/>
          <w:sz w:val="20"/>
          <w:szCs w:val="20"/>
        </w:rPr>
        <w:t>la</w:t>
      </w:r>
      <w:r w:rsidR="00C80BEA" w:rsidRPr="00C40C75">
        <w:rPr>
          <w:rFonts w:ascii="Arial" w:hAnsi="Arial" w:cs="Arial"/>
          <w:sz w:val="20"/>
          <w:szCs w:val="20"/>
        </w:rPr>
        <w:t xml:space="preserve"> Fiscal Especializada en Feminicidios Judith Stephany Almaguer Segura</w:t>
      </w:r>
      <w:r w:rsidR="002E085B" w:rsidRPr="00C40C75">
        <w:rPr>
          <w:rFonts w:ascii="Arial" w:hAnsi="Arial" w:cs="Arial"/>
          <w:sz w:val="20"/>
          <w:szCs w:val="20"/>
        </w:rPr>
        <w:t>.</w:t>
      </w:r>
      <w:r w:rsidR="001E24B3" w:rsidRPr="00C40C75">
        <w:rPr>
          <w:rFonts w:ascii="Arial" w:hAnsi="Arial" w:cs="Arial"/>
          <w:sz w:val="20"/>
          <w:szCs w:val="20"/>
        </w:rPr>
        <w:t xml:space="preserve"> </w:t>
      </w:r>
    </w:p>
    <w:p w:rsidR="00FF1B19" w:rsidRPr="00C40C75" w:rsidRDefault="00FF1B19" w:rsidP="00F32EC3">
      <w:pPr>
        <w:jc w:val="both"/>
        <w:rPr>
          <w:rFonts w:ascii="Arial" w:hAnsi="Arial" w:cs="Arial"/>
          <w:sz w:val="20"/>
          <w:szCs w:val="20"/>
        </w:rPr>
      </w:pPr>
      <w:r w:rsidRPr="00C40C75">
        <w:rPr>
          <w:rFonts w:ascii="Arial" w:hAnsi="Arial" w:cs="Arial"/>
          <w:sz w:val="20"/>
          <w:szCs w:val="20"/>
        </w:rPr>
        <w:t xml:space="preserve">Se instruye </w:t>
      </w:r>
      <w:r w:rsidR="00FC22BE" w:rsidRPr="00C40C75">
        <w:rPr>
          <w:rFonts w:ascii="Arial" w:hAnsi="Arial" w:cs="Arial"/>
          <w:sz w:val="20"/>
          <w:szCs w:val="20"/>
        </w:rPr>
        <w:t>a</w:t>
      </w:r>
      <w:r w:rsidR="00A27910" w:rsidRPr="00C40C75">
        <w:rPr>
          <w:rFonts w:ascii="Arial" w:hAnsi="Arial" w:cs="Arial"/>
          <w:sz w:val="20"/>
          <w:szCs w:val="20"/>
        </w:rPr>
        <w:t xml:space="preserve"> </w:t>
      </w:r>
      <w:r w:rsidR="00FC22BE" w:rsidRPr="00C40C75">
        <w:rPr>
          <w:rFonts w:ascii="Arial" w:hAnsi="Arial" w:cs="Arial"/>
          <w:sz w:val="20"/>
          <w:szCs w:val="20"/>
        </w:rPr>
        <w:t>l</w:t>
      </w:r>
      <w:r w:rsidR="00A27910" w:rsidRPr="00C40C75">
        <w:rPr>
          <w:rFonts w:ascii="Arial" w:hAnsi="Arial" w:cs="Arial"/>
          <w:sz w:val="20"/>
          <w:szCs w:val="20"/>
        </w:rPr>
        <w:t xml:space="preserve">a </w:t>
      </w:r>
      <w:r w:rsidR="00C80BEA" w:rsidRPr="00C40C75">
        <w:rPr>
          <w:rFonts w:ascii="Arial" w:hAnsi="Arial" w:cs="Arial"/>
          <w:sz w:val="20"/>
          <w:szCs w:val="20"/>
        </w:rPr>
        <w:t>Fiscal Especializada en Feminicidios Judith Stephany Almaguer Segura</w:t>
      </w:r>
      <w:r w:rsidR="00672FE8" w:rsidRPr="00C40C75">
        <w:rPr>
          <w:rFonts w:ascii="Arial" w:hAnsi="Arial" w:cs="Arial"/>
          <w:sz w:val="20"/>
          <w:szCs w:val="20"/>
        </w:rPr>
        <w:t xml:space="preserve">, </w:t>
      </w:r>
      <w:r w:rsidR="00FD350E" w:rsidRPr="00C40C75">
        <w:rPr>
          <w:rFonts w:ascii="Arial" w:hAnsi="Arial" w:cs="Arial"/>
          <w:sz w:val="20"/>
          <w:szCs w:val="20"/>
        </w:rPr>
        <w:t xml:space="preserve">para </w:t>
      </w:r>
      <w:r w:rsidRPr="00C40C75">
        <w:rPr>
          <w:rFonts w:ascii="Arial" w:hAnsi="Arial" w:cs="Arial"/>
          <w:sz w:val="20"/>
          <w:szCs w:val="20"/>
        </w:rPr>
        <w:t xml:space="preserve">que notifique a los </w:t>
      </w:r>
      <w:r w:rsidR="00DA4A66" w:rsidRPr="00C40C75">
        <w:rPr>
          <w:rFonts w:ascii="Arial" w:hAnsi="Arial" w:cs="Arial"/>
          <w:sz w:val="20"/>
          <w:szCs w:val="20"/>
        </w:rPr>
        <w:t>t</w:t>
      </w:r>
      <w:r w:rsidRPr="00C40C75">
        <w:rPr>
          <w:rFonts w:ascii="Arial" w:hAnsi="Arial" w:cs="Arial"/>
          <w:sz w:val="20"/>
          <w:szCs w:val="20"/>
        </w:rPr>
        <w:t xml:space="preserve">itulares de las diversas áreas de la </w:t>
      </w:r>
      <w:r w:rsidR="00481D63" w:rsidRPr="00C40C75">
        <w:rPr>
          <w:rFonts w:ascii="Arial" w:hAnsi="Arial" w:cs="Arial"/>
          <w:sz w:val="20"/>
          <w:szCs w:val="20"/>
        </w:rPr>
        <w:t>i</w:t>
      </w:r>
      <w:r w:rsidRPr="00C40C75">
        <w:rPr>
          <w:rFonts w:ascii="Arial" w:hAnsi="Arial" w:cs="Arial"/>
          <w:sz w:val="20"/>
          <w:szCs w:val="20"/>
        </w:rPr>
        <w:t>nstitución que deberán de conocer esta resolución.</w:t>
      </w:r>
    </w:p>
    <w:p w:rsidR="00BF3665" w:rsidRPr="00C40C75" w:rsidRDefault="009819AE" w:rsidP="00F32EC3">
      <w:pPr>
        <w:jc w:val="both"/>
        <w:rPr>
          <w:rFonts w:ascii="Arial" w:hAnsi="Arial" w:cs="Arial"/>
          <w:sz w:val="20"/>
          <w:szCs w:val="20"/>
        </w:rPr>
      </w:pPr>
      <w:r w:rsidRPr="00C40C75">
        <w:rPr>
          <w:rFonts w:ascii="Arial" w:hAnsi="Arial" w:cs="Arial"/>
          <w:sz w:val="20"/>
          <w:szCs w:val="20"/>
        </w:rPr>
        <w:t>Se instruye</w:t>
      </w:r>
      <w:r w:rsidR="00E8129C" w:rsidRPr="00C40C75">
        <w:rPr>
          <w:rFonts w:ascii="Arial" w:hAnsi="Arial" w:cs="Arial"/>
          <w:sz w:val="20"/>
          <w:szCs w:val="20"/>
        </w:rPr>
        <w:t xml:space="preserve"> </w:t>
      </w:r>
      <w:r w:rsidR="00FC22BE" w:rsidRPr="00C40C75">
        <w:rPr>
          <w:rFonts w:ascii="Arial" w:hAnsi="Arial" w:cs="Arial"/>
          <w:sz w:val="20"/>
          <w:szCs w:val="20"/>
        </w:rPr>
        <w:t>a</w:t>
      </w:r>
      <w:r w:rsidR="00A27910" w:rsidRPr="00C40C75">
        <w:rPr>
          <w:rFonts w:ascii="Arial" w:hAnsi="Arial" w:cs="Arial"/>
          <w:sz w:val="20"/>
          <w:szCs w:val="20"/>
        </w:rPr>
        <w:t xml:space="preserve"> la</w:t>
      </w:r>
      <w:r w:rsidR="00C80BEA" w:rsidRPr="00C40C75">
        <w:rPr>
          <w:rFonts w:ascii="Arial" w:hAnsi="Arial" w:cs="Arial"/>
          <w:sz w:val="20"/>
          <w:szCs w:val="20"/>
        </w:rPr>
        <w:t xml:space="preserve"> Fiscal Especializada en Feminicidios Judith Stephany Almaguer Segura</w:t>
      </w:r>
      <w:r w:rsidR="00672FE8" w:rsidRPr="00C40C75">
        <w:rPr>
          <w:rFonts w:ascii="Arial" w:hAnsi="Arial" w:cs="Arial"/>
          <w:sz w:val="20"/>
          <w:szCs w:val="20"/>
        </w:rPr>
        <w:t xml:space="preserve">, </w:t>
      </w:r>
      <w:r w:rsidRPr="00C40C75">
        <w:rPr>
          <w:rFonts w:ascii="Arial" w:hAnsi="Arial" w:cs="Arial"/>
          <w:sz w:val="20"/>
          <w:szCs w:val="20"/>
        </w:rPr>
        <w:t xml:space="preserve">a que realice las anotaciones correspondientes en los documentos clasificados como reservados, de conformidad con el artículo 121 de la LTAIPSLP, concatenado con el lineamiento </w:t>
      </w:r>
      <w:r w:rsidR="002E085B" w:rsidRPr="00C40C75">
        <w:rPr>
          <w:rFonts w:ascii="Arial" w:hAnsi="Arial" w:cs="Arial"/>
          <w:sz w:val="20"/>
          <w:szCs w:val="20"/>
        </w:rPr>
        <w:t>q</w:t>
      </w:r>
      <w:r w:rsidRPr="00C40C75">
        <w:rPr>
          <w:rFonts w:ascii="Arial" w:hAnsi="Arial" w:cs="Arial"/>
          <w:sz w:val="20"/>
          <w:szCs w:val="20"/>
        </w:rPr>
        <w:t xml:space="preserve">uincuagésimo </w:t>
      </w:r>
      <w:r w:rsidR="002E085B" w:rsidRPr="00C40C75">
        <w:rPr>
          <w:rFonts w:ascii="Arial" w:hAnsi="Arial" w:cs="Arial"/>
          <w:sz w:val="20"/>
          <w:szCs w:val="20"/>
        </w:rPr>
        <w:t>p</w:t>
      </w:r>
      <w:r w:rsidRPr="00C40C75">
        <w:rPr>
          <w:rFonts w:ascii="Arial" w:hAnsi="Arial" w:cs="Arial"/>
          <w:sz w:val="20"/>
          <w:szCs w:val="20"/>
        </w:rPr>
        <w:t xml:space="preserve">rimero de los LGCDIEVP. </w:t>
      </w:r>
    </w:p>
    <w:p w:rsidR="00BF3665" w:rsidRPr="00C40C75" w:rsidRDefault="009819AE" w:rsidP="00F32EC3">
      <w:pPr>
        <w:jc w:val="both"/>
        <w:rPr>
          <w:rFonts w:ascii="Arial" w:hAnsi="Arial" w:cs="Arial"/>
          <w:sz w:val="20"/>
          <w:szCs w:val="20"/>
        </w:rPr>
      </w:pPr>
      <w:r w:rsidRPr="00C40C75">
        <w:rPr>
          <w:rFonts w:ascii="Arial" w:hAnsi="Arial" w:cs="Arial"/>
          <w:sz w:val="20"/>
          <w:szCs w:val="20"/>
        </w:rPr>
        <w:lastRenderedPageBreak/>
        <w:t>Por lo anteriormente expuesto, y fundado por los artículos 51, 52, fracción II y demás relativos aplicables de la LTAIPSLP</w:t>
      </w:r>
      <w:r w:rsidR="002E085B" w:rsidRPr="00C40C75">
        <w:rPr>
          <w:rFonts w:ascii="Arial" w:hAnsi="Arial" w:cs="Arial"/>
          <w:sz w:val="20"/>
          <w:szCs w:val="20"/>
        </w:rPr>
        <w:t>,</w:t>
      </w:r>
      <w:r w:rsidRPr="00C40C75">
        <w:rPr>
          <w:rFonts w:ascii="Arial" w:hAnsi="Arial" w:cs="Arial"/>
          <w:sz w:val="20"/>
          <w:szCs w:val="20"/>
        </w:rPr>
        <w:t xml:space="preserve"> y el artículo tercero del </w:t>
      </w:r>
      <w:r w:rsidR="002E085B" w:rsidRPr="00C40C75">
        <w:rPr>
          <w:rFonts w:ascii="Arial" w:hAnsi="Arial" w:cs="Arial"/>
          <w:sz w:val="20"/>
          <w:szCs w:val="20"/>
        </w:rPr>
        <w:t>a</w:t>
      </w:r>
      <w:r w:rsidRPr="00C40C75">
        <w:rPr>
          <w:rFonts w:ascii="Arial" w:hAnsi="Arial" w:cs="Arial"/>
          <w:sz w:val="20"/>
          <w:szCs w:val="20"/>
        </w:rPr>
        <w:t xml:space="preserve">cuerdo </w:t>
      </w:r>
      <w:r w:rsidR="002E085B" w:rsidRPr="00C40C75">
        <w:rPr>
          <w:rFonts w:ascii="Arial" w:hAnsi="Arial" w:cs="Arial"/>
          <w:sz w:val="20"/>
          <w:szCs w:val="20"/>
        </w:rPr>
        <w:t>g</w:t>
      </w:r>
      <w:r w:rsidRPr="00C40C75">
        <w:rPr>
          <w:rFonts w:ascii="Arial" w:hAnsi="Arial" w:cs="Arial"/>
          <w:sz w:val="20"/>
          <w:szCs w:val="20"/>
        </w:rPr>
        <w:t>eneral número AG/011/2020 se:</w:t>
      </w:r>
    </w:p>
    <w:p w:rsidR="00BF3665" w:rsidRPr="00C40C75" w:rsidRDefault="009819AE" w:rsidP="00F32EC3">
      <w:pPr>
        <w:jc w:val="center"/>
        <w:rPr>
          <w:rFonts w:ascii="Arial" w:hAnsi="Arial" w:cs="Arial"/>
          <w:b/>
          <w:sz w:val="20"/>
          <w:szCs w:val="20"/>
        </w:rPr>
      </w:pPr>
      <w:r w:rsidRPr="00C40C75">
        <w:rPr>
          <w:rFonts w:ascii="Arial" w:hAnsi="Arial" w:cs="Arial"/>
          <w:b/>
          <w:sz w:val="20"/>
          <w:szCs w:val="20"/>
        </w:rPr>
        <w:t>ESUELVE POR UNANIMIDAD:</w:t>
      </w:r>
    </w:p>
    <w:p w:rsidR="004860C1" w:rsidRPr="00C40C75" w:rsidRDefault="004860C1" w:rsidP="00F32EC3">
      <w:pPr>
        <w:spacing w:after="0"/>
        <w:jc w:val="both"/>
        <w:rPr>
          <w:rFonts w:ascii="Arial" w:hAnsi="Arial" w:cs="Arial"/>
          <w:b/>
          <w:sz w:val="20"/>
          <w:szCs w:val="20"/>
        </w:rPr>
      </w:pPr>
      <w:bookmarkStart w:id="1" w:name="_Hlk207360276"/>
      <w:bookmarkStart w:id="2" w:name="_Hlk179366539"/>
    </w:p>
    <w:p w:rsidR="00476EF2" w:rsidRPr="00C40C75" w:rsidRDefault="00476EF2" w:rsidP="003F643D">
      <w:pPr>
        <w:spacing w:after="0" w:line="240" w:lineRule="auto"/>
        <w:jc w:val="both"/>
        <w:rPr>
          <w:rFonts w:ascii="Arial" w:hAnsi="Arial" w:cs="Arial"/>
          <w:sz w:val="20"/>
          <w:szCs w:val="20"/>
        </w:rPr>
      </w:pPr>
      <w:r w:rsidRPr="00C40C75">
        <w:rPr>
          <w:rFonts w:ascii="Arial" w:hAnsi="Arial" w:cs="Arial"/>
          <w:b/>
          <w:sz w:val="20"/>
          <w:szCs w:val="20"/>
        </w:rPr>
        <w:t>PRIMERO.</w:t>
      </w:r>
      <w:r w:rsidRPr="00C40C75">
        <w:rPr>
          <w:rFonts w:ascii="Arial" w:hAnsi="Arial" w:cs="Arial"/>
          <w:sz w:val="20"/>
          <w:szCs w:val="20"/>
        </w:rPr>
        <w:t xml:space="preserve"> Se </w:t>
      </w:r>
      <w:r w:rsidRPr="00C40C75">
        <w:rPr>
          <w:rFonts w:ascii="Arial" w:hAnsi="Arial" w:cs="Arial"/>
          <w:b/>
          <w:sz w:val="20"/>
          <w:szCs w:val="20"/>
        </w:rPr>
        <w:t>confirma</w:t>
      </w:r>
      <w:r w:rsidRPr="00C40C75">
        <w:rPr>
          <w:rFonts w:ascii="Arial" w:hAnsi="Arial" w:cs="Arial"/>
          <w:sz w:val="20"/>
          <w:szCs w:val="20"/>
        </w:rPr>
        <w:t xml:space="preserve"> y adopta el </w:t>
      </w:r>
      <w:r w:rsidR="001E24B3" w:rsidRPr="00C40C75">
        <w:rPr>
          <w:rFonts w:ascii="Arial" w:hAnsi="Arial" w:cs="Arial"/>
          <w:sz w:val="20"/>
          <w:szCs w:val="20"/>
        </w:rPr>
        <w:t xml:space="preserve">acuerdo de reserva </w:t>
      </w:r>
      <w:r w:rsidR="00F32EC3">
        <w:rPr>
          <w:rFonts w:ascii="Arial" w:hAnsi="Arial" w:cs="Arial"/>
          <w:b/>
          <w:sz w:val="20"/>
          <w:szCs w:val="20"/>
        </w:rPr>
        <w:t>parcial</w:t>
      </w:r>
      <w:r w:rsidR="001E24B3" w:rsidRPr="00C40C75">
        <w:rPr>
          <w:rFonts w:ascii="Arial" w:hAnsi="Arial" w:cs="Arial"/>
          <w:sz w:val="20"/>
          <w:szCs w:val="20"/>
        </w:rPr>
        <w:t xml:space="preserve"> </w:t>
      </w:r>
      <w:r w:rsidRPr="00C40C75">
        <w:rPr>
          <w:rFonts w:ascii="Arial" w:hAnsi="Arial" w:cs="Arial"/>
          <w:sz w:val="20"/>
          <w:szCs w:val="20"/>
        </w:rPr>
        <w:t xml:space="preserve">número </w:t>
      </w:r>
      <w:r w:rsidR="00A27910" w:rsidRPr="00C40C75">
        <w:rPr>
          <w:rFonts w:ascii="Arial" w:hAnsi="Arial" w:cs="Arial"/>
          <w:b/>
          <w:sz w:val="20"/>
          <w:szCs w:val="20"/>
        </w:rPr>
        <w:t>AR/F</w:t>
      </w:r>
      <w:r w:rsidR="00F3547B" w:rsidRPr="00C40C75">
        <w:rPr>
          <w:rFonts w:ascii="Arial" w:hAnsi="Arial" w:cs="Arial"/>
          <w:b/>
          <w:sz w:val="20"/>
          <w:szCs w:val="20"/>
        </w:rPr>
        <w:t>EF</w:t>
      </w:r>
      <w:r w:rsidR="00A27910" w:rsidRPr="00C40C75">
        <w:rPr>
          <w:rFonts w:ascii="Arial" w:hAnsi="Arial" w:cs="Arial"/>
          <w:b/>
          <w:sz w:val="20"/>
          <w:szCs w:val="20"/>
        </w:rPr>
        <w:t>/</w:t>
      </w:r>
      <w:r w:rsidR="00F3547B" w:rsidRPr="00C40C75">
        <w:rPr>
          <w:rFonts w:ascii="Arial" w:hAnsi="Arial" w:cs="Arial"/>
          <w:b/>
          <w:sz w:val="20"/>
          <w:szCs w:val="20"/>
        </w:rPr>
        <w:t>0</w:t>
      </w:r>
      <w:r w:rsidR="00F32EC3">
        <w:rPr>
          <w:rFonts w:ascii="Arial" w:hAnsi="Arial" w:cs="Arial"/>
          <w:b/>
          <w:sz w:val="20"/>
          <w:szCs w:val="20"/>
        </w:rPr>
        <w:t>6</w:t>
      </w:r>
      <w:r w:rsidR="00A27910" w:rsidRPr="00C40C75">
        <w:rPr>
          <w:rFonts w:ascii="Arial" w:hAnsi="Arial" w:cs="Arial"/>
          <w:b/>
          <w:sz w:val="20"/>
          <w:szCs w:val="20"/>
        </w:rPr>
        <w:t>/202</w:t>
      </w:r>
      <w:r w:rsidR="00F3547B" w:rsidRPr="00C40C75">
        <w:rPr>
          <w:rFonts w:ascii="Arial" w:hAnsi="Arial" w:cs="Arial"/>
          <w:b/>
          <w:sz w:val="20"/>
          <w:szCs w:val="20"/>
        </w:rPr>
        <w:t>6</w:t>
      </w:r>
      <w:r w:rsidRPr="00C40C75">
        <w:rPr>
          <w:rFonts w:ascii="Arial" w:hAnsi="Arial" w:cs="Arial"/>
          <w:b/>
          <w:sz w:val="20"/>
          <w:szCs w:val="20"/>
        </w:rPr>
        <w:t xml:space="preserve"> </w:t>
      </w:r>
      <w:r w:rsidRPr="00C40C75">
        <w:rPr>
          <w:rFonts w:ascii="Arial" w:hAnsi="Arial" w:cs="Arial"/>
          <w:sz w:val="20"/>
          <w:szCs w:val="20"/>
        </w:rPr>
        <w:t xml:space="preserve">emitido por </w:t>
      </w:r>
      <w:r w:rsidR="00A27910" w:rsidRPr="00C40C75">
        <w:rPr>
          <w:rFonts w:ascii="Arial" w:hAnsi="Arial" w:cs="Arial"/>
          <w:sz w:val="20"/>
          <w:szCs w:val="20"/>
        </w:rPr>
        <w:t xml:space="preserve">la </w:t>
      </w:r>
      <w:r w:rsidR="00C80BEA" w:rsidRPr="00C40C75">
        <w:rPr>
          <w:rFonts w:ascii="Arial" w:hAnsi="Arial" w:cs="Arial"/>
          <w:sz w:val="20"/>
          <w:szCs w:val="20"/>
        </w:rPr>
        <w:t>Fiscal Especializada en Feminicidios Judith Stephany Almaguer Segura</w:t>
      </w:r>
      <w:r w:rsidR="00672FE8" w:rsidRPr="00C40C75">
        <w:rPr>
          <w:rFonts w:ascii="Arial" w:hAnsi="Arial" w:cs="Arial"/>
          <w:sz w:val="20"/>
          <w:szCs w:val="20"/>
        </w:rPr>
        <w:t xml:space="preserve">, </w:t>
      </w:r>
      <w:r w:rsidRPr="00C40C75">
        <w:rPr>
          <w:rFonts w:ascii="Arial" w:hAnsi="Arial" w:cs="Arial"/>
          <w:sz w:val="20"/>
          <w:szCs w:val="20"/>
        </w:rPr>
        <w:t xml:space="preserve">por las razones y fundamentos expuestos en el considerando </w:t>
      </w:r>
      <w:r w:rsidR="001E24B3" w:rsidRPr="00C40C75">
        <w:rPr>
          <w:rFonts w:ascii="Arial" w:hAnsi="Arial" w:cs="Arial"/>
          <w:i/>
          <w:sz w:val="20"/>
          <w:szCs w:val="20"/>
        </w:rPr>
        <w:t>tercero</w:t>
      </w:r>
      <w:r w:rsidRPr="00C40C75">
        <w:rPr>
          <w:rFonts w:ascii="Arial" w:hAnsi="Arial" w:cs="Arial"/>
          <w:sz w:val="20"/>
          <w:szCs w:val="20"/>
        </w:rPr>
        <w:t xml:space="preserve"> de la presente resolución. </w:t>
      </w:r>
    </w:p>
    <w:p w:rsidR="00FC22BE" w:rsidRPr="00C40C75" w:rsidRDefault="00FC22BE" w:rsidP="003F643D">
      <w:pPr>
        <w:spacing w:after="0" w:line="240" w:lineRule="auto"/>
        <w:jc w:val="both"/>
        <w:rPr>
          <w:rFonts w:ascii="Arial" w:hAnsi="Arial" w:cs="Arial"/>
          <w:sz w:val="20"/>
          <w:szCs w:val="20"/>
        </w:rPr>
      </w:pPr>
    </w:p>
    <w:p w:rsidR="000940CE" w:rsidRPr="00C40C75" w:rsidRDefault="00476EF2" w:rsidP="003F643D">
      <w:pPr>
        <w:spacing w:after="0" w:line="240" w:lineRule="auto"/>
        <w:jc w:val="both"/>
        <w:rPr>
          <w:rFonts w:ascii="Arial" w:hAnsi="Arial" w:cs="Arial"/>
          <w:sz w:val="20"/>
          <w:szCs w:val="20"/>
        </w:rPr>
      </w:pPr>
      <w:r w:rsidRPr="00C40C75">
        <w:rPr>
          <w:rFonts w:ascii="Arial" w:hAnsi="Arial" w:cs="Arial"/>
          <w:b/>
          <w:sz w:val="20"/>
          <w:szCs w:val="20"/>
        </w:rPr>
        <w:t xml:space="preserve">SEGUNDO. </w:t>
      </w:r>
      <w:r w:rsidR="00C80BEA" w:rsidRPr="00C40C75">
        <w:rPr>
          <w:rFonts w:ascii="Arial" w:hAnsi="Arial" w:cs="Arial"/>
          <w:sz w:val="20"/>
          <w:szCs w:val="20"/>
        </w:rPr>
        <w:t>La Fiscal Especializada en Feminicidios Judith Stephany Almaguer Segura</w:t>
      </w:r>
      <w:r w:rsidR="000940CE" w:rsidRPr="00C40C75">
        <w:rPr>
          <w:rFonts w:ascii="Arial" w:hAnsi="Arial" w:cs="Arial"/>
          <w:sz w:val="20"/>
          <w:szCs w:val="20"/>
        </w:rPr>
        <w:t xml:space="preserve">, debe solicitar la desclasificación una vez que hayan fenecido las causas que dieron origen a la reserva o haya concluido el plazo establecido en el considerando </w:t>
      </w:r>
      <w:r w:rsidR="000940CE" w:rsidRPr="00C40C75">
        <w:rPr>
          <w:rFonts w:ascii="Arial" w:hAnsi="Arial" w:cs="Arial"/>
          <w:i/>
          <w:sz w:val="20"/>
          <w:szCs w:val="20"/>
        </w:rPr>
        <w:t>tercero</w:t>
      </w:r>
      <w:r w:rsidR="000940CE" w:rsidRPr="00C40C75">
        <w:rPr>
          <w:rFonts w:ascii="Arial" w:hAnsi="Arial" w:cs="Arial"/>
          <w:sz w:val="20"/>
          <w:szCs w:val="20"/>
        </w:rPr>
        <w:t xml:space="preserve"> fracción III de la presente resolución.</w:t>
      </w:r>
    </w:p>
    <w:p w:rsidR="00C40C75" w:rsidRPr="00C40C75" w:rsidRDefault="00C40C75" w:rsidP="003F643D">
      <w:pPr>
        <w:spacing w:after="0" w:line="240" w:lineRule="auto"/>
        <w:jc w:val="both"/>
        <w:rPr>
          <w:rFonts w:ascii="Arial" w:hAnsi="Arial" w:cs="Arial"/>
          <w:b/>
          <w:sz w:val="20"/>
          <w:szCs w:val="20"/>
        </w:rPr>
      </w:pPr>
    </w:p>
    <w:p w:rsidR="000940CE" w:rsidRPr="00C40C75" w:rsidRDefault="00476EF2" w:rsidP="003F643D">
      <w:pPr>
        <w:spacing w:after="0" w:line="240" w:lineRule="auto"/>
        <w:jc w:val="both"/>
        <w:rPr>
          <w:rFonts w:ascii="Arial" w:hAnsi="Arial" w:cs="Arial"/>
          <w:b/>
          <w:sz w:val="20"/>
          <w:szCs w:val="20"/>
        </w:rPr>
      </w:pPr>
      <w:r w:rsidRPr="00C40C75">
        <w:rPr>
          <w:rFonts w:ascii="Arial" w:hAnsi="Arial" w:cs="Arial"/>
          <w:b/>
          <w:sz w:val="20"/>
          <w:szCs w:val="20"/>
        </w:rPr>
        <w:t xml:space="preserve">TERCERO. </w:t>
      </w:r>
      <w:r w:rsidR="000940CE" w:rsidRPr="00C40C75">
        <w:rPr>
          <w:rFonts w:ascii="Arial" w:hAnsi="Arial" w:cs="Arial"/>
          <w:sz w:val="20"/>
          <w:szCs w:val="20"/>
        </w:rPr>
        <w:t xml:space="preserve">Se instruye </w:t>
      </w:r>
      <w:r w:rsidR="00FC22BE" w:rsidRPr="00C40C75">
        <w:rPr>
          <w:rFonts w:ascii="Arial" w:hAnsi="Arial" w:cs="Arial"/>
          <w:sz w:val="20"/>
          <w:szCs w:val="20"/>
        </w:rPr>
        <w:t>a</w:t>
      </w:r>
      <w:r w:rsidR="00E53693" w:rsidRPr="00C40C75">
        <w:rPr>
          <w:rFonts w:ascii="Arial" w:hAnsi="Arial" w:cs="Arial"/>
          <w:sz w:val="20"/>
          <w:szCs w:val="20"/>
        </w:rPr>
        <w:t xml:space="preserve"> la </w:t>
      </w:r>
      <w:r w:rsidR="00C80BEA" w:rsidRPr="00C40C75">
        <w:rPr>
          <w:rFonts w:ascii="Arial" w:hAnsi="Arial" w:cs="Arial"/>
          <w:sz w:val="20"/>
          <w:szCs w:val="20"/>
        </w:rPr>
        <w:t>Fiscal Especializada en Feminicidios Judith Stephany Almaguer Segura</w:t>
      </w:r>
      <w:r w:rsidR="000940CE" w:rsidRPr="00C40C75">
        <w:rPr>
          <w:rFonts w:ascii="Arial" w:hAnsi="Arial" w:cs="Arial"/>
          <w:sz w:val="20"/>
          <w:szCs w:val="20"/>
        </w:rPr>
        <w:t xml:space="preserve">, para que dé cumplimiento a los efectos de la presente resolución establecidos en el considerando </w:t>
      </w:r>
      <w:r w:rsidR="000940CE" w:rsidRPr="00C40C75">
        <w:rPr>
          <w:rFonts w:ascii="Arial" w:hAnsi="Arial" w:cs="Arial"/>
          <w:i/>
          <w:sz w:val="20"/>
          <w:szCs w:val="20"/>
        </w:rPr>
        <w:t>tercero</w:t>
      </w:r>
      <w:r w:rsidR="000940CE" w:rsidRPr="00C40C75">
        <w:rPr>
          <w:rFonts w:ascii="Arial" w:hAnsi="Arial" w:cs="Arial"/>
          <w:sz w:val="20"/>
          <w:szCs w:val="20"/>
        </w:rPr>
        <w:t xml:space="preserve"> fracción V.</w:t>
      </w:r>
    </w:p>
    <w:bookmarkEnd w:id="1"/>
    <w:p w:rsidR="00F32EC3" w:rsidRDefault="00F32EC3" w:rsidP="003F643D">
      <w:pPr>
        <w:spacing w:after="0" w:line="240" w:lineRule="auto"/>
        <w:jc w:val="both"/>
        <w:rPr>
          <w:rFonts w:ascii="Arial" w:hAnsi="Arial" w:cs="Arial"/>
          <w:sz w:val="20"/>
          <w:szCs w:val="20"/>
        </w:rPr>
      </w:pPr>
    </w:p>
    <w:p w:rsidR="0064745D" w:rsidRPr="00C40C75" w:rsidRDefault="009819AE" w:rsidP="003F643D">
      <w:pPr>
        <w:spacing w:after="0" w:line="240" w:lineRule="auto"/>
        <w:jc w:val="both"/>
        <w:rPr>
          <w:rFonts w:ascii="Arial" w:hAnsi="Arial" w:cs="Arial"/>
          <w:b/>
          <w:sz w:val="20"/>
          <w:szCs w:val="20"/>
        </w:rPr>
      </w:pPr>
      <w:r w:rsidRPr="00C40C75">
        <w:rPr>
          <w:rFonts w:ascii="Arial" w:hAnsi="Arial" w:cs="Arial"/>
          <w:sz w:val="20"/>
          <w:szCs w:val="20"/>
        </w:rPr>
        <w:t xml:space="preserve">Es preciso dejar asentado que, con el fin de que el Comité de Transparencia lleve un control interno de todas y cada una de las resoluciones que emite, se le asigna el consecutivo </w:t>
      </w:r>
      <w:r w:rsidR="00F64080" w:rsidRPr="00C40C75">
        <w:rPr>
          <w:rFonts w:ascii="Arial" w:hAnsi="Arial" w:cs="Arial"/>
          <w:b/>
          <w:sz w:val="20"/>
          <w:szCs w:val="20"/>
        </w:rPr>
        <w:t>FGE-CT-AR-</w:t>
      </w:r>
      <w:r w:rsidR="0033577F" w:rsidRPr="00C40C75">
        <w:rPr>
          <w:rFonts w:ascii="Arial" w:hAnsi="Arial" w:cs="Arial"/>
          <w:b/>
          <w:sz w:val="20"/>
          <w:szCs w:val="20"/>
        </w:rPr>
        <w:t>0</w:t>
      </w:r>
      <w:r w:rsidR="00C40C75" w:rsidRPr="00C40C75">
        <w:rPr>
          <w:rFonts w:ascii="Arial" w:hAnsi="Arial" w:cs="Arial"/>
          <w:b/>
          <w:sz w:val="20"/>
          <w:szCs w:val="20"/>
        </w:rPr>
        <w:t>4</w:t>
      </w:r>
      <w:r w:rsidR="00F32EC3">
        <w:rPr>
          <w:rFonts w:ascii="Arial" w:hAnsi="Arial" w:cs="Arial"/>
          <w:b/>
          <w:sz w:val="20"/>
          <w:szCs w:val="20"/>
        </w:rPr>
        <w:t>4</w:t>
      </w:r>
      <w:r w:rsidRPr="00C40C75">
        <w:rPr>
          <w:rFonts w:ascii="Arial" w:hAnsi="Arial" w:cs="Arial"/>
          <w:b/>
          <w:sz w:val="20"/>
          <w:szCs w:val="20"/>
        </w:rPr>
        <w:t>-202</w:t>
      </w:r>
      <w:r w:rsidR="0033577F" w:rsidRPr="00C40C75">
        <w:rPr>
          <w:rFonts w:ascii="Arial" w:hAnsi="Arial" w:cs="Arial"/>
          <w:b/>
          <w:sz w:val="20"/>
          <w:szCs w:val="20"/>
        </w:rPr>
        <w:t>6</w:t>
      </w:r>
      <w:r w:rsidR="00FD350E" w:rsidRPr="00C40C75">
        <w:rPr>
          <w:rFonts w:ascii="Arial" w:hAnsi="Arial" w:cs="Arial"/>
          <w:b/>
          <w:sz w:val="20"/>
          <w:szCs w:val="20"/>
        </w:rPr>
        <w:t xml:space="preserve">. </w:t>
      </w:r>
    </w:p>
    <w:bookmarkEnd w:id="2"/>
    <w:p w:rsidR="0027214A" w:rsidRPr="00C40C75" w:rsidRDefault="0027214A" w:rsidP="003F643D">
      <w:pPr>
        <w:spacing w:after="0" w:line="240" w:lineRule="auto"/>
        <w:jc w:val="both"/>
        <w:rPr>
          <w:rFonts w:ascii="Arial" w:hAnsi="Arial" w:cs="Arial"/>
          <w:sz w:val="20"/>
          <w:szCs w:val="20"/>
        </w:rPr>
      </w:pPr>
    </w:p>
    <w:p w:rsidR="00BF3665" w:rsidRPr="00C40C75" w:rsidRDefault="009819AE" w:rsidP="003F643D">
      <w:pPr>
        <w:spacing w:after="0" w:line="240" w:lineRule="auto"/>
        <w:jc w:val="both"/>
        <w:rPr>
          <w:rFonts w:ascii="Arial" w:hAnsi="Arial" w:cs="Arial"/>
          <w:sz w:val="20"/>
          <w:szCs w:val="20"/>
        </w:rPr>
      </w:pPr>
      <w:r w:rsidRPr="00C40C75">
        <w:rPr>
          <w:rFonts w:ascii="Arial" w:hAnsi="Arial" w:cs="Arial"/>
          <w:sz w:val="20"/>
          <w:szCs w:val="20"/>
        </w:rPr>
        <w:t xml:space="preserve">En cumplimiento a lo establecido por el artículo 128 fracción IX, de la LTAIPSLP, así como el </w:t>
      </w:r>
      <w:r w:rsidR="00481D63" w:rsidRPr="00C40C75">
        <w:rPr>
          <w:rFonts w:ascii="Arial" w:hAnsi="Arial" w:cs="Arial"/>
          <w:sz w:val="20"/>
          <w:szCs w:val="20"/>
        </w:rPr>
        <w:t>l</w:t>
      </w:r>
      <w:r w:rsidRPr="00C40C75">
        <w:rPr>
          <w:rFonts w:ascii="Arial" w:hAnsi="Arial" w:cs="Arial"/>
          <w:sz w:val="20"/>
          <w:szCs w:val="20"/>
        </w:rPr>
        <w:t xml:space="preserve">ineamiento </w:t>
      </w:r>
      <w:r w:rsidR="00481D63" w:rsidRPr="00C40C75">
        <w:rPr>
          <w:rFonts w:ascii="Arial" w:hAnsi="Arial" w:cs="Arial"/>
          <w:sz w:val="20"/>
          <w:szCs w:val="20"/>
        </w:rPr>
        <w:t>q</w:t>
      </w:r>
      <w:r w:rsidRPr="00C40C75">
        <w:rPr>
          <w:rFonts w:ascii="Arial" w:hAnsi="Arial" w:cs="Arial"/>
          <w:sz w:val="20"/>
          <w:szCs w:val="20"/>
        </w:rPr>
        <w:t>uincuagésimo primero, fracción V de los LGPCDIEVP, se procede a rubricar la presente resolución.</w:t>
      </w:r>
    </w:p>
    <w:p w:rsidR="004A6229" w:rsidRDefault="004A6229" w:rsidP="003F643D">
      <w:pPr>
        <w:spacing w:after="0" w:line="240" w:lineRule="auto"/>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9F100B">
      <w:pPr>
        <w:spacing w:after="0"/>
        <w:ind w:left="708" w:hanging="708"/>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46D4" w:rsidRDefault="008646D4">
      <w:r>
        <w:separator/>
      </w:r>
    </w:p>
  </w:endnote>
  <w:endnote w:type="continuationSeparator" w:id="0">
    <w:p w:rsidR="008646D4" w:rsidRDefault="00864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2D8" w:rsidRDefault="004C52D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2D8" w:rsidRDefault="004C52D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46D4" w:rsidRDefault="008646D4">
      <w:r>
        <w:separator/>
      </w:r>
    </w:p>
  </w:footnote>
  <w:footnote w:type="continuationSeparator" w:id="0">
    <w:p w:rsidR="008646D4" w:rsidRDefault="008646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2D8" w:rsidRDefault="004C52D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78332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4C52D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78333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sidR="007F458E">
            <w:rPr>
              <w:rFonts w:ascii="Arial" w:hAnsi="Arial" w:cs="Arial"/>
              <w:color w:val="FFFFFF" w:themeColor="background1"/>
              <w:sz w:val="18"/>
              <w:szCs w:val="18"/>
              <w:lang w:val="es-ES"/>
            </w:rPr>
            <w:t>marzo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sidR="007F458E">
            <w:rPr>
              <w:rFonts w:ascii="Arial" w:hAnsi="Arial" w:cs="Arial"/>
              <w:color w:val="FFFFFF" w:themeColor="background1"/>
              <w:sz w:val="18"/>
              <w:szCs w:val="18"/>
            </w:rPr>
            <w:t>Tercera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bookmarkStart w:id="3" w:name="_Hlk212533529"/>
          <w:r w:rsidR="006A4D8C">
            <w:rPr>
              <w:rFonts w:ascii="Arial" w:hAnsi="Arial" w:cs="Arial"/>
              <w:color w:val="FFFFFF" w:themeColor="background1"/>
              <w:sz w:val="18"/>
              <w:szCs w:val="18"/>
              <w:lang w:val="es-ES"/>
            </w:rPr>
            <w:t xml:space="preserve">parcial </w:t>
          </w:r>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w:t>
          </w:r>
          <w:r w:rsidR="006A4D8C">
            <w:rPr>
              <w:rFonts w:ascii="Arial" w:hAnsi="Arial" w:cs="Arial"/>
              <w:b/>
              <w:color w:val="FFFFFF" w:themeColor="background1"/>
              <w:sz w:val="18"/>
              <w:szCs w:val="18"/>
              <w:lang w:val="es-ES"/>
            </w:rPr>
            <w:t>6</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52D8" w:rsidRDefault="004C52D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78332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0BFD"/>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214A"/>
    <w:rsid w:val="00273340"/>
    <w:rsid w:val="00275CAB"/>
    <w:rsid w:val="00276017"/>
    <w:rsid w:val="00281BD8"/>
    <w:rsid w:val="002825DF"/>
    <w:rsid w:val="00282721"/>
    <w:rsid w:val="00286015"/>
    <w:rsid w:val="00287913"/>
    <w:rsid w:val="00290A2E"/>
    <w:rsid w:val="00291A4A"/>
    <w:rsid w:val="002935FF"/>
    <w:rsid w:val="002A169C"/>
    <w:rsid w:val="002A24D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B82"/>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643D"/>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860C1"/>
    <w:rsid w:val="00493C1E"/>
    <w:rsid w:val="00496189"/>
    <w:rsid w:val="00497E2D"/>
    <w:rsid w:val="004A184C"/>
    <w:rsid w:val="004A6229"/>
    <w:rsid w:val="004B1662"/>
    <w:rsid w:val="004B2C7C"/>
    <w:rsid w:val="004B475C"/>
    <w:rsid w:val="004B58C7"/>
    <w:rsid w:val="004B6BFE"/>
    <w:rsid w:val="004C1B6F"/>
    <w:rsid w:val="004C5296"/>
    <w:rsid w:val="004C52D8"/>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72C"/>
    <w:rsid w:val="005B0E50"/>
    <w:rsid w:val="005B78DB"/>
    <w:rsid w:val="005C069E"/>
    <w:rsid w:val="005C319C"/>
    <w:rsid w:val="005C4C3F"/>
    <w:rsid w:val="005C62A1"/>
    <w:rsid w:val="005C750C"/>
    <w:rsid w:val="005D0085"/>
    <w:rsid w:val="005D099B"/>
    <w:rsid w:val="005D2768"/>
    <w:rsid w:val="005D27FE"/>
    <w:rsid w:val="005D2F74"/>
    <w:rsid w:val="005D3E7F"/>
    <w:rsid w:val="005E3D60"/>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1691E"/>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0E1"/>
    <w:rsid w:val="006937A4"/>
    <w:rsid w:val="00694F13"/>
    <w:rsid w:val="006A44DB"/>
    <w:rsid w:val="006A4D8C"/>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58E"/>
    <w:rsid w:val="007F4E72"/>
    <w:rsid w:val="007F56DE"/>
    <w:rsid w:val="00805047"/>
    <w:rsid w:val="00805092"/>
    <w:rsid w:val="0080577A"/>
    <w:rsid w:val="00812BF7"/>
    <w:rsid w:val="00814012"/>
    <w:rsid w:val="0081523E"/>
    <w:rsid w:val="008158D1"/>
    <w:rsid w:val="008169B6"/>
    <w:rsid w:val="00820FA0"/>
    <w:rsid w:val="008235C2"/>
    <w:rsid w:val="00823D57"/>
    <w:rsid w:val="0082794C"/>
    <w:rsid w:val="00831099"/>
    <w:rsid w:val="00832DD2"/>
    <w:rsid w:val="00842F00"/>
    <w:rsid w:val="00845198"/>
    <w:rsid w:val="008458CE"/>
    <w:rsid w:val="00850661"/>
    <w:rsid w:val="00854CCF"/>
    <w:rsid w:val="008565C9"/>
    <w:rsid w:val="0086255E"/>
    <w:rsid w:val="0086360B"/>
    <w:rsid w:val="008646D4"/>
    <w:rsid w:val="008669B5"/>
    <w:rsid w:val="008669E7"/>
    <w:rsid w:val="00870568"/>
    <w:rsid w:val="00870789"/>
    <w:rsid w:val="00871464"/>
    <w:rsid w:val="008760A4"/>
    <w:rsid w:val="008764AA"/>
    <w:rsid w:val="00876A3D"/>
    <w:rsid w:val="008777CC"/>
    <w:rsid w:val="00885156"/>
    <w:rsid w:val="00886225"/>
    <w:rsid w:val="00887892"/>
    <w:rsid w:val="0089199F"/>
    <w:rsid w:val="00891BAB"/>
    <w:rsid w:val="008929DA"/>
    <w:rsid w:val="008A6D52"/>
    <w:rsid w:val="008B2F16"/>
    <w:rsid w:val="008C1FCF"/>
    <w:rsid w:val="008C2B4C"/>
    <w:rsid w:val="008C2CF0"/>
    <w:rsid w:val="008C5A4E"/>
    <w:rsid w:val="008D1A74"/>
    <w:rsid w:val="008D1E6A"/>
    <w:rsid w:val="008D3B76"/>
    <w:rsid w:val="008D4C6C"/>
    <w:rsid w:val="008D7FD6"/>
    <w:rsid w:val="008F4DEC"/>
    <w:rsid w:val="008F508A"/>
    <w:rsid w:val="008F60DF"/>
    <w:rsid w:val="009007AA"/>
    <w:rsid w:val="00904454"/>
    <w:rsid w:val="00905A2D"/>
    <w:rsid w:val="009062D3"/>
    <w:rsid w:val="009175A0"/>
    <w:rsid w:val="009202F3"/>
    <w:rsid w:val="00920E6D"/>
    <w:rsid w:val="00921930"/>
    <w:rsid w:val="00925A9E"/>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00B"/>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374C"/>
    <w:rsid w:val="00A44A53"/>
    <w:rsid w:val="00A45B78"/>
    <w:rsid w:val="00A45C43"/>
    <w:rsid w:val="00A5063A"/>
    <w:rsid w:val="00A53612"/>
    <w:rsid w:val="00A5507D"/>
    <w:rsid w:val="00A5653B"/>
    <w:rsid w:val="00A61FE0"/>
    <w:rsid w:val="00A63898"/>
    <w:rsid w:val="00A67F36"/>
    <w:rsid w:val="00A67F68"/>
    <w:rsid w:val="00A71F0F"/>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7F1"/>
    <w:rsid w:val="00B70007"/>
    <w:rsid w:val="00B70723"/>
    <w:rsid w:val="00B71E65"/>
    <w:rsid w:val="00B72D93"/>
    <w:rsid w:val="00B7307C"/>
    <w:rsid w:val="00B74065"/>
    <w:rsid w:val="00B80027"/>
    <w:rsid w:val="00B82063"/>
    <w:rsid w:val="00B835A7"/>
    <w:rsid w:val="00B8766D"/>
    <w:rsid w:val="00B87E1B"/>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0C75"/>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4021"/>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D0041"/>
    <w:rsid w:val="00CD08A9"/>
    <w:rsid w:val="00CD106D"/>
    <w:rsid w:val="00CD259B"/>
    <w:rsid w:val="00CD3222"/>
    <w:rsid w:val="00CD3676"/>
    <w:rsid w:val="00CD4477"/>
    <w:rsid w:val="00CD6B70"/>
    <w:rsid w:val="00CD77A1"/>
    <w:rsid w:val="00CD7B6E"/>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2EC3"/>
    <w:rsid w:val="00F3547B"/>
    <w:rsid w:val="00F36F63"/>
    <w:rsid w:val="00F40511"/>
    <w:rsid w:val="00F42B2F"/>
    <w:rsid w:val="00F434DE"/>
    <w:rsid w:val="00F44815"/>
    <w:rsid w:val="00F45354"/>
    <w:rsid w:val="00F46007"/>
    <w:rsid w:val="00F4731A"/>
    <w:rsid w:val="00F47D67"/>
    <w:rsid w:val="00F52044"/>
    <w:rsid w:val="00F53DBF"/>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96207390">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6239F7-4E78-4B0D-8A52-919E359A1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2700</Words>
  <Characters>14854</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2026-02-27T20:22:00Z</cp:lastPrinted>
  <dcterms:created xsi:type="dcterms:W3CDTF">2026-03-02T16:41:00Z</dcterms:created>
  <dcterms:modified xsi:type="dcterms:W3CDTF">2026-03-17T19:53:00Z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