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355F9" w:rsidRDefault="009E4C73" w:rsidP="00D4567B">
      <w:pPr>
        <w:jc w:val="both"/>
        <w:rPr>
          <w:rFonts w:ascii="Arial" w:hAnsi="Arial" w:cs="Arial"/>
          <w:b/>
        </w:rPr>
      </w:pPr>
      <w:bookmarkStart w:id="0" w:name="_GoBack"/>
      <w:bookmarkEnd w:id="0"/>
      <w:r>
        <w:rPr>
          <w:rFonts w:ascii="Arial" w:hAnsi="Arial" w:cs="Arial"/>
        </w:rPr>
        <w:t xml:space="preserve">En cumplimiento al acuerdo emitido por el Comité de Transparencia de la Fiscalía General del Estado, en la </w:t>
      </w:r>
      <w:r w:rsidR="000F0B49">
        <w:rPr>
          <w:rFonts w:ascii="Arial" w:hAnsi="Arial" w:cs="Arial"/>
          <w:b/>
        </w:rPr>
        <w:t>primera</w:t>
      </w:r>
      <w:r w:rsidR="00255904">
        <w:rPr>
          <w:rFonts w:ascii="Arial" w:hAnsi="Arial" w:cs="Arial"/>
          <w:b/>
        </w:rPr>
        <w:t xml:space="preserve"> </w:t>
      </w:r>
      <w:r w:rsidR="00255904">
        <w:rPr>
          <w:rFonts w:ascii="Arial" w:hAnsi="Arial" w:cs="Arial"/>
        </w:rPr>
        <w:t>s</w:t>
      </w:r>
      <w:r>
        <w:rPr>
          <w:rFonts w:ascii="Arial" w:hAnsi="Arial" w:cs="Arial"/>
        </w:rPr>
        <w:t xml:space="preserve">esión </w:t>
      </w:r>
      <w:r w:rsidR="00255904">
        <w:rPr>
          <w:rFonts w:ascii="Arial" w:hAnsi="Arial" w:cs="Arial"/>
          <w:b/>
        </w:rPr>
        <w:t>o</w:t>
      </w:r>
      <w:r>
        <w:rPr>
          <w:rFonts w:ascii="Arial" w:hAnsi="Arial" w:cs="Arial"/>
          <w:b/>
        </w:rPr>
        <w:t>rdinaria</w:t>
      </w:r>
      <w:r w:rsidR="0002219E">
        <w:rPr>
          <w:rFonts w:ascii="Arial" w:hAnsi="Arial" w:cs="Arial"/>
          <w:b/>
        </w:rPr>
        <w:t xml:space="preserve"> </w:t>
      </w:r>
      <w:r w:rsidR="0002219E">
        <w:rPr>
          <w:rFonts w:ascii="Arial" w:hAnsi="Arial" w:cs="Arial"/>
        </w:rPr>
        <w:t xml:space="preserve">realizada el </w:t>
      </w:r>
      <w:r w:rsidR="00A1667B">
        <w:rPr>
          <w:rFonts w:ascii="Arial" w:hAnsi="Arial" w:cs="Arial"/>
          <w:b/>
        </w:rPr>
        <w:t>0</w:t>
      </w:r>
      <w:r w:rsidR="000F460C">
        <w:rPr>
          <w:rFonts w:ascii="Arial" w:hAnsi="Arial" w:cs="Arial"/>
          <w:b/>
        </w:rPr>
        <w:t>5</w:t>
      </w:r>
      <w:r w:rsidR="0002219E">
        <w:rPr>
          <w:rFonts w:ascii="Arial" w:hAnsi="Arial" w:cs="Arial"/>
        </w:rPr>
        <w:t xml:space="preserve"> de </w:t>
      </w:r>
      <w:r w:rsidR="000F0B49">
        <w:rPr>
          <w:rFonts w:ascii="Arial" w:hAnsi="Arial" w:cs="Arial"/>
          <w:b/>
        </w:rPr>
        <w:t>enero</w:t>
      </w:r>
      <w:r w:rsidR="005805F6">
        <w:rPr>
          <w:rFonts w:ascii="Arial" w:hAnsi="Arial" w:cs="Arial"/>
          <w:b/>
        </w:rPr>
        <w:t xml:space="preserve"> </w:t>
      </w:r>
      <w:r>
        <w:rPr>
          <w:rFonts w:ascii="Arial" w:hAnsi="Arial" w:cs="Arial"/>
          <w:b/>
        </w:rPr>
        <w:t>202</w:t>
      </w:r>
      <w:r w:rsidR="000F0B49">
        <w:rPr>
          <w:rFonts w:ascii="Arial" w:hAnsi="Arial" w:cs="Arial"/>
          <w:b/>
        </w:rPr>
        <w:t>6</w:t>
      </w:r>
      <w:r>
        <w:rPr>
          <w:rFonts w:ascii="Arial" w:hAnsi="Arial" w:cs="Arial"/>
        </w:rPr>
        <w:t>, en términos de lo dispuesto por los artículos 51, y 52 fracción II de la Ley de Transparencia y Acceso a la Información Pública del Estado de San Luis Potosí LTAIPSLP, se procede a emitir la siguiente Resolución.</w:t>
      </w:r>
    </w:p>
    <w:p w:rsidR="000B72A5" w:rsidRDefault="000B72A5" w:rsidP="00D4567B">
      <w:pPr>
        <w:jc w:val="center"/>
        <w:rPr>
          <w:rFonts w:ascii="Arial" w:hAnsi="Arial" w:cs="Arial"/>
          <w:b/>
        </w:rPr>
      </w:pPr>
    </w:p>
    <w:p w:rsidR="001355F9" w:rsidRDefault="009E4C73" w:rsidP="00D4567B">
      <w:pPr>
        <w:jc w:val="center"/>
        <w:rPr>
          <w:rFonts w:ascii="Arial" w:hAnsi="Arial" w:cs="Arial"/>
          <w:b/>
        </w:rPr>
      </w:pPr>
      <w:r>
        <w:rPr>
          <w:rFonts w:ascii="Arial" w:hAnsi="Arial" w:cs="Arial"/>
          <w:b/>
        </w:rPr>
        <w:t>RESULTANDO</w:t>
      </w:r>
    </w:p>
    <w:p w:rsidR="000B72A5" w:rsidRDefault="000B72A5" w:rsidP="00D4567B">
      <w:pPr>
        <w:rPr>
          <w:rFonts w:ascii="Arial" w:hAnsi="Arial" w:cs="Arial"/>
          <w:b/>
        </w:rPr>
      </w:pPr>
    </w:p>
    <w:p w:rsidR="001355F9" w:rsidRDefault="009E4C73" w:rsidP="00D4567B">
      <w:pPr>
        <w:rPr>
          <w:rFonts w:ascii="Arial" w:hAnsi="Arial" w:cs="Arial"/>
          <w:b/>
        </w:rPr>
      </w:pPr>
      <w:r>
        <w:rPr>
          <w:rFonts w:ascii="Arial" w:hAnsi="Arial" w:cs="Arial"/>
          <w:b/>
        </w:rPr>
        <w:t>ANTECEDENTES</w:t>
      </w:r>
    </w:p>
    <w:p w:rsidR="00831332" w:rsidRDefault="00831332" w:rsidP="00D4567B">
      <w:pPr>
        <w:rPr>
          <w:rFonts w:ascii="Arial" w:hAnsi="Arial" w:cs="Arial"/>
          <w:b/>
        </w:rPr>
      </w:pPr>
    </w:p>
    <w:p w:rsidR="00E66CDB" w:rsidRPr="00D27431" w:rsidRDefault="00E66CDB" w:rsidP="00E66CDB">
      <w:pPr>
        <w:pStyle w:val="Prrafodelista"/>
        <w:numPr>
          <w:ilvl w:val="0"/>
          <w:numId w:val="14"/>
        </w:numPr>
        <w:jc w:val="both"/>
        <w:rPr>
          <w:rFonts w:ascii="Arial" w:hAnsi="Arial" w:cs="Arial"/>
        </w:rPr>
      </w:pPr>
      <w:r>
        <w:rPr>
          <w:rFonts w:ascii="Arial" w:hAnsi="Arial" w:cs="Arial"/>
        </w:rPr>
        <w:t xml:space="preserve">El director General de Administración </w:t>
      </w:r>
      <w:r w:rsidRPr="00165128">
        <w:rPr>
          <w:rFonts w:ascii="Arial" w:hAnsi="Arial" w:cs="Arial"/>
        </w:rPr>
        <w:t>contador público</w:t>
      </w:r>
      <w:r w:rsidRPr="00D27431">
        <w:rPr>
          <w:rFonts w:ascii="Arial" w:hAnsi="Arial" w:cs="Arial"/>
        </w:rPr>
        <w:t xml:space="preserve"> </w:t>
      </w:r>
      <w:r w:rsidRPr="00D27431">
        <w:rPr>
          <w:rFonts w:ascii="Arial" w:hAnsi="Arial" w:cs="Arial"/>
          <w:b/>
        </w:rPr>
        <w:t>Cesar Isidro Cruz</w:t>
      </w:r>
      <w:r>
        <w:rPr>
          <w:rFonts w:ascii="Arial" w:hAnsi="Arial" w:cs="Arial"/>
          <w:b/>
        </w:rPr>
        <w:t xml:space="preserve">, </w:t>
      </w:r>
      <w:r>
        <w:rPr>
          <w:rFonts w:ascii="Arial" w:hAnsi="Arial" w:cs="Arial"/>
        </w:rPr>
        <w:t xml:space="preserve">recibió la solicitud de acceso a la información pública </w:t>
      </w:r>
      <w:r w:rsidRPr="00D91255">
        <w:rPr>
          <w:rFonts w:ascii="Arial" w:hAnsi="Arial" w:cs="Arial"/>
          <w:b/>
        </w:rPr>
        <w:t>UT-SI-P-516-240469825000516-2025</w:t>
      </w:r>
      <w:r>
        <w:rPr>
          <w:rFonts w:ascii="Arial" w:hAnsi="Arial" w:cs="Arial"/>
        </w:rPr>
        <w:t xml:space="preserve">, que realizada la usuaria Ana Luisa, en los siguientes términos: </w:t>
      </w:r>
    </w:p>
    <w:p w:rsidR="00E66CDB" w:rsidRDefault="00E66CDB" w:rsidP="00E66CDB">
      <w:pPr>
        <w:ind w:left="567"/>
        <w:jc w:val="both"/>
        <w:rPr>
          <w:rFonts w:ascii="Arial" w:hAnsi="Arial" w:cs="Arial"/>
        </w:rPr>
      </w:pPr>
    </w:p>
    <w:p w:rsidR="00E66CDB" w:rsidRPr="00E66CDB" w:rsidRDefault="00E66CDB" w:rsidP="004375AC">
      <w:pPr>
        <w:ind w:left="142"/>
        <w:jc w:val="both"/>
        <w:rPr>
          <w:rFonts w:ascii="Arial" w:hAnsi="Arial" w:cs="Arial"/>
        </w:rPr>
      </w:pPr>
      <w:r>
        <w:rPr>
          <w:rFonts w:ascii="Arial" w:hAnsi="Arial" w:cs="Arial"/>
        </w:rPr>
        <w:t>“</w:t>
      </w:r>
      <w:r w:rsidRPr="00E66CDB">
        <w:rPr>
          <w:rFonts w:ascii="Arial" w:hAnsi="Arial" w:cs="Arial"/>
        </w:rPr>
        <w:t xml:space="preserve">Buenas tardes, por este medio vengo a ejercer mi derecho de acceso a la información, en particular me interesa acceder a la siguiente información pública, que de conformidad con los artículos 32 X, XV, XVII, XIX, y XXIII, 33, 36, y 37 de la Ley Orgánica de la Fiscalía debe existir, relacionada con el Órgano Interno de Control de la Fiscalía General del Estado de San Luis Potosí del año 2025: </w:t>
      </w:r>
    </w:p>
    <w:p w:rsidR="00E66CDB" w:rsidRPr="00E66CDB" w:rsidRDefault="00E66CDB" w:rsidP="004375AC">
      <w:pPr>
        <w:ind w:left="142"/>
        <w:jc w:val="both"/>
        <w:rPr>
          <w:rFonts w:ascii="Arial" w:hAnsi="Arial" w:cs="Arial"/>
        </w:rPr>
      </w:pPr>
      <w:r w:rsidRPr="00E66CDB">
        <w:rPr>
          <w:rFonts w:ascii="Arial" w:hAnsi="Arial" w:cs="Arial"/>
        </w:rPr>
        <w:t xml:space="preserve">1. ¿Qué acciones del sistema Estatal Anticorrupción implemento?, con los documentos que prueben sus tareas. </w:t>
      </w:r>
    </w:p>
    <w:p w:rsidR="00E66CDB" w:rsidRPr="00E66CDB" w:rsidRDefault="00E66CDB" w:rsidP="004375AC">
      <w:pPr>
        <w:ind w:left="142"/>
        <w:jc w:val="both"/>
        <w:rPr>
          <w:rFonts w:ascii="Arial" w:hAnsi="Arial" w:cs="Arial"/>
        </w:rPr>
      </w:pPr>
      <w:r w:rsidRPr="00E66CDB">
        <w:rPr>
          <w:rFonts w:ascii="Arial" w:hAnsi="Arial" w:cs="Arial"/>
        </w:rPr>
        <w:t xml:space="preserve">2. ¿Cuántas investigaciones inició derivadas de las conductas de los servidores públicos en los que se presume una responsabilidad administrativa?, de esta información solicito se desglose por mes todo el año 2025, se me indique por cada uno la resolución que dictó, o en su defecto la etapa en la que se encuentra. </w:t>
      </w:r>
    </w:p>
    <w:p w:rsidR="00E66CDB" w:rsidRPr="00E66CDB" w:rsidRDefault="00E66CDB" w:rsidP="004375AC">
      <w:pPr>
        <w:ind w:left="142"/>
        <w:jc w:val="both"/>
        <w:rPr>
          <w:rFonts w:ascii="Arial" w:hAnsi="Arial" w:cs="Arial"/>
        </w:rPr>
      </w:pPr>
      <w:r w:rsidRPr="00E66CDB">
        <w:rPr>
          <w:rFonts w:ascii="Arial" w:hAnsi="Arial" w:cs="Arial"/>
        </w:rPr>
        <w:t xml:space="preserve">3. Solicito en formato Word y PDF, los mecanismos que estableció para prevenir actos u omisiones que pudieran constituir una responsabilidad administrativa. </w:t>
      </w:r>
    </w:p>
    <w:p w:rsidR="00E66CDB" w:rsidRPr="00E66CDB" w:rsidRDefault="00E66CDB" w:rsidP="004375AC">
      <w:pPr>
        <w:ind w:left="142"/>
        <w:jc w:val="both"/>
        <w:rPr>
          <w:rFonts w:ascii="Arial" w:hAnsi="Arial" w:cs="Arial"/>
        </w:rPr>
      </w:pPr>
      <w:r w:rsidRPr="00E66CDB">
        <w:rPr>
          <w:rFonts w:ascii="Arial" w:hAnsi="Arial" w:cs="Arial"/>
        </w:rPr>
        <w:t xml:space="preserve">4. Los documentos con los que compruebe que verificó el cumplimiento de las políticas de coordinación que promueve el Comité coordinador del Sistema Estatal Anticorrupción. </w:t>
      </w:r>
    </w:p>
    <w:p w:rsidR="00E66CDB" w:rsidRPr="00E66CDB" w:rsidRDefault="00E66CDB" w:rsidP="004375AC">
      <w:pPr>
        <w:ind w:left="142"/>
        <w:jc w:val="both"/>
        <w:rPr>
          <w:rFonts w:ascii="Arial" w:hAnsi="Arial" w:cs="Arial"/>
        </w:rPr>
      </w:pPr>
      <w:r w:rsidRPr="00E66CDB">
        <w:rPr>
          <w:rFonts w:ascii="Arial" w:hAnsi="Arial" w:cs="Arial"/>
        </w:rPr>
        <w:t xml:space="preserve">5. Se me del nombre y la fecha en la que presentó a la Fiscal General del Estado, las propuestas de las normas, lineamientos, manuales y procedimientos referidos en las fracciones V, XIX, y XXIII del artículo 32 de la Ley Orgánica de la Fiscalía. </w:t>
      </w:r>
    </w:p>
    <w:p w:rsidR="00E66CDB" w:rsidRPr="00E66CDB" w:rsidRDefault="00E66CDB" w:rsidP="004375AC">
      <w:pPr>
        <w:ind w:left="142"/>
        <w:jc w:val="both"/>
        <w:rPr>
          <w:rFonts w:ascii="Arial" w:hAnsi="Arial" w:cs="Arial"/>
        </w:rPr>
      </w:pPr>
      <w:r w:rsidRPr="00E66CDB">
        <w:rPr>
          <w:rFonts w:ascii="Arial" w:hAnsi="Arial" w:cs="Arial"/>
        </w:rPr>
        <w:t xml:space="preserve">6. Solicito las actas levantadas como secretario de la Comisión de Honor y Justicia, en el año 2025. </w:t>
      </w:r>
    </w:p>
    <w:p w:rsidR="00E66CDB" w:rsidRPr="00E66CDB" w:rsidRDefault="00E66CDB" w:rsidP="004375AC">
      <w:pPr>
        <w:ind w:left="142"/>
        <w:jc w:val="both"/>
        <w:rPr>
          <w:rFonts w:ascii="Arial" w:hAnsi="Arial" w:cs="Arial"/>
        </w:rPr>
      </w:pPr>
      <w:r w:rsidRPr="00E66CDB">
        <w:rPr>
          <w:rFonts w:ascii="Arial" w:hAnsi="Arial" w:cs="Arial"/>
        </w:rPr>
        <w:t xml:space="preserve">7. Solicito el plan anual de trabajo y de evaluación, que debió presentar en el mes de noviembre 2025, en formato WORD Y PDF. </w:t>
      </w:r>
    </w:p>
    <w:p w:rsidR="00E66CDB" w:rsidRPr="00E66CDB" w:rsidRDefault="00E66CDB" w:rsidP="004375AC">
      <w:pPr>
        <w:ind w:left="142"/>
        <w:jc w:val="both"/>
        <w:rPr>
          <w:rFonts w:ascii="Arial" w:hAnsi="Arial" w:cs="Arial"/>
        </w:rPr>
      </w:pPr>
      <w:r w:rsidRPr="00E66CDB">
        <w:rPr>
          <w:rFonts w:ascii="Arial" w:hAnsi="Arial" w:cs="Arial"/>
        </w:rPr>
        <w:t xml:space="preserve">8. Solicito los informes presentados en los meses de mayo y noviembre 2025 a la Fiscal General del Estado, en formato WORD Y PDF. En el entendido que dicho documento debe contener: los hallazgos en la gestión y recomendaciones en relación con las acciones correctivas, preventivas y oportunidades de mejora respecto de la calidad y eficiencia de los distintos procesos internos y sobre la relación de los procedimientos por faltas administrativas y de sanciones aplicadas por el Tribunal Estatal de Justicia Administrativa y las sanciones </w:t>
      </w:r>
      <w:r w:rsidRPr="00E66CDB">
        <w:rPr>
          <w:rFonts w:ascii="Arial" w:hAnsi="Arial" w:cs="Arial"/>
        </w:rPr>
        <w:lastRenderedPageBreak/>
        <w:t xml:space="preserve">correspondientes; las denuncias por actos de corrupción que presenten ante la Fiscalía Especializada en Delitos Relacionados con Hechos de Corrupción; así como un informe detallado del porcentaje de los procedimientos iniciados por el Órgano Interno de Control que culminaron con una sanción firme y a cuánto ascienden, en su caso, las indemnizaciones efectivamente cobradas durante el periodo del informe. Con base en dichos informes, así como de las recomendaciones y las bases y principios de coordinación que emita el Comité Coordinador del Sistema Estatal Anticorrupción, la Fiscalía General implementará las acciones pertinentes para la mejora de la gestión. </w:t>
      </w:r>
    </w:p>
    <w:p w:rsidR="00E66CDB" w:rsidRDefault="00E66CDB" w:rsidP="004375AC">
      <w:pPr>
        <w:ind w:left="142"/>
        <w:jc w:val="both"/>
        <w:rPr>
          <w:rFonts w:ascii="Arial" w:hAnsi="Arial" w:cs="Arial"/>
        </w:rPr>
      </w:pPr>
      <w:r w:rsidRPr="00E66CDB">
        <w:rPr>
          <w:rFonts w:ascii="Arial" w:hAnsi="Arial" w:cs="Arial"/>
        </w:rPr>
        <w:t>9. Se me indique que horarios (días y horas) tiene el Titular del Órgano Interno de Control, solicito los documentos que acredite el citado horario, es decir, sus registros de horario y salida, del año 2025.</w:t>
      </w:r>
      <w:r>
        <w:rPr>
          <w:rFonts w:ascii="Arial" w:hAnsi="Arial" w:cs="Arial"/>
        </w:rPr>
        <w:t>”</w:t>
      </w:r>
    </w:p>
    <w:p w:rsidR="00E66CDB" w:rsidRPr="00DA54CB" w:rsidRDefault="00E66CDB" w:rsidP="004375AC">
      <w:pPr>
        <w:ind w:left="142"/>
        <w:jc w:val="both"/>
        <w:rPr>
          <w:rFonts w:ascii="Arial" w:hAnsi="Arial" w:cs="Arial"/>
        </w:rPr>
      </w:pPr>
    </w:p>
    <w:p w:rsidR="00741EAC" w:rsidRDefault="00E66CDB" w:rsidP="00E66CDB">
      <w:pPr>
        <w:pStyle w:val="Prrafodelista"/>
        <w:numPr>
          <w:ilvl w:val="0"/>
          <w:numId w:val="14"/>
        </w:numPr>
        <w:ind w:left="567"/>
        <w:jc w:val="both"/>
        <w:rPr>
          <w:rFonts w:ascii="Arial" w:hAnsi="Arial" w:cs="Arial"/>
        </w:rPr>
      </w:pPr>
      <w:r>
        <w:rPr>
          <w:rFonts w:ascii="Arial" w:hAnsi="Arial" w:cs="Arial"/>
        </w:rPr>
        <w:t xml:space="preserve">Del análisis a la respuesta que brindará a la usuaria Ana Luisa, advierte que </w:t>
      </w:r>
      <w:r w:rsidR="00741EAC">
        <w:rPr>
          <w:rFonts w:ascii="Arial" w:hAnsi="Arial" w:cs="Arial"/>
        </w:rPr>
        <w:t xml:space="preserve">los documentos identificados como “registros de pasímetros” </w:t>
      </w:r>
      <w:r>
        <w:rPr>
          <w:rFonts w:ascii="Arial" w:hAnsi="Arial" w:cs="Arial"/>
        </w:rPr>
        <w:t>contiene un dato personal</w:t>
      </w:r>
      <w:r w:rsidR="00741EAC">
        <w:rPr>
          <w:rFonts w:ascii="Arial" w:hAnsi="Arial" w:cs="Arial"/>
        </w:rPr>
        <w:t xml:space="preserve">, es decir, se encuentra en el supuesto de los numerales </w:t>
      </w:r>
      <w:r w:rsidR="009E4C73" w:rsidRPr="00D27431">
        <w:rPr>
          <w:rFonts w:ascii="Arial" w:hAnsi="Arial" w:cs="Arial"/>
        </w:rPr>
        <w:t>52 fracción II, 113, 120 fracción I, y 138 de LTAIPSLP</w:t>
      </w:r>
      <w:r w:rsidR="00741EAC">
        <w:rPr>
          <w:rFonts w:ascii="Arial" w:hAnsi="Arial" w:cs="Arial"/>
        </w:rPr>
        <w:t>, por lo que procede a clasificar la información como parcialmente confidencial</w:t>
      </w:r>
      <w:r w:rsidR="002951D4">
        <w:rPr>
          <w:rFonts w:ascii="Arial" w:hAnsi="Arial" w:cs="Arial"/>
        </w:rPr>
        <w:t xml:space="preserve"> el </w:t>
      </w:r>
      <w:r w:rsidR="002951D4" w:rsidRPr="002951D4">
        <w:rPr>
          <w:rFonts w:ascii="Arial" w:hAnsi="Arial" w:cs="Arial"/>
          <w:b/>
        </w:rPr>
        <w:t xml:space="preserve">15 </w:t>
      </w:r>
      <w:r w:rsidR="002951D4">
        <w:rPr>
          <w:rFonts w:ascii="Arial" w:hAnsi="Arial" w:cs="Arial"/>
        </w:rPr>
        <w:t xml:space="preserve">de </w:t>
      </w:r>
      <w:r w:rsidR="002951D4" w:rsidRPr="002951D4">
        <w:rPr>
          <w:rFonts w:ascii="Arial" w:hAnsi="Arial" w:cs="Arial"/>
          <w:b/>
        </w:rPr>
        <w:t>diciembre 2025</w:t>
      </w:r>
      <w:r w:rsidR="00741EAC">
        <w:rPr>
          <w:rFonts w:ascii="Arial" w:hAnsi="Arial" w:cs="Arial"/>
        </w:rPr>
        <w:t xml:space="preserve">, sin embargo, esta determinación debe ser confirmada por el Comité de Transparencia, por lo que, el  </w:t>
      </w:r>
      <w:r w:rsidR="00741EAC">
        <w:rPr>
          <w:rFonts w:ascii="Arial" w:eastAsia="Times New Roman" w:hAnsi="Arial" w:cs="Arial"/>
          <w:b/>
        </w:rPr>
        <w:t>16</w:t>
      </w:r>
      <w:r w:rsidR="00741EAC" w:rsidRPr="00714457">
        <w:rPr>
          <w:rFonts w:ascii="Arial" w:eastAsia="Times New Roman" w:hAnsi="Arial" w:cs="Arial"/>
        </w:rPr>
        <w:t xml:space="preserve"> de </w:t>
      </w:r>
      <w:r w:rsidR="00741EAC">
        <w:rPr>
          <w:rFonts w:ascii="Arial" w:eastAsia="Times New Roman" w:hAnsi="Arial" w:cs="Arial"/>
          <w:b/>
        </w:rPr>
        <w:t>diciembre</w:t>
      </w:r>
      <w:r w:rsidR="00741EAC" w:rsidRPr="000F460C">
        <w:rPr>
          <w:rFonts w:ascii="Arial" w:eastAsia="Times New Roman" w:hAnsi="Arial" w:cs="Arial"/>
          <w:b/>
        </w:rPr>
        <w:t xml:space="preserve"> 202</w:t>
      </w:r>
      <w:r w:rsidR="00741EAC">
        <w:rPr>
          <w:rFonts w:ascii="Arial" w:eastAsia="Times New Roman" w:hAnsi="Arial" w:cs="Arial"/>
          <w:b/>
        </w:rPr>
        <w:t xml:space="preserve">5, </w:t>
      </w:r>
      <w:r w:rsidR="00741EAC">
        <w:rPr>
          <w:rFonts w:ascii="Arial" w:hAnsi="Arial" w:cs="Arial"/>
        </w:rPr>
        <w:t xml:space="preserve">mediante oficio </w:t>
      </w:r>
      <w:r w:rsidR="009E4C73" w:rsidRPr="00D27431">
        <w:rPr>
          <w:rFonts w:ascii="Arial" w:hAnsi="Arial" w:cs="Arial"/>
        </w:rPr>
        <w:t xml:space="preserve"> </w:t>
      </w:r>
      <w:r w:rsidR="009E4C73" w:rsidRPr="001811FB">
        <w:rPr>
          <w:rFonts w:ascii="Arial" w:eastAsia="Times New Roman" w:hAnsi="Arial" w:cs="Arial"/>
          <w:b/>
        </w:rPr>
        <w:t>DGA/DRH/</w:t>
      </w:r>
      <w:r>
        <w:rPr>
          <w:rFonts w:ascii="Arial" w:eastAsia="Times New Roman" w:hAnsi="Arial" w:cs="Arial"/>
          <w:b/>
        </w:rPr>
        <w:t>005238</w:t>
      </w:r>
      <w:r w:rsidR="009E4C73" w:rsidRPr="001811FB">
        <w:rPr>
          <w:rFonts w:ascii="Arial" w:eastAsia="Times New Roman" w:hAnsi="Arial" w:cs="Arial"/>
          <w:b/>
        </w:rPr>
        <w:t>/202</w:t>
      </w:r>
      <w:r>
        <w:rPr>
          <w:rFonts w:ascii="Arial" w:eastAsia="Times New Roman" w:hAnsi="Arial" w:cs="Arial"/>
          <w:b/>
        </w:rPr>
        <w:t>5</w:t>
      </w:r>
      <w:r w:rsidR="009E4C73" w:rsidRPr="001811FB">
        <w:rPr>
          <w:rFonts w:ascii="Arial" w:hAnsi="Arial" w:cs="Arial"/>
          <w:b/>
        </w:rPr>
        <w:t xml:space="preserve"> </w:t>
      </w:r>
      <w:r w:rsidR="00741EAC">
        <w:rPr>
          <w:rFonts w:ascii="Arial" w:hAnsi="Arial" w:cs="Arial"/>
        </w:rPr>
        <w:t xml:space="preserve">hace llegar al colegiado su clasificación a efecto de que se pronuncie al respecto. </w:t>
      </w:r>
    </w:p>
    <w:p w:rsidR="00741EAC" w:rsidRDefault="00741EAC" w:rsidP="00741EAC">
      <w:pPr>
        <w:pStyle w:val="Prrafodelista"/>
        <w:ind w:left="567"/>
        <w:jc w:val="both"/>
        <w:rPr>
          <w:rFonts w:ascii="Arial" w:hAnsi="Arial" w:cs="Arial"/>
        </w:rPr>
      </w:pPr>
    </w:p>
    <w:p w:rsidR="001355F9" w:rsidRPr="00A34D44" w:rsidRDefault="00741EAC" w:rsidP="00E66CDB">
      <w:pPr>
        <w:pStyle w:val="Prrafodelista"/>
        <w:numPr>
          <w:ilvl w:val="0"/>
          <w:numId w:val="14"/>
        </w:numPr>
        <w:ind w:left="567"/>
        <w:jc w:val="both"/>
        <w:rPr>
          <w:rFonts w:ascii="Arial" w:hAnsi="Arial" w:cs="Arial"/>
        </w:rPr>
      </w:pPr>
      <w:r>
        <w:rPr>
          <w:rFonts w:ascii="Arial" w:hAnsi="Arial" w:cs="Arial"/>
        </w:rPr>
        <w:t>La solicitud del director General de Administración se enlisto para</w:t>
      </w:r>
      <w:r w:rsidR="009E4C73" w:rsidRPr="002852EC">
        <w:rPr>
          <w:rFonts w:ascii="Arial" w:hAnsi="Arial" w:cs="Arial"/>
        </w:rPr>
        <w:t xml:space="preserve"> su desahogo en la </w:t>
      </w:r>
      <w:r w:rsidR="000F0B49">
        <w:rPr>
          <w:rFonts w:ascii="Arial" w:hAnsi="Arial" w:cs="Arial"/>
          <w:b/>
        </w:rPr>
        <w:t>primera</w:t>
      </w:r>
      <w:r w:rsidR="00255904">
        <w:rPr>
          <w:rFonts w:ascii="Arial" w:hAnsi="Arial" w:cs="Arial"/>
          <w:b/>
        </w:rPr>
        <w:t xml:space="preserve"> </w:t>
      </w:r>
      <w:r w:rsidR="00255904" w:rsidRPr="00AE76D1">
        <w:rPr>
          <w:rFonts w:ascii="Arial" w:hAnsi="Arial" w:cs="Arial"/>
        </w:rPr>
        <w:t>sesión ordinaria</w:t>
      </w:r>
      <w:r w:rsidR="009E4C73" w:rsidRPr="002852EC">
        <w:rPr>
          <w:rFonts w:ascii="Arial" w:hAnsi="Arial" w:cs="Arial"/>
        </w:rPr>
        <w:t xml:space="preserve"> </w:t>
      </w:r>
      <w:r w:rsidR="009E4C73" w:rsidRPr="002852EC">
        <w:rPr>
          <w:rFonts w:ascii="Arial" w:hAnsi="Arial" w:cs="Arial"/>
          <w:b/>
        </w:rPr>
        <w:t>202</w:t>
      </w:r>
      <w:r w:rsidR="000F0B49">
        <w:rPr>
          <w:rFonts w:ascii="Arial" w:hAnsi="Arial" w:cs="Arial"/>
          <w:b/>
        </w:rPr>
        <w:t>6</w:t>
      </w:r>
      <w:r w:rsidR="009E4C73" w:rsidRPr="002852EC">
        <w:rPr>
          <w:rFonts w:ascii="Arial" w:hAnsi="Arial" w:cs="Arial"/>
        </w:rPr>
        <w:t xml:space="preserve"> programada por el Comité de Transparencia a efecto de proceder a emitir su determinación sobre la confirmación, modificación o revocación de la </w:t>
      </w:r>
      <w:r w:rsidR="00255904">
        <w:rPr>
          <w:rFonts w:ascii="Arial" w:hAnsi="Arial" w:cs="Arial"/>
        </w:rPr>
        <w:t>c</w:t>
      </w:r>
      <w:r w:rsidR="009E4C73" w:rsidRPr="002852EC">
        <w:rPr>
          <w:rFonts w:ascii="Arial" w:hAnsi="Arial" w:cs="Arial"/>
        </w:rPr>
        <w:t xml:space="preserve">lasificación de </w:t>
      </w:r>
      <w:r w:rsidR="00255904">
        <w:rPr>
          <w:rFonts w:ascii="Arial" w:hAnsi="Arial" w:cs="Arial"/>
        </w:rPr>
        <w:t>i</w:t>
      </w:r>
      <w:r w:rsidR="009E4C73" w:rsidRPr="002852EC">
        <w:rPr>
          <w:rFonts w:ascii="Arial" w:hAnsi="Arial" w:cs="Arial"/>
        </w:rPr>
        <w:t xml:space="preserve">nformación </w:t>
      </w:r>
      <w:r w:rsidR="00255904">
        <w:rPr>
          <w:rFonts w:ascii="Arial" w:hAnsi="Arial" w:cs="Arial"/>
        </w:rPr>
        <w:t>c</w:t>
      </w:r>
      <w:r w:rsidR="009E4C73" w:rsidRPr="002852EC">
        <w:rPr>
          <w:rFonts w:ascii="Arial" w:hAnsi="Arial" w:cs="Arial"/>
        </w:rPr>
        <w:t xml:space="preserve">onfidencial realizada en </w:t>
      </w:r>
      <w:r w:rsidR="00D27431">
        <w:rPr>
          <w:rFonts w:ascii="Arial" w:hAnsi="Arial" w:cs="Arial"/>
        </w:rPr>
        <w:t>los</w:t>
      </w:r>
      <w:r w:rsidR="00255904">
        <w:rPr>
          <w:rFonts w:ascii="Arial" w:hAnsi="Arial" w:cs="Arial"/>
        </w:rPr>
        <w:t xml:space="preserve"> contratos señalados en el párrafo que antecede</w:t>
      </w:r>
      <w:r w:rsidR="00D27431" w:rsidRPr="00A34D44">
        <w:rPr>
          <w:rFonts w:ascii="Arial" w:hAnsi="Arial" w:cs="Arial"/>
          <w:b/>
          <w:szCs w:val="16"/>
        </w:rPr>
        <w:t>.</w:t>
      </w:r>
    </w:p>
    <w:p w:rsidR="00725C55" w:rsidRDefault="00725C55" w:rsidP="00714457">
      <w:pPr>
        <w:ind w:left="567"/>
        <w:jc w:val="both"/>
        <w:rPr>
          <w:rFonts w:ascii="Arial" w:hAnsi="Arial" w:cs="Arial"/>
        </w:rPr>
      </w:pPr>
    </w:p>
    <w:p w:rsidR="001355F9" w:rsidRDefault="009E4C73" w:rsidP="00D4567B">
      <w:pPr>
        <w:jc w:val="center"/>
        <w:rPr>
          <w:rFonts w:ascii="Arial" w:hAnsi="Arial" w:cs="Arial"/>
          <w:b/>
        </w:rPr>
      </w:pPr>
      <w:r>
        <w:rPr>
          <w:rFonts w:ascii="Arial" w:hAnsi="Arial" w:cs="Arial"/>
          <w:b/>
        </w:rPr>
        <w:t>CONSIDERANDO</w:t>
      </w:r>
    </w:p>
    <w:p w:rsidR="00E84BAE" w:rsidRDefault="00E84BAE" w:rsidP="00D4567B">
      <w:pPr>
        <w:jc w:val="both"/>
        <w:rPr>
          <w:rFonts w:ascii="Arial" w:hAnsi="Arial" w:cs="Arial"/>
          <w:b/>
        </w:rPr>
      </w:pPr>
    </w:p>
    <w:p w:rsidR="00E84BAE" w:rsidRDefault="009E4C73" w:rsidP="00D4567B">
      <w:pPr>
        <w:jc w:val="both"/>
        <w:rPr>
          <w:rFonts w:ascii="Arial" w:hAnsi="Arial" w:cs="Arial"/>
        </w:rPr>
      </w:pPr>
      <w:r>
        <w:rPr>
          <w:rFonts w:ascii="Arial" w:hAnsi="Arial" w:cs="Arial"/>
          <w:b/>
        </w:rPr>
        <w:t>PRIMERO</w:t>
      </w:r>
      <w:r w:rsidR="004406E6">
        <w:rPr>
          <w:rFonts w:ascii="Arial" w:hAnsi="Arial" w:cs="Arial"/>
          <w:b/>
        </w:rPr>
        <w:t>.</w:t>
      </w:r>
      <w:r w:rsidR="004406E6">
        <w:rPr>
          <w:rFonts w:ascii="Arial" w:hAnsi="Arial" w:cs="Arial"/>
        </w:rPr>
        <w:t xml:space="preserve"> </w:t>
      </w:r>
      <w:r w:rsidR="004406E6">
        <w:rPr>
          <w:rFonts w:ascii="Arial" w:hAnsi="Arial" w:cs="Arial"/>
          <w:b/>
        </w:rPr>
        <w:t>COMPETENCIA.</w:t>
      </w:r>
      <w:r w:rsidR="004406E6">
        <w:rPr>
          <w:rFonts w:ascii="Arial" w:hAnsi="Arial" w:cs="Arial"/>
        </w:rPr>
        <w:t xml:space="preserve"> </w:t>
      </w:r>
    </w:p>
    <w:p w:rsidR="0093576C" w:rsidRDefault="0093576C" w:rsidP="00D4567B">
      <w:pPr>
        <w:jc w:val="both"/>
        <w:rPr>
          <w:rFonts w:ascii="Arial" w:hAnsi="Arial" w:cs="Arial"/>
        </w:rPr>
      </w:pPr>
    </w:p>
    <w:p w:rsidR="001355F9" w:rsidRPr="009201F5" w:rsidRDefault="009E4C73" w:rsidP="00D4567B">
      <w:pPr>
        <w:jc w:val="both"/>
        <w:rPr>
          <w:rFonts w:ascii="Arial" w:hAnsi="Arial" w:cs="Arial"/>
        </w:rPr>
      </w:pPr>
      <w:r w:rsidRPr="009201F5">
        <w:rPr>
          <w:rFonts w:ascii="Arial" w:hAnsi="Arial" w:cs="Arial"/>
        </w:rPr>
        <w:t>E</w:t>
      </w:r>
      <w:r w:rsidR="00A05AE2">
        <w:rPr>
          <w:rFonts w:ascii="Arial" w:hAnsi="Arial" w:cs="Arial"/>
        </w:rPr>
        <w:t>l</w:t>
      </w:r>
      <w:r w:rsidRPr="009201F5">
        <w:rPr>
          <w:rFonts w:ascii="Arial" w:hAnsi="Arial" w:cs="Arial"/>
        </w:rPr>
        <w:t xml:space="preserve"> Comité de Transparencia de la Fiscalía General del Estado de San Luis Potosí es competente para determinar sobre la confirmación, modificación o revocación de la clasificación de Información confidencial realizada </w:t>
      </w:r>
      <w:r w:rsidR="00255904">
        <w:rPr>
          <w:rFonts w:ascii="Arial" w:hAnsi="Arial" w:cs="Arial"/>
        </w:rPr>
        <w:t xml:space="preserve">el </w:t>
      </w:r>
      <w:r w:rsidR="005F357A" w:rsidRPr="005F357A">
        <w:rPr>
          <w:rFonts w:ascii="Arial" w:hAnsi="Arial" w:cs="Arial"/>
          <w:b/>
        </w:rPr>
        <w:t>16</w:t>
      </w:r>
      <w:r w:rsidR="00255904" w:rsidRPr="00D774F8">
        <w:rPr>
          <w:rFonts w:ascii="Arial" w:hAnsi="Arial" w:cs="Arial"/>
        </w:rPr>
        <w:t xml:space="preserve"> de </w:t>
      </w:r>
      <w:r w:rsidR="005F357A">
        <w:rPr>
          <w:rFonts w:ascii="Arial" w:hAnsi="Arial" w:cs="Arial"/>
          <w:b/>
        </w:rPr>
        <w:t>diciembre</w:t>
      </w:r>
      <w:r w:rsidR="00255904" w:rsidRPr="00D774F8">
        <w:rPr>
          <w:rFonts w:ascii="Arial" w:hAnsi="Arial" w:cs="Arial"/>
          <w:b/>
        </w:rPr>
        <w:t xml:space="preserve"> 202</w:t>
      </w:r>
      <w:r w:rsidR="005F357A">
        <w:rPr>
          <w:rFonts w:ascii="Arial" w:hAnsi="Arial" w:cs="Arial"/>
          <w:b/>
        </w:rPr>
        <w:t>5</w:t>
      </w:r>
      <w:r w:rsidR="00255904" w:rsidRPr="00D774F8">
        <w:rPr>
          <w:rFonts w:ascii="Arial" w:hAnsi="Arial" w:cs="Arial"/>
        </w:rPr>
        <w:t>, mediante oficio DGA/DRH/</w:t>
      </w:r>
      <w:r w:rsidR="00A7702B">
        <w:rPr>
          <w:rFonts w:ascii="Arial" w:hAnsi="Arial" w:cs="Arial"/>
        </w:rPr>
        <w:t>005238</w:t>
      </w:r>
      <w:r w:rsidR="00255904" w:rsidRPr="00D774F8">
        <w:rPr>
          <w:rFonts w:ascii="Arial" w:hAnsi="Arial" w:cs="Arial"/>
        </w:rPr>
        <w:t>/202</w:t>
      </w:r>
      <w:r w:rsidR="007B1D18">
        <w:rPr>
          <w:rFonts w:ascii="Arial" w:hAnsi="Arial" w:cs="Arial"/>
        </w:rPr>
        <w:t>5</w:t>
      </w:r>
      <w:r w:rsidR="00255904" w:rsidRPr="00D774F8">
        <w:rPr>
          <w:rFonts w:ascii="Arial" w:hAnsi="Arial" w:cs="Arial"/>
        </w:rPr>
        <w:t xml:space="preserve"> </w:t>
      </w:r>
      <w:r w:rsidRPr="00D774F8">
        <w:rPr>
          <w:rFonts w:ascii="Arial" w:hAnsi="Arial" w:cs="Arial"/>
        </w:rPr>
        <w:t>en</w:t>
      </w:r>
      <w:r w:rsidRPr="00AE0A0D">
        <w:rPr>
          <w:rFonts w:ascii="Arial" w:hAnsi="Arial" w:cs="Arial"/>
        </w:rPr>
        <w:t xml:space="preserve"> </w:t>
      </w:r>
      <w:r w:rsidR="007B1D18">
        <w:rPr>
          <w:rFonts w:ascii="Arial" w:hAnsi="Arial" w:cs="Arial"/>
        </w:rPr>
        <w:t>las expresiones documentales identificadas como “registro de pasímetros”</w:t>
      </w:r>
      <w:r w:rsidR="008D07F6" w:rsidRPr="00714457">
        <w:rPr>
          <w:rFonts w:ascii="Arial" w:hAnsi="Arial" w:cs="Arial"/>
          <w:szCs w:val="16"/>
        </w:rPr>
        <w:t xml:space="preserve">, </w:t>
      </w:r>
      <w:r w:rsidRPr="00714457">
        <w:rPr>
          <w:rFonts w:ascii="Arial" w:hAnsi="Arial" w:cs="Arial"/>
          <w:szCs w:val="16"/>
        </w:rPr>
        <w:t>e</w:t>
      </w:r>
      <w:r w:rsidRPr="00714457">
        <w:rPr>
          <w:rFonts w:ascii="Arial" w:hAnsi="Arial" w:cs="Arial"/>
        </w:rPr>
        <w:t>n</w:t>
      </w:r>
      <w:r w:rsidRPr="00A34D44">
        <w:rPr>
          <w:rFonts w:ascii="Arial" w:hAnsi="Arial" w:cs="Arial"/>
        </w:rPr>
        <w:t xml:space="preserve"> términos de lo dispuesto por el </w:t>
      </w:r>
      <w:r w:rsidR="00255904" w:rsidRPr="00A34D44">
        <w:rPr>
          <w:rFonts w:ascii="Arial" w:hAnsi="Arial" w:cs="Arial"/>
        </w:rPr>
        <w:t xml:space="preserve">lineamiento quincuagésimo </w:t>
      </w:r>
      <w:r w:rsidRPr="00A34D44">
        <w:rPr>
          <w:rFonts w:ascii="Arial" w:hAnsi="Arial" w:cs="Arial"/>
        </w:rPr>
        <w:t xml:space="preserve">primero de los </w:t>
      </w:r>
      <w:r w:rsidR="00A05AE2">
        <w:rPr>
          <w:rFonts w:ascii="Arial" w:hAnsi="Arial" w:cs="Arial"/>
          <w:lang w:val="es-ES"/>
        </w:rPr>
        <w:t>LG</w:t>
      </w:r>
      <w:r w:rsidR="000F460C">
        <w:rPr>
          <w:rFonts w:ascii="Arial" w:hAnsi="Arial" w:cs="Arial"/>
          <w:lang w:val="es-ES"/>
        </w:rPr>
        <w:t>M</w:t>
      </w:r>
      <w:r w:rsidR="00A05AE2">
        <w:rPr>
          <w:rFonts w:ascii="Arial" w:hAnsi="Arial" w:cs="Arial"/>
          <w:lang w:val="es-ES"/>
        </w:rPr>
        <w:t>CDIEVP</w:t>
      </w:r>
      <w:r w:rsidRPr="009201F5">
        <w:rPr>
          <w:rFonts w:ascii="Arial" w:hAnsi="Arial" w:cs="Arial"/>
        </w:rPr>
        <w:t xml:space="preserve">, los artículos 51, 52, fracción II y demás relativos aplicables de la LTAIPSLP, y el artículo </w:t>
      </w:r>
      <w:r w:rsidR="00255904">
        <w:rPr>
          <w:rFonts w:ascii="Arial" w:hAnsi="Arial" w:cs="Arial"/>
        </w:rPr>
        <w:t>t</w:t>
      </w:r>
      <w:r w:rsidRPr="009201F5">
        <w:rPr>
          <w:rFonts w:ascii="Arial" w:hAnsi="Arial" w:cs="Arial"/>
        </w:rPr>
        <w:t xml:space="preserve">ercero del </w:t>
      </w:r>
      <w:r w:rsidR="00255904">
        <w:rPr>
          <w:rFonts w:ascii="Arial" w:hAnsi="Arial" w:cs="Arial"/>
        </w:rPr>
        <w:t xml:space="preserve">acuerdo general </w:t>
      </w:r>
      <w:r w:rsidRPr="009201F5">
        <w:rPr>
          <w:rFonts w:ascii="Arial" w:hAnsi="Arial" w:cs="Arial"/>
        </w:rPr>
        <w:t>AG/003/2023</w:t>
      </w:r>
      <w:r w:rsidR="00255904">
        <w:rPr>
          <w:rFonts w:ascii="Arial" w:hAnsi="Arial" w:cs="Arial"/>
        </w:rPr>
        <w:t xml:space="preserve">, </w:t>
      </w:r>
      <w:r w:rsidRPr="009201F5">
        <w:rPr>
          <w:rFonts w:ascii="Arial" w:hAnsi="Arial" w:cs="Arial"/>
        </w:rPr>
        <w:t>así como, en el acuerdo general AG/011/2020</w:t>
      </w:r>
      <w:r w:rsidR="00255904">
        <w:rPr>
          <w:rFonts w:ascii="Arial" w:hAnsi="Arial" w:cs="Arial"/>
        </w:rPr>
        <w:t xml:space="preserve">. </w:t>
      </w:r>
    </w:p>
    <w:p w:rsidR="008D07F6" w:rsidRDefault="008D07F6" w:rsidP="00D4567B">
      <w:pPr>
        <w:jc w:val="both"/>
        <w:rPr>
          <w:rFonts w:ascii="Arial" w:hAnsi="Arial" w:cs="Arial"/>
          <w:b/>
        </w:rPr>
      </w:pPr>
    </w:p>
    <w:p w:rsidR="004406E6" w:rsidRDefault="004406E6" w:rsidP="004406E6">
      <w:pPr>
        <w:jc w:val="both"/>
        <w:rPr>
          <w:rFonts w:ascii="Arial" w:hAnsi="Arial" w:cs="Arial"/>
          <w:b/>
        </w:rPr>
      </w:pPr>
      <w:r>
        <w:rPr>
          <w:rFonts w:ascii="Arial" w:hAnsi="Arial" w:cs="Arial"/>
          <w:b/>
        </w:rPr>
        <w:t xml:space="preserve">SEGUNDO. MOTIVACIÓN, Y FUNDAMENTACIÓN. </w:t>
      </w:r>
    </w:p>
    <w:p w:rsidR="004406E6" w:rsidRDefault="004406E6" w:rsidP="004406E6">
      <w:pPr>
        <w:jc w:val="both"/>
        <w:rPr>
          <w:rFonts w:ascii="Arial" w:hAnsi="Arial" w:cs="Arial"/>
          <w:bCs/>
        </w:rPr>
      </w:pPr>
    </w:p>
    <w:p w:rsidR="004406E6" w:rsidRPr="004406E6" w:rsidRDefault="004406E6" w:rsidP="00D4567B">
      <w:pPr>
        <w:jc w:val="both"/>
        <w:rPr>
          <w:rFonts w:ascii="Arial" w:hAnsi="Arial" w:cs="Arial"/>
          <w:b/>
          <w:bCs/>
        </w:rPr>
      </w:pPr>
      <w:r w:rsidRPr="004406E6">
        <w:rPr>
          <w:rFonts w:ascii="Arial" w:hAnsi="Arial" w:cs="Arial"/>
          <w:b/>
          <w:bCs/>
        </w:rPr>
        <w:lastRenderedPageBreak/>
        <w:t>MOTIVACIÓN.</w:t>
      </w:r>
    </w:p>
    <w:p w:rsidR="004406E6" w:rsidRDefault="004406E6" w:rsidP="00D4567B">
      <w:pPr>
        <w:jc w:val="both"/>
        <w:rPr>
          <w:rFonts w:ascii="Arial" w:hAnsi="Arial" w:cs="Arial"/>
          <w:bCs/>
        </w:rPr>
      </w:pPr>
    </w:p>
    <w:p w:rsidR="007D2E6A" w:rsidRDefault="007D2E6A" w:rsidP="00D4567B">
      <w:pPr>
        <w:jc w:val="both"/>
        <w:rPr>
          <w:rFonts w:ascii="Arial" w:hAnsi="Arial" w:cs="Arial"/>
          <w:bCs/>
        </w:rPr>
      </w:pPr>
      <w:r>
        <w:rPr>
          <w:rFonts w:ascii="Arial" w:hAnsi="Arial" w:cs="Arial"/>
          <w:bCs/>
        </w:rPr>
        <w:t xml:space="preserve">La usuaria Ana Luisa, hace valer su derecho de acceso a la información, derecho fundamental establecido en la Constitución Política de los Estados Unidos Mexicanos, así como, en la Constitución Estatal, </w:t>
      </w:r>
      <w:r>
        <w:rPr>
          <w:rFonts w:ascii="Arial" w:hAnsi="Arial" w:cs="Arial"/>
        </w:rPr>
        <w:t>sin embargo atendiendo a que este derecho humano de acceso a la información no es absoluto y su ejercicio está sujeto a diversos principios, bases y limitantes, ya que si bien prevalece entre otros principios el de máxima publicidad, está sujeto a las restricciones establecidas en la propia norma Constitucional y se regla en legislaciones  secundarias.</w:t>
      </w:r>
    </w:p>
    <w:p w:rsidR="007D2E6A" w:rsidRDefault="007D2E6A" w:rsidP="00D4567B">
      <w:pPr>
        <w:jc w:val="both"/>
        <w:rPr>
          <w:rFonts w:ascii="Arial" w:hAnsi="Arial" w:cs="Arial"/>
          <w:bCs/>
        </w:rPr>
      </w:pPr>
    </w:p>
    <w:p w:rsidR="007D2E6A" w:rsidRDefault="00E471A2" w:rsidP="002304B2">
      <w:pPr>
        <w:jc w:val="both"/>
        <w:rPr>
          <w:rFonts w:ascii="Arial" w:hAnsi="Arial" w:cs="Arial"/>
        </w:rPr>
      </w:pPr>
      <w:r>
        <w:rPr>
          <w:rFonts w:ascii="Arial" w:hAnsi="Arial" w:cs="Arial"/>
          <w:bCs/>
        </w:rPr>
        <w:t>C</w:t>
      </w:r>
      <w:r w:rsidR="007D2E6A">
        <w:rPr>
          <w:rFonts w:ascii="Arial" w:hAnsi="Arial" w:cs="Arial"/>
          <w:bCs/>
        </w:rPr>
        <w:t xml:space="preserve">omo todo derecho no es absoluto, el acceso a la información encuentra sus restricciones </w:t>
      </w:r>
      <w:r w:rsidR="002304B2">
        <w:rPr>
          <w:rFonts w:ascii="Arial" w:hAnsi="Arial" w:cs="Arial"/>
          <w:bCs/>
        </w:rPr>
        <w:t xml:space="preserve">cuando se trata de información </w:t>
      </w:r>
      <w:r w:rsidR="002304B2">
        <w:rPr>
          <w:rFonts w:ascii="Arial" w:hAnsi="Arial" w:cs="Arial"/>
        </w:rPr>
        <w:t>de terceros, p</w:t>
      </w:r>
      <w:r w:rsidR="007D2E6A">
        <w:rPr>
          <w:rFonts w:ascii="Arial" w:hAnsi="Arial" w:cs="Arial"/>
          <w:bCs/>
        </w:rPr>
        <w:t xml:space="preserve">or ello, </w:t>
      </w:r>
      <w:r w:rsidR="007D2E6A">
        <w:rPr>
          <w:rFonts w:ascii="Arial" w:hAnsi="Arial" w:cs="Arial"/>
        </w:rPr>
        <w:t xml:space="preserve">esta Fiscalía General del Estado, en el ámbito de su competencia promueve, respeta, protege y garantiza este derecho humano de conformidad con los principios de universalidad, interdependencia, indivisibilidad y progresividad </w:t>
      </w:r>
    </w:p>
    <w:p w:rsidR="007D2E6A" w:rsidRDefault="007D2E6A" w:rsidP="00D4567B">
      <w:pPr>
        <w:jc w:val="both"/>
        <w:rPr>
          <w:rFonts w:ascii="Arial" w:hAnsi="Arial" w:cs="Arial"/>
          <w:bCs/>
        </w:rPr>
      </w:pPr>
    </w:p>
    <w:p w:rsidR="00F6151F" w:rsidRDefault="009A0748" w:rsidP="00F6151F">
      <w:pPr>
        <w:jc w:val="both"/>
        <w:rPr>
          <w:rFonts w:ascii="Arial" w:hAnsi="Arial" w:cs="Arial"/>
          <w:bCs/>
          <w:i/>
        </w:rPr>
      </w:pPr>
      <w:r>
        <w:rPr>
          <w:rFonts w:ascii="Arial" w:hAnsi="Arial" w:cs="Arial"/>
          <w:bCs/>
        </w:rPr>
        <w:t xml:space="preserve">La ley de transparencia en el Estado, </w:t>
      </w:r>
      <w:r w:rsidR="00F6151F">
        <w:rPr>
          <w:rFonts w:ascii="Arial" w:hAnsi="Arial" w:cs="Arial"/>
          <w:bCs/>
        </w:rPr>
        <w:t>establece que, un dato personal es “</w:t>
      </w:r>
      <w:r w:rsidR="00F6151F">
        <w:rPr>
          <w:rFonts w:ascii="Arial" w:hAnsi="Arial" w:cs="Arial"/>
          <w:bCs/>
          <w:i/>
        </w:rPr>
        <w:t>toda información sobre una persona física identificada o identificable, como lo es la relativa a su origen étnico o racial, características físicas, morales o emocionales, a su vida afectiva y familiar, domicilio, número telefónico, correo electrónico, patrimonio, ideología y opiniones políticas, afiliación sindical, creencias o convicciones religiosas o filosóficas, los estados de salud físicos o mentales, información genética, preferencia sexual, y otras análogas que afecten su intimidad.</w:t>
      </w:r>
    </w:p>
    <w:p w:rsidR="00F6151F" w:rsidRDefault="00F6151F" w:rsidP="00F6151F">
      <w:pPr>
        <w:jc w:val="both"/>
        <w:rPr>
          <w:rFonts w:ascii="Arial" w:hAnsi="Arial" w:cs="Arial"/>
          <w:i/>
        </w:rPr>
      </w:pPr>
    </w:p>
    <w:p w:rsidR="00F6151F" w:rsidRDefault="00F6151F" w:rsidP="00F6151F">
      <w:pPr>
        <w:jc w:val="both"/>
        <w:rPr>
          <w:rFonts w:ascii="Arial" w:hAnsi="Arial" w:cs="Arial"/>
          <w:i/>
        </w:rPr>
      </w:pPr>
      <w:r>
        <w:rPr>
          <w:rFonts w:ascii="Arial" w:hAnsi="Arial" w:cs="Arial"/>
          <w:i/>
        </w:rPr>
        <w:t>Se considerará identificable toda persona cuya identidad pueda determinarse, directa o indirectamente, en particular mediante un número de identificación o uno o varios elementos específicos, característicos de su identidad física, fisiológica, psíquica, económica, cultural o social”.</w:t>
      </w:r>
    </w:p>
    <w:p w:rsidR="009A0748" w:rsidRDefault="009A0748" w:rsidP="00D4567B">
      <w:pPr>
        <w:jc w:val="both"/>
        <w:rPr>
          <w:rFonts w:ascii="Arial" w:hAnsi="Arial" w:cs="Arial"/>
          <w:bCs/>
        </w:rPr>
      </w:pPr>
    </w:p>
    <w:p w:rsidR="007D2E6A" w:rsidRDefault="00F6151F" w:rsidP="00D4567B">
      <w:pPr>
        <w:jc w:val="both"/>
        <w:rPr>
          <w:rFonts w:ascii="Arial" w:hAnsi="Arial" w:cs="Arial"/>
          <w:color w:val="000000"/>
        </w:rPr>
      </w:pPr>
      <w:r>
        <w:rPr>
          <w:rFonts w:ascii="Arial" w:hAnsi="Arial" w:cs="Arial"/>
          <w:bCs/>
        </w:rPr>
        <w:t>Dicho lo anterior, l</w:t>
      </w:r>
      <w:r w:rsidR="007D2E6A">
        <w:rPr>
          <w:rFonts w:ascii="Arial" w:hAnsi="Arial" w:cs="Arial"/>
          <w:bCs/>
        </w:rPr>
        <w:t>a información a la que desea acceder la usuaria Ana Luisa,</w:t>
      </w:r>
      <w:r w:rsidR="007D2E6A" w:rsidRPr="007D2E6A">
        <w:rPr>
          <w:rFonts w:ascii="Arial" w:hAnsi="Arial" w:cs="Arial"/>
          <w:color w:val="000000"/>
        </w:rPr>
        <w:t xml:space="preserve"> del Titular del Órgano Interno de Control, de la Fiscalía General del Estado de San Luis Potosí</w:t>
      </w:r>
      <w:r w:rsidR="007D2E6A">
        <w:rPr>
          <w:rFonts w:ascii="Arial" w:hAnsi="Arial" w:cs="Arial"/>
          <w:bCs/>
        </w:rPr>
        <w:t xml:space="preserve"> </w:t>
      </w:r>
      <w:r w:rsidR="007D2E6A" w:rsidRPr="007D2E6A">
        <w:rPr>
          <w:rFonts w:ascii="Arial" w:hAnsi="Arial" w:cs="Arial"/>
          <w:color w:val="000000"/>
        </w:rPr>
        <w:t>se encuentran dentro de 13 fojas que conforman el Registro de Pasímetros del periodo del 01 de enero al 10 de diciembre 2025</w:t>
      </w:r>
      <w:r w:rsidR="007D2E6A">
        <w:rPr>
          <w:rFonts w:ascii="Arial" w:hAnsi="Arial" w:cs="Arial"/>
          <w:color w:val="000000"/>
        </w:rPr>
        <w:t xml:space="preserve">, sin embargo, estas expresiones documentales contienen el </w:t>
      </w:r>
      <w:r w:rsidR="007D2E6A" w:rsidRPr="007D2E6A">
        <w:rPr>
          <w:rFonts w:ascii="Arial" w:hAnsi="Arial" w:cs="Arial"/>
          <w:b/>
          <w:color w:val="000000"/>
        </w:rPr>
        <w:t>número de empleado</w:t>
      </w:r>
      <w:r w:rsidR="007D2E6A">
        <w:rPr>
          <w:rFonts w:ascii="Arial" w:hAnsi="Arial" w:cs="Arial"/>
          <w:b/>
          <w:color w:val="000000"/>
        </w:rPr>
        <w:t xml:space="preserve">, </w:t>
      </w:r>
      <w:r w:rsidR="007D2E6A">
        <w:rPr>
          <w:rFonts w:ascii="Arial" w:hAnsi="Arial" w:cs="Arial"/>
          <w:color w:val="000000"/>
        </w:rPr>
        <w:t>es decir, un dato personal</w:t>
      </w:r>
      <w:r w:rsidR="009A0748">
        <w:rPr>
          <w:rFonts w:ascii="Arial" w:hAnsi="Arial" w:cs="Arial"/>
          <w:color w:val="000000"/>
        </w:rPr>
        <w:t>, que de acuerdo al entonces Instituto Nacional de Transparencia, “este se integra con datos personales de los trabajadores o funciona como una clave de acceso que no requiere adicionalmente de una contraseña para ingresar a sistemas o bases de datos personales”, en nuestra Institución con el número de empleado puedes acceder a los siguientes sistemas; DECLARANET-FGE-SLP, y Consulta de Recibos de Nómina.</w:t>
      </w:r>
    </w:p>
    <w:p w:rsidR="007D2E6A" w:rsidRDefault="007D2E6A" w:rsidP="00D4567B">
      <w:pPr>
        <w:jc w:val="both"/>
        <w:rPr>
          <w:rFonts w:ascii="Arial" w:hAnsi="Arial" w:cs="Arial"/>
          <w:color w:val="000000"/>
        </w:rPr>
      </w:pPr>
    </w:p>
    <w:p w:rsidR="004406E6" w:rsidRDefault="004406E6" w:rsidP="004406E6">
      <w:pPr>
        <w:jc w:val="both"/>
        <w:rPr>
          <w:rFonts w:ascii="Arial" w:hAnsi="Arial" w:cs="Arial"/>
          <w:b/>
        </w:rPr>
      </w:pPr>
      <w:r>
        <w:rPr>
          <w:rFonts w:ascii="Arial" w:hAnsi="Arial" w:cs="Arial"/>
          <w:b/>
        </w:rPr>
        <w:t>FUNDAMENTACIÓN.</w:t>
      </w:r>
    </w:p>
    <w:p w:rsidR="001355F9" w:rsidRDefault="00A71F64" w:rsidP="00D4567B">
      <w:pPr>
        <w:jc w:val="both"/>
        <w:rPr>
          <w:rFonts w:ascii="Arial" w:hAnsi="Arial" w:cs="Arial"/>
        </w:rPr>
      </w:pPr>
      <w:r>
        <w:rPr>
          <w:rFonts w:ascii="Arial" w:hAnsi="Arial" w:cs="Arial"/>
          <w:color w:val="000000"/>
        </w:rPr>
        <w:t>Por lo que</w:t>
      </w:r>
      <w:r w:rsidR="0002219E">
        <w:rPr>
          <w:rFonts w:ascii="Arial" w:hAnsi="Arial" w:cs="Arial"/>
          <w:color w:val="000000"/>
        </w:rPr>
        <w:t>,</w:t>
      </w:r>
      <w:r>
        <w:rPr>
          <w:rFonts w:ascii="Arial" w:hAnsi="Arial" w:cs="Arial"/>
          <w:color w:val="000000"/>
        </w:rPr>
        <w:t xml:space="preserve"> </w:t>
      </w:r>
      <w:r w:rsidR="009E4C73">
        <w:rPr>
          <w:rFonts w:ascii="Arial" w:hAnsi="Arial" w:cs="Arial"/>
          <w:color w:val="000000"/>
        </w:rPr>
        <w:t>al brindar la información de un tercero</w:t>
      </w:r>
      <w:r>
        <w:rPr>
          <w:rFonts w:ascii="Arial" w:hAnsi="Arial" w:cs="Arial"/>
          <w:color w:val="000000"/>
        </w:rPr>
        <w:t>,</w:t>
      </w:r>
      <w:r w:rsidR="009E4C73">
        <w:rPr>
          <w:rFonts w:ascii="Arial" w:hAnsi="Arial" w:cs="Arial"/>
          <w:color w:val="000000"/>
        </w:rPr>
        <w:t xml:space="preserve"> sin su autorización se estaría violentando la privacidad de la intimidad y su honor, hecho que sería de imposible reparación, para ello la </w:t>
      </w:r>
      <w:r w:rsidR="009E4C73">
        <w:rPr>
          <w:rFonts w:ascii="Arial" w:hAnsi="Arial" w:cs="Arial"/>
          <w:color w:val="000000"/>
        </w:rPr>
        <w:lastRenderedPageBreak/>
        <w:t xml:space="preserve">suprema Corte de Justicia de la Nación ha emitido las siguientes tesis </w:t>
      </w:r>
      <w:r w:rsidR="009E4C73">
        <w:rPr>
          <w:rFonts w:ascii="Arial" w:hAnsi="Arial" w:cs="Arial"/>
          <w:b/>
          <w:bCs/>
          <w:iCs/>
        </w:rPr>
        <w:t>DERECHOS A LA INTIMIDAD, PROPIA IMAGEN, IDENTIDAD PERSONAL Y SEXUAL. CONSTITUYEN DERECHOS DE DEFENSA Y GARANTÍA ESENCIAL PARA LA CONDICIÓN HUMANA.</w:t>
      </w:r>
      <w:r w:rsidR="00A05AE2">
        <w:rPr>
          <w:rFonts w:ascii="Arial" w:hAnsi="Arial" w:cs="Arial"/>
          <w:b/>
          <w:bCs/>
          <w:iCs/>
        </w:rPr>
        <w:t xml:space="preserve"> </w:t>
      </w:r>
      <w:r w:rsidR="009E4C73">
        <w:rPr>
          <w:rFonts w:ascii="Arial" w:hAnsi="Arial" w:cs="Arial"/>
        </w:rPr>
        <w:t>Registro digital: 165821. Instancia Pleno. Novena Época. Materia(s) Civil. Constitucional. Tesis: P. LXVII/2009, Fuente: Semanario Judicial de la Federación y su Gaceta. Tomo XXX. Diciembre de 2009, página 7.</w:t>
      </w:r>
    </w:p>
    <w:p w:rsidR="00896F4E" w:rsidRDefault="00896F4E" w:rsidP="00D4567B">
      <w:pPr>
        <w:autoSpaceDE w:val="0"/>
        <w:autoSpaceDN w:val="0"/>
        <w:adjustRightInd w:val="0"/>
        <w:ind w:right="-140"/>
        <w:jc w:val="both"/>
        <w:rPr>
          <w:rFonts w:ascii="Arial" w:hAnsi="Arial" w:cs="Arial"/>
          <w:b/>
          <w:bCs/>
          <w:iCs/>
        </w:rPr>
      </w:pPr>
    </w:p>
    <w:p w:rsidR="001355F9" w:rsidRDefault="009E4C73" w:rsidP="00D4567B">
      <w:pPr>
        <w:pStyle w:val="Default"/>
        <w:ind w:right="-140"/>
        <w:jc w:val="both"/>
      </w:pPr>
      <w:r>
        <w:rPr>
          <w:b/>
          <w:bCs/>
          <w:iCs/>
        </w:rPr>
        <w:t>DERECHO FUNDAMENTAL AL HONOR. SU DIMENSIÓN SUBJETIVA Y OBJETIVA.</w:t>
      </w:r>
      <w:r w:rsidR="00A05AE2">
        <w:rPr>
          <w:b/>
          <w:bCs/>
          <w:iCs/>
        </w:rPr>
        <w:t xml:space="preserve"> </w:t>
      </w:r>
      <w:r>
        <w:t xml:space="preserve">Registro digital: </w:t>
      </w:r>
      <w:r>
        <w:rPr>
          <w:color w:val="212529"/>
          <w:shd w:val="clear" w:color="auto" w:fill="FFFFFF"/>
        </w:rPr>
        <w:t xml:space="preserve">2005523, </w:t>
      </w:r>
      <w:r>
        <w:t xml:space="preserve">Instancia </w:t>
      </w:r>
      <w:r>
        <w:rPr>
          <w:color w:val="212529"/>
          <w:shd w:val="clear" w:color="auto" w:fill="FFFFFF"/>
        </w:rPr>
        <w:t xml:space="preserve">Primera Sala, </w:t>
      </w:r>
      <w:r>
        <w:t xml:space="preserve">Novena Época, Materia(s): Constitucional.  </w:t>
      </w:r>
    </w:p>
    <w:p w:rsidR="001355F9" w:rsidRDefault="009E4C73" w:rsidP="00D4567B">
      <w:pPr>
        <w:autoSpaceDE w:val="0"/>
        <w:autoSpaceDN w:val="0"/>
        <w:adjustRightInd w:val="0"/>
        <w:ind w:right="-140"/>
        <w:jc w:val="both"/>
        <w:rPr>
          <w:rStyle w:val="ng-star-inserted"/>
          <w:rFonts w:ascii="Arial" w:hAnsi="Arial" w:cs="Arial"/>
          <w:color w:val="212529"/>
          <w:shd w:val="clear" w:color="auto" w:fill="FFFFFF"/>
        </w:rPr>
      </w:pPr>
      <w:r>
        <w:rPr>
          <w:rFonts w:ascii="Arial" w:hAnsi="Arial" w:cs="Arial"/>
        </w:rPr>
        <w:t xml:space="preserve">Tesis: </w:t>
      </w:r>
      <w:r>
        <w:rPr>
          <w:rFonts w:ascii="Arial" w:hAnsi="Arial" w:cs="Arial"/>
          <w:color w:val="212529"/>
          <w:shd w:val="clear" w:color="auto" w:fill="FFFFFF"/>
        </w:rPr>
        <w:t xml:space="preserve">1a./J. 118/2013 (10a.). </w:t>
      </w:r>
      <w:r>
        <w:rPr>
          <w:rFonts w:ascii="Arial" w:hAnsi="Arial" w:cs="Arial"/>
        </w:rPr>
        <w:t xml:space="preserve">Fuente: </w:t>
      </w:r>
      <w:r>
        <w:rPr>
          <w:rFonts w:ascii="Arial" w:hAnsi="Arial" w:cs="Arial"/>
          <w:color w:val="212529"/>
          <w:shd w:val="clear" w:color="auto" w:fill="FFFFFF"/>
        </w:rPr>
        <w:t>Gaceta del Semanario Judicial de la Federación.</w:t>
      </w:r>
      <w:r>
        <w:rPr>
          <w:rFonts w:ascii="Arial" w:hAnsi="Arial" w:cs="Arial"/>
          <w:color w:val="212529"/>
        </w:rPr>
        <w:t xml:space="preserve"> </w:t>
      </w:r>
      <w:r>
        <w:rPr>
          <w:rStyle w:val="ng-star-inserted"/>
          <w:rFonts w:ascii="Arial" w:hAnsi="Arial" w:cs="Arial"/>
          <w:color w:val="212529"/>
          <w:shd w:val="clear" w:color="auto" w:fill="FFFFFF"/>
        </w:rPr>
        <w:t>Libro 3. febrero de 2014. Tomo I. página 470.</w:t>
      </w:r>
    </w:p>
    <w:p w:rsidR="00896F4E" w:rsidRDefault="00896F4E" w:rsidP="00D4567B">
      <w:pPr>
        <w:autoSpaceDE w:val="0"/>
        <w:autoSpaceDN w:val="0"/>
        <w:adjustRightInd w:val="0"/>
        <w:ind w:right="-140"/>
        <w:jc w:val="both"/>
        <w:rPr>
          <w:rFonts w:ascii="Arial" w:hAnsi="Arial" w:cs="Arial"/>
          <w:b/>
          <w:bCs/>
          <w:iCs/>
        </w:rPr>
      </w:pPr>
    </w:p>
    <w:p w:rsidR="001355F9" w:rsidRDefault="009E4C73" w:rsidP="00D4567B">
      <w:pPr>
        <w:jc w:val="both"/>
        <w:rPr>
          <w:rFonts w:ascii="Arial" w:hAnsi="Arial" w:cs="Arial"/>
          <w:b/>
        </w:rPr>
      </w:pPr>
      <w:r>
        <w:rPr>
          <w:rFonts w:ascii="Arial" w:hAnsi="Arial" w:cs="Arial"/>
        </w:rPr>
        <w:t xml:space="preserve">Por su parte el Décimo Tribunal Colegiado en Materia Administrativa del Primer Circuito. Amparo directo 535/2018. Pablo Agustín </w:t>
      </w:r>
      <w:proofErr w:type="spellStart"/>
      <w:r>
        <w:rPr>
          <w:rFonts w:ascii="Arial" w:hAnsi="Arial" w:cs="Arial"/>
        </w:rPr>
        <w:t>Meouchi</w:t>
      </w:r>
      <w:proofErr w:type="spellEnd"/>
      <w:r>
        <w:rPr>
          <w:rFonts w:ascii="Arial" w:hAnsi="Arial" w:cs="Arial"/>
        </w:rPr>
        <w:t xml:space="preserve"> Saade. 25 de abril de 2019. Unanimidad de votos. Ponente: Jorge Arturo Camero Ocampo. Secretario: Ángel García </w:t>
      </w:r>
      <w:proofErr w:type="spellStart"/>
      <w:r>
        <w:rPr>
          <w:rFonts w:ascii="Arial" w:hAnsi="Arial" w:cs="Arial"/>
        </w:rPr>
        <w:t>Cotonieto</w:t>
      </w:r>
      <w:proofErr w:type="spellEnd"/>
      <w:r>
        <w:rPr>
          <w:rFonts w:ascii="Arial" w:hAnsi="Arial" w:cs="Arial"/>
        </w:rPr>
        <w:t>.</w:t>
      </w:r>
      <w:r w:rsidR="00A05AE2">
        <w:rPr>
          <w:rFonts w:ascii="Arial" w:hAnsi="Arial" w:cs="Arial"/>
        </w:rPr>
        <w:t xml:space="preserve"> </w:t>
      </w:r>
      <w:r>
        <w:rPr>
          <w:rFonts w:ascii="Arial" w:hAnsi="Arial" w:cs="Arial"/>
          <w:b/>
        </w:rPr>
        <w:t>PROTECCIÓN DE DATOS PERSONALES. CONSTITUYE UN DERECHO VINCULADO CON LA SALVAGUARDA DE OTROS DERECHOS FUNDAMENTALES INHERENTES AL SER HUMANO.</w:t>
      </w:r>
    </w:p>
    <w:p w:rsidR="00896F4E" w:rsidRDefault="00896F4E" w:rsidP="00D4567B">
      <w:pPr>
        <w:ind w:right="49"/>
        <w:jc w:val="both"/>
        <w:rPr>
          <w:rFonts w:ascii="Arial" w:hAnsi="Arial" w:cs="Arial"/>
          <w:b/>
        </w:rPr>
      </w:pPr>
    </w:p>
    <w:p w:rsidR="001355F9" w:rsidRDefault="009E4C73" w:rsidP="00D4567B">
      <w:pPr>
        <w:jc w:val="both"/>
        <w:rPr>
          <w:rFonts w:ascii="Arial" w:hAnsi="Arial" w:cs="Arial"/>
        </w:rPr>
      </w:pPr>
      <w:r>
        <w:rPr>
          <w:rFonts w:ascii="Arial" w:hAnsi="Arial" w:cs="Arial"/>
        </w:rPr>
        <w:t xml:space="preserve">Robusteciendo lo anterior, se precisa lo estipulado por los artículos 24 fracción VI, 82, 114, 120 fracción I, y 138 de la LTAIPSLP. </w:t>
      </w:r>
    </w:p>
    <w:p w:rsidR="004E27F2" w:rsidRDefault="004E27F2" w:rsidP="00D4567B">
      <w:pPr>
        <w:jc w:val="both"/>
        <w:rPr>
          <w:rFonts w:ascii="Arial" w:hAnsi="Arial" w:cs="Arial"/>
        </w:rPr>
      </w:pPr>
    </w:p>
    <w:p w:rsidR="001355F9" w:rsidRDefault="009E4C73" w:rsidP="00D4567B">
      <w:pPr>
        <w:jc w:val="both"/>
        <w:rPr>
          <w:rFonts w:ascii="Arial" w:hAnsi="Arial" w:cs="Arial"/>
        </w:rPr>
      </w:pPr>
      <w:r>
        <w:rPr>
          <w:rFonts w:ascii="Arial" w:hAnsi="Arial" w:cs="Arial"/>
        </w:rPr>
        <w:t xml:space="preserve">Así, los numerales antes precisados constituyen los mecanismos que garantizan la protección de los datos personales en posesión de sujetos obligados, entendiendo también que le corresponde a esta autoridad apegar su actuación acorde a lo establecido por el artículo 6º, de la Constitución </w:t>
      </w:r>
      <w:r w:rsidR="00F6151F">
        <w:rPr>
          <w:rFonts w:ascii="Arial" w:hAnsi="Arial" w:cs="Arial"/>
        </w:rPr>
        <w:t>Política de los Estados Unidos Mexicanos</w:t>
      </w:r>
      <w:r>
        <w:rPr>
          <w:rFonts w:ascii="Arial" w:hAnsi="Arial" w:cs="Arial"/>
        </w:rPr>
        <w:t xml:space="preserve">; por lo que la presente confirmación es emitida, acorde a lo dispuesto por el artículo 1º de la </w:t>
      </w:r>
      <w:r w:rsidR="008B257A">
        <w:rPr>
          <w:rFonts w:ascii="Arial" w:hAnsi="Arial" w:cs="Arial"/>
        </w:rPr>
        <w:t>citada norma</w:t>
      </w:r>
      <w:r>
        <w:rPr>
          <w:rFonts w:ascii="Arial" w:hAnsi="Arial" w:cs="Arial"/>
        </w:rPr>
        <w:t>, que precisa la obligación que se tiene como autoridad en el ámbito de la competencia el promover, respetar, proteger y garantizar los derechos humanos de toda persona conformidad con los principios de universalidad, interdependencia, indivisibilidad y progresividad.</w:t>
      </w:r>
    </w:p>
    <w:p w:rsidR="00714457" w:rsidRDefault="00714457" w:rsidP="00D4567B">
      <w:pPr>
        <w:jc w:val="both"/>
        <w:rPr>
          <w:rFonts w:ascii="Arial" w:hAnsi="Arial" w:cs="Arial"/>
        </w:rPr>
      </w:pPr>
    </w:p>
    <w:p w:rsidR="001355F9" w:rsidRDefault="009E4C73" w:rsidP="00D4567B">
      <w:pPr>
        <w:jc w:val="both"/>
        <w:rPr>
          <w:rFonts w:ascii="Arial" w:hAnsi="Arial" w:cs="Arial"/>
        </w:rPr>
      </w:pPr>
      <w:r>
        <w:rPr>
          <w:rFonts w:ascii="Arial" w:hAnsi="Arial" w:cs="Arial"/>
        </w:rPr>
        <w:t xml:space="preserve">En congruencia además los artículos 3º fracciones XI, XVII; 113, 114, y 138 de la LTAIPSLP, precisa que las figuras de excepción al derecho de acceso a la información pública lo son: información reservada e información confidencial y que “en ningún caso se podrá contravenir”, vinculado con lo dispuesto por el lineamiento </w:t>
      </w:r>
      <w:r w:rsidR="00A71F64">
        <w:rPr>
          <w:rFonts w:ascii="Arial" w:hAnsi="Arial" w:cs="Arial"/>
        </w:rPr>
        <w:t>t</w:t>
      </w:r>
      <w:r>
        <w:rPr>
          <w:rFonts w:ascii="Arial" w:hAnsi="Arial" w:cs="Arial"/>
        </w:rPr>
        <w:t xml:space="preserve">rigésimo octavo de los </w:t>
      </w:r>
      <w:r w:rsidR="00A71F64">
        <w:rPr>
          <w:rFonts w:ascii="Arial" w:hAnsi="Arial" w:cs="Arial"/>
        </w:rPr>
        <w:t>LGCDIEVP</w:t>
      </w:r>
      <w:r>
        <w:rPr>
          <w:rFonts w:ascii="Arial" w:hAnsi="Arial" w:cs="Arial"/>
        </w:rPr>
        <w:t>, artículo 3º fracciones VIII y IX de la Ley de Protección de Datos Personales en Posesión de los Sujetos Obligados del Estado de San Luis Potosí, resultando entonces, como:</w:t>
      </w:r>
    </w:p>
    <w:p w:rsidR="001811FB" w:rsidRDefault="001811FB" w:rsidP="00D4567B">
      <w:pPr>
        <w:jc w:val="both"/>
        <w:rPr>
          <w:rFonts w:ascii="Arial" w:hAnsi="Arial" w:cs="Arial"/>
          <w:u w:val="single"/>
        </w:rPr>
      </w:pPr>
    </w:p>
    <w:p w:rsidR="001355F9" w:rsidRDefault="009E4C73" w:rsidP="00D4567B">
      <w:pPr>
        <w:rPr>
          <w:rFonts w:ascii="Arial" w:hAnsi="Arial" w:cs="Arial"/>
          <w:color w:val="000000"/>
          <w:u w:val="single"/>
        </w:rPr>
      </w:pPr>
      <w:r>
        <w:rPr>
          <w:rFonts w:ascii="Arial" w:hAnsi="Arial" w:cs="Arial"/>
          <w:color w:val="000000"/>
          <w:u w:val="single"/>
        </w:rPr>
        <w:t>Datos laborales:</w:t>
      </w:r>
    </w:p>
    <w:p w:rsidR="008B257A" w:rsidRPr="008B257A" w:rsidRDefault="008B257A" w:rsidP="008B257A">
      <w:pPr>
        <w:pStyle w:val="Prrafodelista"/>
        <w:numPr>
          <w:ilvl w:val="0"/>
          <w:numId w:val="2"/>
        </w:numPr>
        <w:jc w:val="both"/>
        <w:rPr>
          <w:rFonts w:ascii="Arial" w:hAnsi="Arial" w:cs="Arial"/>
        </w:rPr>
      </w:pPr>
      <w:r w:rsidRPr="008B257A">
        <w:rPr>
          <w:rFonts w:ascii="Arial" w:hAnsi="Arial" w:cs="Arial"/>
          <w:b/>
        </w:rPr>
        <w:t>Número de empleado</w:t>
      </w:r>
      <w:r w:rsidRPr="008B257A">
        <w:rPr>
          <w:rFonts w:ascii="Arial" w:hAnsi="Arial" w:cs="Arial"/>
        </w:rPr>
        <w:t xml:space="preserve">. Que en el Criterio 06/09, segunda época, el INAI acordó que cuando el número de empleado, o su equivalente, se integra con datos personales de los trabajadores o funciona como una clave de acceso que no requiere adicionalmente </w:t>
      </w:r>
      <w:r w:rsidRPr="008B257A">
        <w:rPr>
          <w:rFonts w:ascii="Arial" w:hAnsi="Arial" w:cs="Arial"/>
        </w:rPr>
        <w:lastRenderedPageBreak/>
        <w:t xml:space="preserve">de una contraseña para ingresar a sistemas o bases de datos personales, procede su clasificación como información confidencial. </w:t>
      </w:r>
    </w:p>
    <w:p w:rsidR="00797752" w:rsidRPr="004E27F2" w:rsidRDefault="00797752" w:rsidP="008B257A">
      <w:pPr>
        <w:pStyle w:val="Prrafodelista"/>
        <w:ind w:left="0"/>
        <w:jc w:val="both"/>
        <w:rPr>
          <w:rFonts w:ascii="Arial" w:hAnsi="Arial" w:cs="Arial"/>
        </w:rPr>
      </w:pPr>
    </w:p>
    <w:p w:rsidR="001E280D" w:rsidRDefault="001E280D" w:rsidP="00C21228">
      <w:pPr>
        <w:jc w:val="both"/>
        <w:rPr>
          <w:rFonts w:ascii="Arial" w:hAnsi="Arial" w:cs="Arial"/>
          <w:b/>
          <w:lang w:val="es-ES"/>
        </w:rPr>
      </w:pPr>
    </w:p>
    <w:p w:rsidR="00C21228" w:rsidRDefault="00C21228" w:rsidP="00C21228">
      <w:pPr>
        <w:jc w:val="both"/>
        <w:rPr>
          <w:rFonts w:ascii="Arial" w:hAnsi="Arial" w:cs="Arial"/>
          <w:b/>
          <w:lang w:val="es-ES"/>
        </w:rPr>
      </w:pPr>
      <w:r>
        <w:rPr>
          <w:rFonts w:ascii="Arial" w:hAnsi="Arial" w:cs="Arial"/>
          <w:b/>
          <w:lang w:val="es-ES"/>
        </w:rPr>
        <w:t>TERCERO. VERSIONES PÚBLICAS.</w:t>
      </w:r>
    </w:p>
    <w:p w:rsidR="00C21228" w:rsidRDefault="00C21228" w:rsidP="00D4567B">
      <w:pPr>
        <w:pStyle w:val="Prrafodelista"/>
        <w:ind w:left="0"/>
        <w:jc w:val="both"/>
        <w:rPr>
          <w:rFonts w:ascii="Arial" w:hAnsi="Arial" w:cs="Arial"/>
        </w:rPr>
      </w:pPr>
    </w:p>
    <w:p w:rsidR="00AE0A0D" w:rsidRDefault="00C21228" w:rsidP="008B257A">
      <w:pPr>
        <w:widowControl w:val="0"/>
        <w:jc w:val="both"/>
        <w:rPr>
          <w:rFonts w:ascii="Arial" w:hAnsi="Arial" w:cs="Arial"/>
          <w:color w:val="000000"/>
        </w:rPr>
      </w:pPr>
      <w:r w:rsidRPr="00483B1C">
        <w:rPr>
          <w:rFonts w:ascii="Arial" w:hAnsi="Arial" w:cs="Arial"/>
          <w:lang w:val="es-ES"/>
        </w:rPr>
        <w:t xml:space="preserve">Una vez </w:t>
      </w:r>
      <w:r w:rsidRPr="00483B1C">
        <w:rPr>
          <w:rFonts w:ascii="Arial" w:hAnsi="Arial" w:cs="Arial"/>
          <w:b/>
          <w:lang w:val="es-ES"/>
        </w:rPr>
        <w:t>confirmada</w:t>
      </w:r>
      <w:r w:rsidRPr="00483B1C">
        <w:rPr>
          <w:rFonts w:ascii="Arial" w:hAnsi="Arial" w:cs="Arial"/>
          <w:lang w:val="es-ES"/>
        </w:rPr>
        <w:t xml:space="preserve"> la </w:t>
      </w:r>
      <w:r w:rsidRPr="008D2884">
        <w:rPr>
          <w:rFonts w:ascii="Arial" w:hAnsi="Arial" w:cs="Arial"/>
          <w:lang w:val="es-ES"/>
        </w:rPr>
        <w:t>clasificación</w:t>
      </w:r>
      <w:r w:rsidRPr="00483B1C">
        <w:rPr>
          <w:rFonts w:ascii="Arial" w:hAnsi="Arial" w:cs="Arial"/>
          <w:lang w:val="es-ES"/>
        </w:rPr>
        <w:t xml:space="preserve"> de información</w:t>
      </w:r>
      <w:r w:rsidRPr="00483B1C">
        <w:rPr>
          <w:rFonts w:ascii="Arial" w:hAnsi="Arial" w:cs="Arial"/>
          <w:b/>
        </w:rPr>
        <w:t xml:space="preserve"> confidencial </w:t>
      </w:r>
      <w:r w:rsidRPr="00483B1C">
        <w:rPr>
          <w:rFonts w:ascii="Arial" w:hAnsi="Arial" w:cs="Arial"/>
        </w:rPr>
        <w:t>que realiza el</w:t>
      </w:r>
      <w:r w:rsidRPr="00483B1C">
        <w:rPr>
          <w:rFonts w:ascii="Arial" w:hAnsi="Arial" w:cs="Arial"/>
          <w:b/>
        </w:rPr>
        <w:t xml:space="preserve"> </w:t>
      </w:r>
      <w:r w:rsidRPr="008D2884">
        <w:rPr>
          <w:rFonts w:ascii="Arial" w:hAnsi="Arial" w:cs="Arial"/>
        </w:rPr>
        <w:t>director</w:t>
      </w:r>
      <w:r w:rsidRPr="008D2884">
        <w:rPr>
          <w:rFonts w:ascii="Arial" w:eastAsia="Times New Roman" w:hAnsi="Arial" w:cs="Arial"/>
        </w:rPr>
        <w:t xml:space="preserve"> General de Administración,</w:t>
      </w:r>
      <w:r>
        <w:rPr>
          <w:rFonts w:ascii="Arial" w:eastAsia="Times New Roman" w:hAnsi="Arial" w:cs="Arial"/>
        </w:rPr>
        <w:t xml:space="preserve"> </w:t>
      </w:r>
      <w:r w:rsidRPr="00483B1C">
        <w:rPr>
          <w:rFonts w:ascii="Arial" w:eastAsia="Times New Roman" w:hAnsi="Arial" w:cs="Arial"/>
        </w:rPr>
        <w:t xml:space="preserve">mediante consecutivo </w:t>
      </w:r>
      <w:r w:rsidRPr="00714457">
        <w:rPr>
          <w:rFonts w:ascii="Arial" w:eastAsia="Times New Roman" w:hAnsi="Arial" w:cs="Arial"/>
          <w:b/>
        </w:rPr>
        <w:t>DGA/DRH</w:t>
      </w:r>
      <w:r w:rsidRPr="00D774F8">
        <w:rPr>
          <w:rFonts w:ascii="Arial" w:eastAsia="Times New Roman" w:hAnsi="Arial" w:cs="Arial"/>
          <w:b/>
        </w:rPr>
        <w:t>/</w:t>
      </w:r>
      <w:r w:rsidR="008B257A">
        <w:rPr>
          <w:rFonts w:ascii="Arial" w:eastAsia="Times New Roman" w:hAnsi="Arial" w:cs="Arial"/>
          <w:b/>
        </w:rPr>
        <w:t>005238</w:t>
      </w:r>
      <w:r w:rsidRPr="00D774F8">
        <w:rPr>
          <w:rFonts w:ascii="Arial" w:eastAsia="Times New Roman" w:hAnsi="Arial" w:cs="Arial"/>
          <w:b/>
        </w:rPr>
        <w:t>/202</w:t>
      </w:r>
      <w:r w:rsidR="008B257A">
        <w:rPr>
          <w:rFonts w:ascii="Arial" w:eastAsia="Times New Roman" w:hAnsi="Arial" w:cs="Arial"/>
          <w:b/>
        </w:rPr>
        <w:t>5</w:t>
      </w:r>
      <w:r w:rsidRPr="00714457">
        <w:rPr>
          <w:rFonts w:ascii="Arial" w:eastAsia="Times New Roman" w:hAnsi="Arial" w:cs="Arial"/>
          <w:b/>
        </w:rPr>
        <w:t>,</w:t>
      </w:r>
      <w:r w:rsidRPr="00714457">
        <w:rPr>
          <w:rFonts w:ascii="Arial" w:eastAsia="Times New Roman" w:hAnsi="Arial" w:cs="Arial"/>
        </w:rPr>
        <w:t xml:space="preserve"> </w:t>
      </w:r>
      <w:r w:rsidRPr="00714457">
        <w:rPr>
          <w:rFonts w:ascii="Arial" w:hAnsi="Arial" w:cs="Arial"/>
          <w:lang w:val="es-ES"/>
        </w:rPr>
        <w:t>resulta</w:t>
      </w:r>
      <w:r w:rsidRPr="00483B1C">
        <w:rPr>
          <w:rFonts w:ascii="Arial" w:hAnsi="Arial" w:cs="Arial"/>
          <w:lang w:val="es-ES"/>
        </w:rPr>
        <w:t xml:space="preserve"> procedente </w:t>
      </w:r>
      <w:r w:rsidRPr="008D2884">
        <w:rPr>
          <w:rFonts w:ascii="Arial" w:hAnsi="Arial" w:cs="Arial"/>
          <w:lang w:val="es-ES"/>
        </w:rPr>
        <w:t xml:space="preserve">la </w:t>
      </w:r>
      <w:r w:rsidRPr="00483B1C">
        <w:rPr>
          <w:rFonts w:ascii="Arial" w:hAnsi="Arial" w:cs="Arial"/>
          <w:b/>
          <w:lang w:val="es-ES"/>
        </w:rPr>
        <w:t xml:space="preserve">aprobación </w:t>
      </w:r>
      <w:r w:rsidRPr="008D2884">
        <w:rPr>
          <w:rFonts w:ascii="Arial" w:hAnsi="Arial" w:cs="Arial"/>
          <w:lang w:val="es-ES"/>
        </w:rPr>
        <w:t xml:space="preserve">de la realización de </w:t>
      </w:r>
      <w:r w:rsidR="008B257A">
        <w:rPr>
          <w:rFonts w:ascii="Arial" w:hAnsi="Arial" w:cs="Arial"/>
          <w:lang w:val="es-ES"/>
        </w:rPr>
        <w:t>versiones públicas de las 13 expresiones documentales identificadas como “Registro de Pasímetros” del 01 de enero al 10 de diciembre 2025, del Titular del Órgano Interno de Control”</w:t>
      </w:r>
      <w:r w:rsidR="00AD55F3">
        <w:rPr>
          <w:rFonts w:ascii="Arial" w:hAnsi="Arial" w:cs="Arial"/>
          <w:b/>
        </w:rPr>
        <w:t xml:space="preserve">, </w:t>
      </w:r>
      <w:r w:rsidR="00AD55F3">
        <w:rPr>
          <w:rFonts w:ascii="Arial" w:hAnsi="Arial" w:cs="Arial"/>
        </w:rPr>
        <w:t>que solicita</w:t>
      </w:r>
      <w:r w:rsidR="008B257A">
        <w:rPr>
          <w:rFonts w:ascii="Arial" w:hAnsi="Arial" w:cs="Arial"/>
        </w:rPr>
        <w:t xml:space="preserve"> el director General de Administración</w:t>
      </w:r>
      <w:r>
        <w:rPr>
          <w:rFonts w:ascii="Arial" w:hAnsi="Arial" w:cs="Arial"/>
          <w:lang w:val="es-ES"/>
        </w:rPr>
        <w:t>, las que deberá de realizar atendiendo lo establecido en el capítulo IX, de las Versiones públicas, de los LG</w:t>
      </w:r>
      <w:r w:rsidR="001735C0">
        <w:rPr>
          <w:rFonts w:ascii="Arial" w:hAnsi="Arial" w:cs="Arial"/>
          <w:lang w:val="es-ES"/>
        </w:rPr>
        <w:t>M</w:t>
      </w:r>
      <w:r>
        <w:rPr>
          <w:rFonts w:ascii="Arial" w:hAnsi="Arial" w:cs="Arial"/>
          <w:lang w:val="es-ES"/>
        </w:rPr>
        <w:t>CDIEVP, únicamente respecto a:</w:t>
      </w:r>
      <w:r w:rsidRPr="00D643BB">
        <w:rPr>
          <w:rFonts w:ascii="Arial" w:hAnsi="Arial" w:cs="Arial"/>
        </w:rPr>
        <w:t xml:space="preserve"> </w:t>
      </w:r>
      <w:r w:rsidR="008B257A">
        <w:rPr>
          <w:rFonts w:ascii="Arial" w:hAnsi="Arial" w:cs="Arial"/>
          <w:color w:val="000000"/>
        </w:rPr>
        <w:t xml:space="preserve">número de empleado. </w:t>
      </w:r>
    </w:p>
    <w:p w:rsidR="008B257A" w:rsidRDefault="008B257A" w:rsidP="008B257A">
      <w:pPr>
        <w:widowControl w:val="0"/>
        <w:jc w:val="both"/>
        <w:rPr>
          <w:rFonts w:ascii="Arial" w:hAnsi="Arial" w:cs="Arial"/>
          <w:b/>
          <w:lang w:val="es-ES"/>
        </w:rPr>
      </w:pPr>
    </w:p>
    <w:p w:rsidR="00C21228" w:rsidRDefault="00C21228" w:rsidP="00C21228">
      <w:pPr>
        <w:widowControl w:val="0"/>
        <w:jc w:val="both"/>
        <w:rPr>
          <w:rFonts w:ascii="Arial" w:hAnsi="Arial" w:cs="Arial"/>
          <w:b/>
          <w:lang w:val="es-ES"/>
        </w:rPr>
      </w:pPr>
      <w:r>
        <w:rPr>
          <w:rFonts w:ascii="Arial" w:hAnsi="Arial" w:cs="Arial"/>
          <w:b/>
          <w:lang w:val="es-ES"/>
        </w:rPr>
        <w:t>Responsable del testado.</w:t>
      </w:r>
    </w:p>
    <w:p w:rsidR="00C21228" w:rsidRDefault="00C21228" w:rsidP="00C21228">
      <w:pPr>
        <w:widowControl w:val="0"/>
        <w:jc w:val="both"/>
        <w:rPr>
          <w:rFonts w:ascii="Arial" w:hAnsi="Arial" w:cs="Arial"/>
          <w:b/>
          <w:u w:val="single"/>
          <w:lang w:val="es-ES"/>
        </w:rPr>
      </w:pPr>
    </w:p>
    <w:p w:rsidR="00C21228" w:rsidRDefault="00C21228" w:rsidP="00C21228">
      <w:pPr>
        <w:widowControl w:val="0"/>
        <w:jc w:val="both"/>
        <w:rPr>
          <w:rFonts w:ascii="Arial" w:hAnsi="Arial" w:cs="Arial"/>
          <w:b/>
          <w:lang w:val="es-ES"/>
        </w:rPr>
      </w:pPr>
      <w:r w:rsidRPr="00D643BB">
        <w:rPr>
          <w:rFonts w:ascii="Arial" w:hAnsi="Arial" w:cs="Arial"/>
          <w:lang w:val="es-ES"/>
        </w:rPr>
        <w:t xml:space="preserve">En cumplimiento a lo establecido por el lineamiento </w:t>
      </w:r>
      <w:r>
        <w:rPr>
          <w:rFonts w:ascii="Arial" w:hAnsi="Arial" w:cs="Arial"/>
          <w:lang w:val="es-ES"/>
        </w:rPr>
        <w:t>q</w:t>
      </w:r>
      <w:r w:rsidRPr="00D643BB">
        <w:rPr>
          <w:rFonts w:ascii="Arial" w:hAnsi="Arial" w:cs="Arial"/>
          <w:lang w:val="es-ES"/>
        </w:rPr>
        <w:t xml:space="preserve">uincuagésimo quinto de los </w:t>
      </w:r>
      <w:r>
        <w:rPr>
          <w:rFonts w:ascii="Arial" w:eastAsia="Times New Roman" w:hAnsi="Arial" w:cs="Arial"/>
          <w:lang w:val="es-ES"/>
        </w:rPr>
        <w:t>LG</w:t>
      </w:r>
      <w:r w:rsidR="001735C0">
        <w:rPr>
          <w:rFonts w:ascii="Arial" w:eastAsia="Times New Roman" w:hAnsi="Arial" w:cs="Arial"/>
          <w:lang w:val="es-ES"/>
        </w:rPr>
        <w:t>M</w:t>
      </w:r>
      <w:r>
        <w:rPr>
          <w:rFonts w:ascii="Arial" w:eastAsia="Times New Roman" w:hAnsi="Arial" w:cs="Arial"/>
          <w:lang w:val="es-ES"/>
        </w:rPr>
        <w:t>CDIEVP</w:t>
      </w:r>
      <w:r w:rsidRPr="00D643BB">
        <w:rPr>
          <w:rFonts w:ascii="Arial" w:hAnsi="Arial" w:cs="Arial"/>
          <w:lang w:val="es-ES"/>
        </w:rPr>
        <w:t xml:space="preserve">, el </w:t>
      </w:r>
      <w:r>
        <w:rPr>
          <w:rFonts w:ascii="Arial" w:hAnsi="Arial" w:cs="Arial"/>
          <w:lang w:val="es-ES"/>
        </w:rPr>
        <w:t>d</w:t>
      </w:r>
      <w:r w:rsidRPr="00D643BB">
        <w:rPr>
          <w:rFonts w:ascii="Arial" w:hAnsi="Arial" w:cs="Arial"/>
          <w:lang w:val="es-ES"/>
        </w:rPr>
        <w:t xml:space="preserve">irector General de Administración designa como </w:t>
      </w:r>
      <w:r w:rsidRPr="00D643BB">
        <w:rPr>
          <w:rFonts w:ascii="Arial" w:hAnsi="Arial" w:cs="Arial"/>
          <w:b/>
          <w:lang w:val="es-ES"/>
        </w:rPr>
        <w:t>responsable del testado</w:t>
      </w:r>
      <w:r w:rsidRPr="00D643BB">
        <w:rPr>
          <w:rFonts w:ascii="Arial" w:hAnsi="Arial" w:cs="Arial"/>
          <w:lang w:val="es-ES"/>
        </w:rPr>
        <w:t xml:space="preserve"> a la </w:t>
      </w:r>
      <w:r>
        <w:rPr>
          <w:rFonts w:ascii="Arial" w:hAnsi="Arial" w:cs="Arial"/>
          <w:b/>
          <w:lang w:val="es-ES"/>
        </w:rPr>
        <w:t>d</w:t>
      </w:r>
      <w:r w:rsidRPr="00D643BB">
        <w:rPr>
          <w:rFonts w:ascii="Arial" w:hAnsi="Arial" w:cs="Arial"/>
          <w:b/>
          <w:lang w:val="es-ES"/>
        </w:rPr>
        <w:t xml:space="preserve">irectora de Recursos Humanos </w:t>
      </w:r>
      <w:r>
        <w:rPr>
          <w:rFonts w:ascii="Arial" w:hAnsi="Arial" w:cs="Arial"/>
          <w:b/>
          <w:lang w:val="es-ES"/>
        </w:rPr>
        <w:t>l</w:t>
      </w:r>
      <w:r w:rsidRPr="00D643BB">
        <w:rPr>
          <w:rFonts w:ascii="Arial" w:hAnsi="Arial" w:cs="Arial"/>
          <w:b/>
          <w:lang w:val="es-ES"/>
        </w:rPr>
        <w:t>icenciada María Elena Díaz de León Araiza.</w:t>
      </w:r>
      <w:r>
        <w:rPr>
          <w:rFonts w:ascii="Arial" w:hAnsi="Arial" w:cs="Arial"/>
          <w:b/>
          <w:lang w:val="es-ES"/>
        </w:rPr>
        <w:t xml:space="preserve"> </w:t>
      </w:r>
    </w:p>
    <w:p w:rsidR="00C21228" w:rsidRPr="00D45F07" w:rsidRDefault="00C21228" w:rsidP="00C21228">
      <w:pPr>
        <w:jc w:val="both"/>
        <w:rPr>
          <w:rFonts w:ascii="Arial" w:hAnsi="Arial" w:cs="Arial"/>
          <w:lang w:val="es-ES"/>
        </w:rPr>
      </w:pPr>
    </w:p>
    <w:p w:rsidR="00C21228" w:rsidRPr="00C21228" w:rsidRDefault="00C21228" w:rsidP="00D4567B">
      <w:pPr>
        <w:pStyle w:val="Prrafodelista"/>
        <w:ind w:left="0"/>
        <w:jc w:val="both"/>
        <w:rPr>
          <w:rFonts w:ascii="Arial" w:hAnsi="Arial" w:cs="Arial"/>
          <w:lang w:val="es-ES"/>
        </w:rPr>
      </w:pPr>
    </w:p>
    <w:p w:rsidR="00C21228" w:rsidRDefault="00C21228" w:rsidP="00C21228">
      <w:pPr>
        <w:jc w:val="both"/>
        <w:rPr>
          <w:rFonts w:ascii="Arial" w:hAnsi="Arial" w:cs="Arial"/>
          <w:b/>
        </w:rPr>
      </w:pPr>
      <w:r>
        <w:rPr>
          <w:rFonts w:ascii="Arial" w:hAnsi="Arial" w:cs="Arial"/>
          <w:b/>
        </w:rPr>
        <w:t>CUARTO. SENTIDOS</w:t>
      </w:r>
      <w:r w:rsidR="00A537BA">
        <w:rPr>
          <w:rFonts w:ascii="Arial" w:hAnsi="Arial" w:cs="Arial"/>
          <w:b/>
        </w:rPr>
        <w:t>,</w:t>
      </w:r>
      <w:r>
        <w:rPr>
          <w:rFonts w:ascii="Arial" w:hAnsi="Arial" w:cs="Arial"/>
          <w:b/>
        </w:rPr>
        <w:t xml:space="preserve"> EFECTOS</w:t>
      </w:r>
      <w:r w:rsidR="00A537BA">
        <w:rPr>
          <w:rFonts w:ascii="Arial" w:hAnsi="Arial" w:cs="Arial"/>
          <w:b/>
        </w:rPr>
        <w:t xml:space="preserve"> Y NOTIFICACIONES</w:t>
      </w:r>
      <w:r>
        <w:rPr>
          <w:rFonts w:ascii="Arial" w:hAnsi="Arial" w:cs="Arial"/>
          <w:b/>
        </w:rPr>
        <w:t>.</w:t>
      </w:r>
    </w:p>
    <w:p w:rsidR="00BB62D4" w:rsidRDefault="00BB62D4" w:rsidP="00D4567B">
      <w:pPr>
        <w:jc w:val="both"/>
        <w:rPr>
          <w:rFonts w:ascii="Arial" w:hAnsi="Arial" w:cs="Arial"/>
          <w:b/>
        </w:rPr>
      </w:pPr>
    </w:p>
    <w:p w:rsidR="0093576C" w:rsidRDefault="00714457" w:rsidP="00D4567B">
      <w:pPr>
        <w:jc w:val="both"/>
        <w:rPr>
          <w:rFonts w:ascii="Arial" w:hAnsi="Arial" w:cs="Arial"/>
          <w:b/>
        </w:rPr>
      </w:pPr>
      <w:r>
        <w:rPr>
          <w:rFonts w:ascii="Arial" w:hAnsi="Arial" w:cs="Arial"/>
          <w:b/>
        </w:rPr>
        <w:t>SENTIDO.</w:t>
      </w:r>
    </w:p>
    <w:p w:rsidR="001355F9" w:rsidRDefault="009E4C73" w:rsidP="00D4567B">
      <w:pPr>
        <w:jc w:val="both"/>
        <w:rPr>
          <w:rFonts w:ascii="Arial" w:hAnsi="Arial" w:cs="Arial"/>
          <w:b/>
          <w:color w:val="000000"/>
        </w:rPr>
      </w:pPr>
      <w:r w:rsidRPr="002852EC">
        <w:rPr>
          <w:rFonts w:ascii="Arial" w:hAnsi="Arial" w:cs="Arial"/>
        </w:rPr>
        <w:t>El Comité de Transparencia en Pleno determinó procedente confirmar la clasificación de Información confidencial</w:t>
      </w:r>
      <w:r w:rsidR="00391028">
        <w:rPr>
          <w:rFonts w:ascii="Arial" w:hAnsi="Arial" w:cs="Arial"/>
          <w:b/>
          <w:szCs w:val="16"/>
        </w:rPr>
        <w:t xml:space="preserve"> </w:t>
      </w:r>
      <w:r w:rsidRPr="002852EC">
        <w:rPr>
          <w:rFonts w:ascii="Arial" w:hAnsi="Arial" w:cs="Arial"/>
        </w:rPr>
        <w:t xml:space="preserve">realizada por el Director General de Administración de la Fiscalía General del Estado, mediante oficio </w:t>
      </w:r>
      <w:r w:rsidR="00391028" w:rsidRPr="00714457">
        <w:rPr>
          <w:rFonts w:ascii="Arial" w:eastAsia="Times New Roman" w:hAnsi="Arial" w:cs="Arial"/>
          <w:b/>
        </w:rPr>
        <w:t>DGA/DRH</w:t>
      </w:r>
      <w:r w:rsidR="00391028" w:rsidRPr="00D774F8">
        <w:rPr>
          <w:rFonts w:ascii="Arial" w:eastAsia="Times New Roman" w:hAnsi="Arial" w:cs="Arial"/>
          <w:b/>
        </w:rPr>
        <w:t>/</w:t>
      </w:r>
      <w:r w:rsidR="008B257A">
        <w:rPr>
          <w:rFonts w:ascii="Arial" w:eastAsia="Times New Roman" w:hAnsi="Arial" w:cs="Arial"/>
          <w:b/>
        </w:rPr>
        <w:t>005238</w:t>
      </w:r>
      <w:r w:rsidR="002852EC" w:rsidRPr="00D774F8">
        <w:rPr>
          <w:rFonts w:ascii="Arial" w:eastAsia="Times New Roman" w:hAnsi="Arial" w:cs="Arial"/>
          <w:b/>
        </w:rPr>
        <w:t>/</w:t>
      </w:r>
      <w:r w:rsidR="002852EC" w:rsidRPr="00714457">
        <w:rPr>
          <w:rFonts w:ascii="Arial" w:eastAsia="Times New Roman" w:hAnsi="Arial" w:cs="Arial"/>
          <w:b/>
        </w:rPr>
        <w:t>202</w:t>
      </w:r>
      <w:r w:rsidR="008B257A">
        <w:rPr>
          <w:rFonts w:ascii="Arial" w:eastAsia="Times New Roman" w:hAnsi="Arial" w:cs="Arial"/>
          <w:b/>
        </w:rPr>
        <w:t>5</w:t>
      </w:r>
      <w:r w:rsidR="00BF2AFF" w:rsidRPr="00714457">
        <w:rPr>
          <w:rFonts w:ascii="Arial" w:hAnsi="Arial" w:cs="Arial"/>
          <w:b/>
        </w:rPr>
        <w:t>,</w:t>
      </w:r>
      <w:r w:rsidR="00BF2AFF" w:rsidRPr="002852EC">
        <w:rPr>
          <w:rFonts w:ascii="Arial" w:hAnsi="Arial" w:cs="Arial"/>
          <w:b/>
        </w:rPr>
        <w:t xml:space="preserve"> </w:t>
      </w:r>
      <w:r w:rsidRPr="002852EC">
        <w:rPr>
          <w:rFonts w:ascii="Arial" w:hAnsi="Arial" w:cs="Arial"/>
        </w:rPr>
        <w:t>únicamente respecto a</w:t>
      </w:r>
      <w:r w:rsidR="008B257A">
        <w:rPr>
          <w:rFonts w:ascii="Arial" w:hAnsi="Arial" w:cs="Arial"/>
        </w:rPr>
        <w:t>l</w:t>
      </w:r>
      <w:r w:rsidRPr="002852EC">
        <w:rPr>
          <w:rFonts w:ascii="Arial" w:hAnsi="Arial" w:cs="Arial"/>
        </w:rPr>
        <w:t xml:space="preserve"> </w:t>
      </w:r>
      <w:r w:rsidR="008B257A">
        <w:rPr>
          <w:rFonts w:ascii="Arial" w:hAnsi="Arial" w:cs="Arial"/>
          <w:b/>
        </w:rPr>
        <w:t>“numero de empleado”</w:t>
      </w:r>
      <w:r w:rsidRPr="002852EC">
        <w:rPr>
          <w:rFonts w:ascii="Arial" w:hAnsi="Arial" w:cs="Arial"/>
          <w:b/>
          <w:color w:val="000000"/>
        </w:rPr>
        <w:t>.</w:t>
      </w:r>
    </w:p>
    <w:p w:rsidR="00896F4E" w:rsidRDefault="00896F4E" w:rsidP="00D4567B">
      <w:pPr>
        <w:pStyle w:val="Prrafodelista"/>
        <w:jc w:val="both"/>
        <w:rPr>
          <w:rFonts w:ascii="Arial" w:hAnsi="Arial" w:cs="Arial"/>
          <w:b/>
          <w:color w:val="000000"/>
        </w:rPr>
      </w:pPr>
    </w:p>
    <w:p w:rsidR="001355F9" w:rsidRDefault="009E4C73" w:rsidP="00D4567B">
      <w:pPr>
        <w:jc w:val="both"/>
        <w:rPr>
          <w:rFonts w:ascii="Arial" w:hAnsi="Arial" w:cs="Arial"/>
        </w:rPr>
      </w:pPr>
      <w:r>
        <w:rPr>
          <w:rFonts w:ascii="Arial" w:hAnsi="Arial" w:cs="Arial"/>
        </w:rPr>
        <w:t xml:space="preserve">Al quedar comprobado que la información que se encuentra en posesión y bajo resguardo de la </w:t>
      </w:r>
      <w:r w:rsidRPr="0093576C">
        <w:rPr>
          <w:rFonts w:ascii="Arial" w:hAnsi="Arial" w:cs="Arial"/>
          <w:b/>
        </w:rPr>
        <w:t>Dirección General de Administración</w:t>
      </w:r>
      <w:r>
        <w:rPr>
          <w:rFonts w:ascii="Arial" w:hAnsi="Arial" w:cs="Arial"/>
        </w:rPr>
        <w:t xml:space="preserve">, contiene datos personales concernientes a una persona identificada o identificable, sobre la cual no puede realizar ningún acto o hecho, sin la autorización debida de los titulares o sus representantes legales, así mismo cabe mencionar que la reglamentación refiere que la información confidencial no podrá difundirse en forma nominativa o individualizada o cualquier otra forma que permita la identificación inmediata de los involucrados, o conduzca, por su estructura, contenido o grado de desagregación a la identificación individual de los mismos, y la misma no es necesaria para el debido desempeño de su función, además de que aun y cuando las personas reciban recurso público la información clasificada como confidencial en nada incide a la rendición de cuentas. </w:t>
      </w:r>
    </w:p>
    <w:p w:rsidR="001355F9" w:rsidRDefault="001355F9" w:rsidP="00D4567B">
      <w:pPr>
        <w:jc w:val="both"/>
        <w:rPr>
          <w:rFonts w:ascii="Arial" w:hAnsi="Arial" w:cs="Arial"/>
        </w:rPr>
      </w:pPr>
    </w:p>
    <w:p w:rsidR="00F652A1" w:rsidRDefault="00F652A1" w:rsidP="00D4567B">
      <w:pPr>
        <w:jc w:val="both"/>
        <w:rPr>
          <w:rFonts w:ascii="Arial" w:hAnsi="Arial" w:cs="Arial"/>
        </w:rPr>
      </w:pPr>
    </w:p>
    <w:p w:rsidR="00483B1C" w:rsidRDefault="00483B1C" w:rsidP="00D4567B">
      <w:pPr>
        <w:jc w:val="both"/>
        <w:rPr>
          <w:rFonts w:ascii="Arial" w:hAnsi="Arial" w:cs="Arial"/>
          <w:b/>
        </w:rPr>
      </w:pPr>
    </w:p>
    <w:p w:rsidR="001355F9" w:rsidRDefault="00714457" w:rsidP="00D4567B">
      <w:pPr>
        <w:jc w:val="both"/>
        <w:rPr>
          <w:rFonts w:ascii="Arial" w:hAnsi="Arial" w:cs="Arial"/>
          <w:b/>
        </w:rPr>
      </w:pPr>
      <w:r>
        <w:rPr>
          <w:rFonts w:ascii="Arial" w:hAnsi="Arial" w:cs="Arial"/>
          <w:b/>
        </w:rPr>
        <w:lastRenderedPageBreak/>
        <w:t xml:space="preserve">EFECTOS. </w:t>
      </w:r>
    </w:p>
    <w:p w:rsidR="00A537BA" w:rsidRDefault="00A537BA" w:rsidP="00A537BA">
      <w:pPr>
        <w:jc w:val="both"/>
        <w:rPr>
          <w:rFonts w:ascii="Arial" w:hAnsi="Arial" w:cs="Arial"/>
        </w:rPr>
      </w:pPr>
    </w:p>
    <w:p w:rsidR="00A537BA" w:rsidRDefault="00A537BA" w:rsidP="00A537BA">
      <w:pPr>
        <w:jc w:val="both"/>
        <w:rPr>
          <w:rFonts w:ascii="Arial" w:hAnsi="Arial" w:cs="Arial"/>
          <w:b/>
        </w:rPr>
      </w:pPr>
      <w:r>
        <w:rPr>
          <w:rFonts w:ascii="Arial" w:hAnsi="Arial" w:cs="Arial"/>
        </w:rPr>
        <w:t xml:space="preserve">Como lo establece el artículo 138 de la Ley de Transparencia en el Estado, la clasificación de información confidencial que se realiza </w:t>
      </w:r>
      <w:r>
        <w:rPr>
          <w:rFonts w:ascii="Arial" w:hAnsi="Arial" w:cs="Arial"/>
          <w:b/>
        </w:rPr>
        <w:t>no está sujeta a temporalidad alguna.</w:t>
      </w:r>
    </w:p>
    <w:p w:rsidR="00D45F07" w:rsidRDefault="00D45F07" w:rsidP="00D4567B">
      <w:pPr>
        <w:pStyle w:val="Sinespaciado"/>
        <w:jc w:val="both"/>
        <w:rPr>
          <w:rFonts w:ascii="Arial" w:eastAsiaTheme="minorEastAsia" w:hAnsi="Arial" w:cs="Arial"/>
          <w:sz w:val="24"/>
          <w:szCs w:val="24"/>
          <w:lang w:eastAsia="es-ES"/>
        </w:rPr>
      </w:pPr>
    </w:p>
    <w:p w:rsidR="00C21228" w:rsidRPr="00D774F8" w:rsidRDefault="00C21228" w:rsidP="00C21228">
      <w:pPr>
        <w:widowControl w:val="0"/>
        <w:jc w:val="both"/>
        <w:rPr>
          <w:rFonts w:ascii="Arial" w:hAnsi="Arial" w:cs="Arial"/>
          <w:lang w:val="es-ES"/>
        </w:rPr>
      </w:pPr>
      <w:r w:rsidRPr="00D774F8">
        <w:rPr>
          <w:rFonts w:ascii="Arial" w:hAnsi="Arial" w:cs="Arial"/>
          <w:lang w:val="es-ES"/>
        </w:rPr>
        <w:t xml:space="preserve">La </w:t>
      </w:r>
      <w:r w:rsidRPr="00A537BA">
        <w:rPr>
          <w:rFonts w:ascii="Arial" w:hAnsi="Arial" w:cs="Arial"/>
          <w:b/>
          <w:lang w:val="es-ES"/>
        </w:rPr>
        <w:t>responsable</w:t>
      </w:r>
      <w:r w:rsidRPr="00D774F8">
        <w:rPr>
          <w:rFonts w:ascii="Arial" w:hAnsi="Arial" w:cs="Arial"/>
          <w:lang w:val="es-ES"/>
        </w:rPr>
        <w:t xml:space="preserve"> del testado es la directora de Recursos Humanos licenciada María Elena Díaz de León Araiza. </w:t>
      </w:r>
    </w:p>
    <w:p w:rsidR="00C21228" w:rsidRPr="00D774F8" w:rsidRDefault="00C21228" w:rsidP="00D4567B">
      <w:pPr>
        <w:pStyle w:val="Sinespaciado"/>
        <w:jc w:val="both"/>
        <w:rPr>
          <w:rFonts w:ascii="Arial" w:eastAsiaTheme="minorEastAsia" w:hAnsi="Arial" w:cs="Arial"/>
          <w:sz w:val="24"/>
          <w:szCs w:val="24"/>
          <w:lang w:eastAsia="es-ES"/>
        </w:rPr>
      </w:pPr>
    </w:p>
    <w:p w:rsidR="00831332" w:rsidRPr="00D45F07" w:rsidRDefault="00A537BA" w:rsidP="00D4567B">
      <w:pPr>
        <w:widowControl w:val="0"/>
        <w:jc w:val="both"/>
        <w:rPr>
          <w:rFonts w:ascii="Arial" w:hAnsi="Arial" w:cs="Arial"/>
          <w:b/>
          <w:lang w:val="es-ES"/>
        </w:rPr>
      </w:pPr>
      <w:r w:rsidRPr="00D45F07">
        <w:rPr>
          <w:rFonts w:ascii="Arial" w:hAnsi="Arial" w:cs="Arial"/>
          <w:b/>
          <w:lang w:val="es-ES"/>
        </w:rPr>
        <w:t xml:space="preserve">NOTIFICACIONES. </w:t>
      </w:r>
    </w:p>
    <w:p w:rsidR="001355F9" w:rsidRDefault="00BF2AFF" w:rsidP="00D4567B">
      <w:pPr>
        <w:tabs>
          <w:tab w:val="left" w:pos="8789"/>
        </w:tabs>
        <w:ind w:right="49"/>
        <w:jc w:val="both"/>
        <w:rPr>
          <w:rFonts w:ascii="Arial" w:hAnsi="Arial" w:cs="Arial"/>
        </w:rPr>
      </w:pPr>
      <w:r>
        <w:rPr>
          <w:rFonts w:ascii="Arial" w:hAnsi="Arial" w:cs="Arial"/>
        </w:rPr>
        <w:t xml:space="preserve">El </w:t>
      </w:r>
      <w:r w:rsidR="00A71F64">
        <w:rPr>
          <w:rFonts w:ascii="Arial" w:hAnsi="Arial" w:cs="Arial"/>
          <w:lang w:val="es-ES"/>
        </w:rPr>
        <w:t>d</w:t>
      </w:r>
      <w:r>
        <w:rPr>
          <w:rFonts w:ascii="Arial" w:hAnsi="Arial" w:cs="Arial"/>
          <w:lang w:val="es-ES"/>
        </w:rPr>
        <w:t>irector</w:t>
      </w:r>
      <w:r w:rsidR="009E4C73">
        <w:rPr>
          <w:rFonts w:ascii="Arial" w:hAnsi="Arial" w:cs="Arial"/>
          <w:lang w:val="es-ES"/>
        </w:rPr>
        <w:t xml:space="preserve"> General de </w:t>
      </w:r>
      <w:r>
        <w:rPr>
          <w:rFonts w:ascii="Arial" w:hAnsi="Arial" w:cs="Arial"/>
          <w:lang w:val="es-ES"/>
        </w:rPr>
        <w:t xml:space="preserve">Administración </w:t>
      </w:r>
      <w:r>
        <w:rPr>
          <w:rFonts w:ascii="Arial" w:hAnsi="Arial" w:cs="Arial"/>
        </w:rPr>
        <w:t>deberá</w:t>
      </w:r>
      <w:r w:rsidR="009E4C73">
        <w:rPr>
          <w:rFonts w:ascii="Arial" w:hAnsi="Arial" w:cs="Arial"/>
        </w:rPr>
        <w:t xml:space="preserve"> de realizar las notificaciones necesarias a las áreas que deban tener conocimiento de este acto, para fines legales y administrativos a que haya lugar. </w:t>
      </w:r>
    </w:p>
    <w:p w:rsidR="00831332" w:rsidRDefault="00831332" w:rsidP="00D4567B">
      <w:pPr>
        <w:jc w:val="both"/>
        <w:rPr>
          <w:rFonts w:ascii="Arial" w:hAnsi="Arial" w:cs="Arial"/>
        </w:rPr>
      </w:pPr>
    </w:p>
    <w:p w:rsidR="00AB65B5" w:rsidRDefault="00AB65B5" w:rsidP="00AB65B5">
      <w:pPr>
        <w:jc w:val="both"/>
        <w:rPr>
          <w:rFonts w:ascii="Arial" w:hAnsi="Arial" w:cs="Arial"/>
        </w:rPr>
      </w:pPr>
      <w:r>
        <w:rPr>
          <w:rFonts w:ascii="Arial" w:hAnsi="Arial" w:cs="Arial"/>
        </w:rPr>
        <w:t xml:space="preserve">El </w:t>
      </w:r>
      <w:r>
        <w:rPr>
          <w:rFonts w:ascii="Arial" w:hAnsi="Arial" w:cs="Arial"/>
          <w:lang w:val="es-ES"/>
        </w:rPr>
        <w:t xml:space="preserve">director General de Administración </w:t>
      </w:r>
      <w:r>
        <w:rPr>
          <w:rFonts w:ascii="Arial" w:hAnsi="Arial" w:cs="Arial"/>
        </w:rPr>
        <w:t>notifique al área responsable de su resguardo en términos del artículo 132 de la LTAIPSLP.</w:t>
      </w:r>
    </w:p>
    <w:p w:rsidR="00AB65B5" w:rsidRDefault="00AB65B5" w:rsidP="00AB65B5">
      <w:pPr>
        <w:widowControl w:val="0"/>
        <w:jc w:val="both"/>
        <w:rPr>
          <w:rFonts w:ascii="Arial" w:hAnsi="Arial" w:cs="Arial"/>
          <w:lang w:val="es-ES"/>
        </w:rPr>
      </w:pPr>
    </w:p>
    <w:p w:rsidR="00AB65B5" w:rsidRDefault="00AB65B5" w:rsidP="00AB65B5">
      <w:pPr>
        <w:widowControl w:val="0"/>
        <w:jc w:val="both"/>
        <w:rPr>
          <w:rFonts w:ascii="Arial" w:hAnsi="Arial" w:cs="Arial"/>
        </w:rPr>
      </w:pPr>
      <w:r>
        <w:rPr>
          <w:rFonts w:ascii="Arial" w:hAnsi="Arial" w:cs="Arial"/>
        </w:rPr>
        <w:t xml:space="preserve">Se instruye a la Dirección General de Administración, para que realice las anotaciones correspondientes en los documentos clasificados como confidenciales, de conformidad con el artículo 121 de la LTAIPSLP, concatenado con el lineamiento quincuagésimo primero de los </w:t>
      </w:r>
      <w:r>
        <w:rPr>
          <w:rFonts w:ascii="Arial" w:eastAsia="Times New Roman" w:hAnsi="Arial" w:cs="Arial"/>
          <w:lang w:val="es-ES"/>
        </w:rPr>
        <w:t>LG</w:t>
      </w:r>
      <w:r w:rsidR="00FC4B38">
        <w:rPr>
          <w:rFonts w:ascii="Arial" w:eastAsia="Times New Roman" w:hAnsi="Arial" w:cs="Arial"/>
          <w:lang w:val="es-ES"/>
        </w:rPr>
        <w:t>M</w:t>
      </w:r>
      <w:r>
        <w:rPr>
          <w:rFonts w:ascii="Arial" w:eastAsia="Times New Roman" w:hAnsi="Arial" w:cs="Arial"/>
          <w:lang w:val="es-ES"/>
        </w:rPr>
        <w:t>CDIEVP</w:t>
      </w:r>
      <w:r>
        <w:rPr>
          <w:rFonts w:ascii="Arial" w:hAnsi="Arial" w:cs="Arial"/>
        </w:rPr>
        <w:t>.</w:t>
      </w:r>
    </w:p>
    <w:p w:rsidR="008B257A" w:rsidRDefault="008B257A" w:rsidP="00AB65B5">
      <w:pPr>
        <w:widowControl w:val="0"/>
        <w:jc w:val="both"/>
        <w:rPr>
          <w:rFonts w:ascii="Arial" w:hAnsi="Arial" w:cs="Arial"/>
        </w:rPr>
      </w:pPr>
    </w:p>
    <w:p w:rsidR="008B257A" w:rsidRDefault="00D91255" w:rsidP="00AB65B5">
      <w:pPr>
        <w:widowControl w:val="0"/>
        <w:jc w:val="both"/>
        <w:rPr>
          <w:rFonts w:ascii="Arial" w:hAnsi="Arial" w:cs="Arial"/>
        </w:rPr>
      </w:pPr>
      <w:r>
        <w:rPr>
          <w:rFonts w:ascii="Arial" w:hAnsi="Arial" w:cs="Arial"/>
        </w:rPr>
        <w:t xml:space="preserve">El director General de Administración, deberá dar respuesta a la solicitud de acceso a la información </w:t>
      </w:r>
      <w:r w:rsidRPr="00D91255">
        <w:rPr>
          <w:rFonts w:ascii="Arial" w:hAnsi="Arial" w:cs="Arial"/>
          <w:b/>
        </w:rPr>
        <w:t>UT-SI-P-516-240469825000516-2025</w:t>
      </w:r>
      <w:r>
        <w:rPr>
          <w:rFonts w:ascii="Arial" w:hAnsi="Arial" w:cs="Arial"/>
        </w:rPr>
        <w:t xml:space="preserve"> realizada por la usuaria Ana Luisa, en estricta observancia a la LTAIPESLP, LPDPPSO, LGMCDIEVP, considerando los términos de la presente resolución. </w:t>
      </w:r>
    </w:p>
    <w:p w:rsidR="00AB65B5" w:rsidRDefault="00AB65B5" w:rsidP="00D4567B">
      <w:pPr>
        <w:jc w:val="both"/>
        <w:rPr>
          <w:rFonts w:ascii="Arial" w:hAnsi="Arial" w:cs="Arial"/>
        </w:rPr>
      </w:pPr>
    </w:p>
    <w:p w:rsidR="001355F9" w:rsidRDefault="003945AD" w:rsidP="00D4567B">
      <w:pPr>
        <w:jc w:val="both"/>
        <w:rPr>
          <w:rFonts w:ascii="Arial" w:hAnsi="Arial" w:cs="Arial"/>
        </w:rPr>
      </w:pPr>
      <w:r>
        <w:rPr>
          <w:rFonts w:ascii="Arial" w:hAnsi="Arial" w:cs="Arial"/>
        </w:rPr>
        <w:t>Consecuentemente,</w:t>
      </w:r>
      <w:r w:rsidR="009E4C73">
        <w:rPr>
          <w:rFonts w:ascii="Arial" w:hAnsi="Arial" w:cs="Arial"/>
        </w:rPr>
        <w:t xml:space="preserve"> con fundamento en el lineamiento </w:t>
      </w:r>
      <w:r w:rsidR="008D2884">
        <w:rPr>
          <w:rFonts w:ascii="Arial" w:hAnsi="Arial" w:cs="Arial"/>
        </w:rPr>
        <w:t>q</w:t>
      </w:r>
      <w:r w:rsidR="009E4C73">
        <w:rPr>
          <w:rFonts w:ascii="Arial" w:hAnsi="Arial" w:cs="Arial"/>
        </w:rPr>
        <w:t xml:space="preserve">uincuagésimo primero de los </w:t>
      </w:r>
      <w:r w:rsidR="008D2884" w:rsidRPr="00D643BB">
        <w:rPr>
          <w:rFonts w:ascii="Arial" w:hAnsi="Arial" w:cs="Arial"/>
          <w:lang w:val="es-ES"/>
        </w:rPr>
        <w:t>LGCDIEVP</w:t>
      </w:r>
      <w:r w:rsidR="009E4C73">
        <w:rPr>
          <w:rFonts w:ascii="Arial" w:hAnsi="Arial" w:cs="Arial"/>
          <w:lang w:val="es-ES"/>
        </w:rPr>
        <w:t xml:space="preserve">, </w:t>
      </w:r>
      <w:r w:rsidR="009E4C73">
        <w:rPr>
          <w:rFonts w:ascii="Arial" w:hAnsi="Arial" w:cs="Arial"/>
        </w:rPr>
        <w:t xml:space="preserve">artículos 51, 52, fracción II y demás relativos aplicables de la LTAIPSLP y el artículo tercero del </w:t>
      </w:r>
      <w:r w:rsidR="008D2884" w:rsidRPr="008D2884">
        <w:rPr>
          <w:rFonts w:ascii="Arial" w:hAnsi="Arial" w:cs="Arial"/>
        </w:rPr>
        <w:t>acuerdo general</w:t>
      </w:r>
      <w:r w:rsidR="008D2884">
        <w:rPr>
          <w:rFonts w:ascii="Arial" w:hAnsi="Arial" w:cs="Arial"/>
          <w:b/>
        </w:rPr>
        <w:t xml:space="preserve"> </w:t>
      </w:r>
      <w:r w:rsidR="009E4C73">
        <w:rPr>
          <w:rFonts w:ascii="Arial" w:hAnsi="Arial" w:cs="Arial"/>
        </w:rPr>
        <w:t>AG/011/2020 del Fiscal General del Estado de San Luis Potosí, por el que se crea el Comité de Transparencia de la Fiscalía General del Estado de San Luis Potosí, así como los lineamientos para su funcionamiento”, se:</w:t>
      </w:r>
    </w:p>
    <w:p w:rsidR="00831332" w:rsidRDefault="00831332" w:rsidP="00D4567B">
      <w:pPr>
        <w:jc w:val="center"/>
        <w:rPr>
          <w:rFonts w:ascii="Arial" w:hAnsi="Arial" w:cs="Arial"/>
          <w:b/>
        </w:rPr>
      </w:pPr>
    </w:p>
    <w:p w:rsidR="001355F9" w:rsidRDefault="009E4C73" w:rsidP="00D4567B">
      <w:pPr>
        <w:jc w:val="center"/>
        <w:rPr>
          <w:rFonts w:ascii="Arial" w:hAnsi="Arial" w:cs="Arial"/>
          <w:b/>
        </w:rPr>
      </w:pPr>
      <w:r>
        <w:rPr>
          <w:rFonts w:ascii="Arial" w:hAnsi="Arial" w:cs="Arial"/>
          <w:b/>
        </w:rPr>
        <w:t>RESUELVE POR UNANIMIDAD:</w:t>
      </w:r>
    </w:p>
    <w:p w:rsidR="006F5C18" w:rsidRDefault="006F5C18" w:rsidP="00D4567B">
      <w:pPr>
        <w:jc w:val="center"/>
        <w:rPr>
          <w:rFonts w:ascii="Arial" w:hAnsi="Arial" w:cs="Arial"/>
          <w:b/>
        </w:rPr>
      </w:pPr>
    </w:p>
    <w:p w:rsidR="00AB65B5" w:rsidRDefault="00AB65B5" w:rsidP="00AB65B5">
      <w:pPr>
        <w:jc w:val="both"/>
        <w:rPr>
          <w:rFonts w:ascii="Arial" w:hAnsi="Arial" w:cs="Arial"/>
          <w:b/>
        </w:rPr>
      </w:pPr>
      <w:bookmarkStart w:id="1" w:name="_Hlk202516492"/>
      <w:r>
        <w:rPr>
          <w:rFonts w:ascii="Arial" w:hAnsi="Arial" w:cs="Arial"/>
          <w:b/>
        </w:rPr>
        <w:t xml:space="preserve">PRIMERO. Confirmar </w:t>
      </w:r>
      <w:r>
        <w:rPr>
          <w:rFonts w:ascii="Arial" w:hAnsi="Arial" w:cs="Arial"/>
        </w:rPr>
        <w:t xml:space="preserve">la clasificación de información </w:t>
      </w:r>
      <w:r w:rsidRPr="008D2884">
        <w:rPr>
          <w:rFonts w:ascii="Arial" w:hAnsi="Arial" w:cs="Arial"/>
        </w:rPr>
        <w:t xml:space="preserve">confidencial </w:t>
      </w:r>
      <w:r>
        <w:rPr>
          <w:rFonts w:ascii="Arial" w:hAnsi="Arial" w:cs="Arial"/>
        </w:rPr>
        <w:t xml:space="preserve">realizada el </w:t>
      </w:r>
      <w:r w:rsidR="00D91255">
        <w:rPr>
          <w:rFonts w:ascii="Arial" w:hAnsi="Arial" w:cs="Arial"/>
          <w:b/>
        </w:rPr>
        <w:t>15</w:t>
      </w:r>
      <w:r w:rsidRPr="00C21228">
        <w:rPr>
          <w:rFonts w:ascii="Arial" w:hAnsi="Arial" w:cs="Arial"/>
          <w:b/>
        </w:rPr>
        <w:t xml:space="preserve"> de </w:t>
      </w:r>
      <w:r w:rsidR="00D91255">
        <w:rPr>
          <w:rFonts w:ascii="Arial" w:hAnsi="Arial" w:cs="Arial"/>
          <w:b/>
        </w:rPr>
        <w:t>diciembre</w:t>
      </w:r>
      <w:r w:rsidRPr="00C21228">
        <w:rPr>
          <w:rFonts w:ascii="Arial" w:hAnsi="Arial" w:cs="Arial"/>
          <w:b/>
        </w:rPr>
        <w:t xml:space="preserve"> 202</w:t>
      </w:r>
      <w:r w:rsidR="00D91255">
        <w:rPr>
          <w:rFonts w:ascii="Arial" w:hAnsi="Arial" w:cs="Arial"/>
          <w:b/>
        </w:rPr>
        <w:t>5</w:t>
      </w:r>
      <w:r w:rsidRPr="00551609">
        <w:rPr>
          <w:rFonts w:ascii="Arial" w:hAnsi="Arial" w:cs="Arial"/>
        </w:rPr>
        <w:t xml:space="preserve"> por el director General de Administración mediante oficio </w:t>
      </w:r>
      <w:r w:rsidRPr="00714457">
        <w:rPr>
          <w:rFonts w:ascii="Arial" w:eastAsia="Times New Roman" w:hAnsi="Arial" w:cs="Arial"/>
          <w:b/>
        </w:rPr>
        <w:t>DGA/DRH/</w:t>
      </w:r>
      <w:r w:rsidR="00D91255">
        <w:rPr>
          <w:rFonts w:ascii="Arial" w:eastAsia="Times New Roman" w:hAnsi="Arial" w:cs="Arial"/>
          <w:b/>
        </w:rPr>
        <w:t>005238</w:t>
      </w:r>
      <w:r w:rsidRPr="00714457">
        <w:rPr>
          <w:rFonts w:ascii="Arial" w:eastAsia="Times New Roman" w:hAnsi="Arial" w:cs="Arial"/>
          <w:b/>
        </w:rPr>
        <w:t>/202</w:t>
      </w:r>
      <w:r w:rsidR="00D91255">
        <w:rPr>
          <w:rFonts w:ascii="Arial" w:eastAsia="Times New Roman" w:hAnsi="Arial" w:cs="Arial"/>
          <w:b/>
        </w:rPr>
        <w:t>5</w:t>
      </w:r>
      <w:r w:rsidRPr="00714457">
        <w:rPr>
          <w:rFonts w:ascii="Arial" w:hAnsi="Arial" w:cs="Arial"/>
          <w:b/>
        </w:rPr>
        <w:t>.</w:t>
      </w:r>
      <w:r>
        <w:rPr>
          <w:rFonts w:ascii="Arial" w:hAnsi="Arial" w:cs="Arial"/>
          <w:b/>
        </w:rPr>
        <w:t xml:space="preserve"> </w:t>
      </w:r>
      <w:r w:rsidRPr="0008462C">
        <w:rPr>
          <w:rFonts w:ascii="Arial" w:hAnsi="Arial" w:cs="Arial"/>
          <w:b/>
        </w:rPr>
        <w:t xml:space="preserve"> </w:t>
      </w:r>
    </w:p>
    <w:p w:rsidR="00AB65B5" w:rsidRDefault="00AB65B5" w:rsidP="00AB65B5">
      <w:pPr>
        <w:jc w:val="both"/>
        <w:rPr>
          <w:rFonts w:ascii="Arial" w:hAnsi="Arial" w:cs="Arial"/>
          <w:b/>
        </w:rPr>
      </w:pPr>
    </w:p>
    <w:p w:rsidR="00AB65B5" w:rsidRDefault="00AB65B5" w:rsidP="00AB65B5">
      <w:pPr>
        <w:tabs>
          <w:tab w:val="left" w:pos="8789"/>
        </w:tabs>
        <w:ind w:right="49"/>
        <w:jc w:val="both"/>
        <w:rPr>
          <w:rFonts w:ascii="Arial" w:hAnsi="Arial" w:cs="Arial"/>
          <w:b/>
        </w:rPr>
      </w:pPr>
      <w:r w:rsidRPr="0008462C">
        <w:rPr>
          <w:rFonts w:ascii="Arial" w:hAnsi="Arial" w:cs="Arial"/>
          <w:b/>
        </w:rPr>
        <w:t>SEGUNDO.</w:t>
      </w:r>
      <w:r w:rsidRPr="0008462C">
        <w:rPr>
          <w:rFonts w:ascii="Arial" w:hAnsi="Arial" w:cs="Arial"/>
        </w:rPr>
        <w:t xml:space="preserve"> La clasificación de información confidencial, realizada por el </w:t>
      </w:r>
      <w:r>
        <w:rPr>
          <w:rFonts w:ascii="Arial" w:hAnsi="Arial" w:cs="Arial"/>
        </w:rPr>
        <w:t>d</w:t>
      </w:r>
      <w:r w:rsidRPr="0008462C">
        <w:rPr>
          <w:rFonts w:ascii="Arial" w:hAnsi="Arial" w:cs="Arial"/>
        </w:rPr>
        <w:t xml:space="preserve">irector General de </w:t>
      </w:r>
      <w:r w:rsidRPr="00D643BB">
        <w:rPr>
          <w:rFonts w:ascii="Arial" w:hAnsi="Arial" w:cs="Arial"/>
        </w:rPr>
        <w:t xml:space="preserve">Administración mediante oficio </w:t>
      </w:r>
      <w:r w:rsidRPr="00714457">
        <w:rPr>
          <w:rFonts w:ascii="Arial" w:eastAsia="Times New Roman" w:hAnsi="Arial" w:cs="Arial"/>
          <w:b/>
        </w:rPr>
        <w:t>DGA/DRH/</w:t>
      </w:r>
      <w:r w:rsidR="00D91255">
        <w:rPr>
          <w:rFonts w:ascii="Arial" w:eastAsia="Times New Roman" w:hAnsi="Arial" w:cs="Arial"/>
          <w:b/>
        </w:rPr>
        <w:t>005238</w:t>
      </w:r>
      <w:r w:rsidRPr="00714457">
        <w:rPr>
          <w:rFonts w:ascii="Arial" w:eastAsia="Times New Roman" w:hAnsi="Arial" w:cs="Arial"/>
          <w:b/>
        </w:rPr>
        <w:t>/202</w:t>
      </w:r>
      <w:r w:rsidR="000F0B49">
        <w:rPr>
          <w:rFonts w:ascii="Arial" w:eastAsia="Times New Roman" w:hAnsi="Arial" w:cs="Arial"/>
          <w:b/>
        </w:rPr>
        <w:t>6</w:t>
      </w:r>
      <w:r w:rsidRPr="00714457">
        <w:rPr>
          <w:rFonts w:ascii="Arial" w:eastAsia="Times New Roman" w:hAnsi="Arial" w:cs="Arial"/>
          <w:b/>
        </w:rPr>
        <w:t xml:space="preserve">, </w:t>
      </w:r>
      <w:r w:rsidRPr="00714457">
        <w:rPr>
          <w:rFonts w:ascii="Arial" w:hAnsi="Arial" w:cs="Arial"/>
          <w:b/>
        </w:rPr>
        <w:t>no está sujeta a temporalidad alguna.</w:t>
      </w:r>
    </w:p>
    <w:p w:rsidR="00AB65B5" w:rsidRDefault="00AB65B5" w:rsidP="00AB65B5">
      <w:pPr>
        <w:tabs>
          <w:tab w:val="left" w:pos="8789"/>
        </w:tabs>
        <w:ind w:right="49"/>
        <w:jc w:val="both"/>
        <w:rPr>
          <w:rFonts w:ascii="Arial" w:hAnsi="Arial" w:cs="Arial"/>
          <w:b/>
        </w:rPr>
      </w:pPr>
    </w:p>
    <w:p w:rsidR="00AB65B5" w:rsidRDefault="00AB65B5" w:rsidP="00AB65B5">
      <w:pPr>
        <w:widowControl w:val="0"/>
        <w:jc w:val="both"/>
        <w:rPr>
          <w:rFonts w:ascii="Arial" w:hAnsi="Arial" w:cs="Arial"/>
          <w:lang w:val="es-ES"/>
        </w:rPr>
      </w:pPr>
      <w:r>
        <w:rPr>
          <w:rFonts w:ascii="Arial" w:hAnsi="Arial" w:cs="Arial"/>
          <w:b/>
          <w:color w:val="000000"/>
        </w:rPr>
        <w:lastRenderedPageBreak/>
        <w:t xml:space="preserve">TERCERO. </w:t>
      </w:r>
      <w:r>
        <w:rPr>
          <w:rFonts w:ascii="Arial" w:hAnsi="Arial" w:cs="Arial"/>
        </w:rPr>
        <w:t xml:space="preserve">Se </w:t>
      </w:r>
      <w:r>
        <w:rPr>
          <w:rFonts w:ascii="Arial" w:hAnsi="Arial" w:cs="Arial"/>
          <w:b/>
        </w:rPr>
        <w:t>aprueba</w:t>
      </w:r>
      <w:r>
        <w:rPr>
          <w:rFonts w:ascii="Arial" w:hAnsi="Arial" w:cs="Arial"/>
        </w:rPr>
        <w:t xml:space="preserve"> la realización de las </w:t>
      </w:r>
      <w:r>
        <w:rPr>
          <w:rFonts w:ascii="Arial" w:hAnsi="Arial" w:cs="Arial"/>
          <w:b/>
        </w:rPr>
        <w:t>versiones públicas</w:t>
      </w:r>
      <w:r>
        <w:rPr>
          <w:rFonts w:ascii="Arial" w:hAnsi="Arial" w:cs="Arial"/>
        </w:rPr>
        <w:t xml:space="preserve"> solicitadas </w:t>
      </w:r>
      <w:r w:rsidRPr="0008462C">
        <w:rPr>
          <w:rFonts w:ascii="Arial" w:hAnsi="Arial" w:cs="Arial"/>
        </w:rPr>
        <w:t xml:space="preserve">por el </w:t>
      </w:r>
      <w:r>
        <w:rPr>
          <w:rFonts w:ascii="Arial" w:hAnsi="Arial" w:cs="Arial"/>
        </w:rPr>
        <w:t>d</w:t>
      </w:r>
      <w:r w:rsidRPr="0008462C">
        <w:rPr>
          <w:rFonts w:ascii="Arial" w:hAnsi="Arial" w:cs="Arial"/>
        </w:rPr>
        <w:t xml:space="preserve">irector General de </w:t>
      </w:r>
      <w:r w:rsidRPr="00D643BB">
        <w:rPr>
          <w:rFonts w:ascii="Arial" w:hAnsi="Arial" w:cs="Arial"/>
        </w:rPr>
        <w:t xml:space="preserve">Administración mediante oficio </w:t>
      </w:r>
      <w:r w:rsidRPr="00714457">
        <w:rPr>
          <w:rFonts w:ascii="Arial" w:eastAsia="Times New Roman" w:hAnsi="Arial" w:cs="Arial"/>
          <w:b/>
        </w:rPr>
        <w:t>DGA/DRH/</w:t>
      </w:r>
      <w:r w:rsidR="00D91255">
        <w:rPr>
          <w:rFonts w:ascii="Arial" w:eastAsia="Times New Roman" w:hAnsi="Arial" w:cs="Arial"/>
          <w:b/>
        </w:rPr>
        <w:t>005238</w:t>
      </w:r>
      <w:r w:rsidRPr="00714457">
        <w:rPr>
          <w:rFonts w:ascii="Arial" w:eastAsia="Times New Roman" w:hAnsi="Arial" w:cs="Arial"/>
          <w:b/>
        </w:rPr>
        <w:t>/202</w:t>
      </w:r>
      <w:r w:rsidR="000F0B49">
        <w:rPr>
          <w:rFonts w:ascii="Arial" w:eastAsia="Times New Roman" w:hAnsi="Arial" w:cs="Arial"/>
          <w:b/>
        </w:rPr>
        <w:t>6</w:t>
      </w:r>
      <w:r w:rsidRPr="00D643BB">
        <w:rPr>
          <w:rFonts w:ascii="Arial" w:hAnsi="Arial" w:cs="Arial"/>
          <w:b/>
        </w:rPr>
        <w:t xml:space="preserve">, </w:t>
      </w:r>
      <w:r>
        <w:rPr>
          <w:rFonts w:ascii="Arial" w:hAnsi="Arial" w:cs="Arial"/>
          <w:color w:val="000000"/>
        </w:rPr>
        <w:t xml:space="preserve">y como </w:t>
      </w:r>
      <w:r w:rsidRPr="00293771">
        <w:rPr>
          <w:rFonts w:ascii="Arial" w:hAnsi="Arial" w:cs="Arial"/>
          <w:color w:val="000000"/>
        </w:rPr>
        <w:t xml:space="preserve">responsable del testado </w:t>
      </w:r>
      <w:r>
        <w:rPr>
          <w:rFonts w:ascii="Arial" w:hAnsi="Arial" w:cs="Arial"/>
          <w:lang w:val="es-ES"/>
        </w:rPr>
        <w:t xml:space="preserve">la </w:t>
      </w:r>
      <w:r w:rsidRPr="00C21228">
        <w:rPr>
          <w:rFonts w:ascii="Arial" w:hAnsi="Arial" w:cs="Arial"/>
          <w:b/>
          <w:lang w:val="es-ES"/>
        </w:rPr>
        <w:t>directora de Recursos Humanos</w:t>
      </w:r>
      <w:r>
        <w:rPr>
          <w:rFonts w:ascii="Arial" w:hAnsi="Arial" w:cs="Arial"/>
          <w:b/>
          <w:lang w:val="es-ES"/>
        </w:rPr>
        <w:t xml:space="preserve">, </w:t>
      </w:r>
      <w:r>
        <w:rPr>
          <w:rFonts w:ascii="Arial" w:hAnsi="Arial" w:cs="Arial"/>
          <w:color w:val="000000"/>
        </w:rPr>
        <w:t xml:space="preserve">en términos del considerando </w:t>
      </w:r>
      <w:r>
        <w:rPr>
          <w:rFonts w:ascii="Arial" w:hAnsi="Arial" w:cs="Arial"/>
          <w:i/>
          <w:color w:val="000000"/>
        </w:rPr>
        <w:t>tercero</w:t>
      </w:r>
      <w:r>
        <w:rPr>
          <w:rFonts w:ascii="Arial" w:hAnsi="Arial" w:cs="Arial"/>
          <w:lang w:val="es-ES"/>
        </w:rPr>
        <w:t>.</w:t>
      </w:r>
    </w:p>
    <w:p w:rsidR="00F652A1" w:rsidRDefault="00F652A1" w:rsidP="00AB65B5">
      <w:pPr>
        <w:tabs>
          <w:tab w:val="left" w:pos="8789"/>
        </w:tabs>
        <w:ind w:right="49"/>
        <w:jc w:val="both"/>
        <w:rPr>
          <w:rFonts w:ascii="Arial" w:hAnsi="Arial" w:cs="Arial"/>
          <w:b/>
        </w:rPr>
      </w:pPr>
    </w:p>
    <w:p w:rsidR="00AB65B5" w:rsidRDefault="00AB65B5" w:rsidP="00AB65B5">
      <w:pPr>
        <w:tabs>
          <w:tab w:val="left" w:pos="8789"/>
        </w:tabs>
        <w:ind w:right="49"/>
        <w:jc w:val="both"/>
        <w:rPr>
          <w:rFonts w:ascii="Arial" w:hAnsi="Arial" w:cs="Arial"/>
        </w:rPr>
      </w:pPr>
      <w:r>
        <w:rPr>
          <w:rFonts w:ascii="Arial" w:hAnsi="Arial" w:cs="Arial"/>
          <w:b/>
        </w:rPr>
        <w:t>CUARTO</w:t>
      </w:r>
      <w:r w:rsidRPr="00B6073A">
        <w:rPr>
          <w:rFonts w:ascii="Arial" w:hAnsi="Arial" w:cs="Arial"/>
          <w:b/>
        </w:rPr>
        <w:t xml:space="preserve">. </w:t>
      </w:r>
      <w:r>
        <w:rPr>
          <w:rFonts w:ascii="Arial" w:hAnsi="Arial" w:cs="Arial"/>
        </w:rPr>
        <w:t xml:space="preserve">En consecuencia, se instruye al director General de Administración para que realice las notificaciones establecidas en el considerando </w:t>
      </w:r>
      <w:r w:rsidR="00A537BA">
        <w:rPr>
          <w:rFonts w:ascii="Arial" w:hAnsi="Arial" w:cs="Arial"/>
          <w:i/>
        </w:rPr>
        <w:t>cuarto</w:t>
      </w:r>
      <w:r>
        <w:rPr>
          <w:rFonts w:ascii="Arial" w:hAnsi="Arial" w:cs="Arial"/>
        </w:rPr>
        <w:t xml:space="preserve">. </w:t>
      </w:r>
    </w:p>
    <w:p w:rsidR="00AB65B5" w:rsidRDefault="00AB65B5" w:rsidP="00AB65B5">
      <w:pPr>
        <w:tabs>
          <w:tab w:val="left" w:pos="8998"/>
          <w:tab w:val="left" w:pos="9932"/>
        </w:tabs>
        <w:spacing w:before="20"/>
        <w:jc w:val="both"/>
        <w:rPr>
          <w:rFonts w:ascii="Arial" w:hAnsi="Arial" w:cs="Arial"/>
          <w:b/>
        </w:rPr>
      </w:pPr>
    </w:p>
    <w:bookmarkEnd w:id="1"/>
    <w:p w:rsidR="00B6073A" w:rsidRDefault="006E0603" w:rsidP="00D4567B">
      <w:pPr>
        <w:jc w:val="both"/>
        <w:rPr>
          <w:rFonts w:ascii="Arial" w:hAnsi="Arial" w:cs="Arial"/>
          <w:b/>
        </w:rPr>
      </w:pPr>
      <w:r w:rsidRPr="00F56B51">
        <w:rPr>
          <w:rFonts w:ascii="Arial" w:hAnsi="Arial" w:cs="Arial"/>
        </w:rPr>
        <w:t xml:space="preserve">Es preciso dejar asentado que con el fin de que el Comité de Transparencia lleve un control </w:t>
      </w:r>
      <w:r w:rsidRPr="00551609">
        <w:rPr>
          <w:rFonts w:ascii="Arial" w:hAnsi="Arial" w:cs="Arial"/>
        </w:rPr>
        <w:t xml:space="preserve">interno de todas y cada una de las resoluciones que emite, se le asigna el consecutivo </w:t>
      </w:r>
      <w:r w:rsidRPr="00551609">
        <w:rPr>
          <w:rFonts w:ascii="Arial" w:hAnsi="Arial" w:cs="Arial"/>
          <w:b/>
        </w:rPr>
        <w:t>FGE-</w:t>
      </w:r>
      <w:r w:rsidRPr="00714457">
        <w:rPr>
          <w:rFonts w:ascii="Arial" w:hAnsi="Arial" w:cs="Arial"/>
          <w:b/>
        </w:rPr>
        <w:t>CT-CIC-</w:t>
      </w:r>
      <w:r w:rsidR="00D91255">
        <w:rPr>
          <w:rFonts w:ascii="Arial" w:hAnsi="Arial" w:cs="Arial"/>
          <w:b/>
        </w:rPr>
        <w:t>01</w:t>
      </w:r>
      <w:r w:rsidRPr="00D774F8">
        <w:rPr>
          <w:rFonts w:ascii="Arial" w:hAnsi="Arial" w:cs="Arial"/>
          <w:b/>
        </w:rPr>
        <w:t>-202</w:t>
      </w:r>
      <w:r w:rsidR="000F0B49">
        <w:rPr>
          <w:rFonts w:ascii="Arial" w:hAnsi="Arial" w:cs="Arial"/>
          <w:b/>
        </w:rPr>
        <w:t>6</w:t>
      </w:r>
      <w:r w:rsidRPr="00D774F8">
        <w:rPr>
          <w:rFonts w:ascii="Arial" w:hAnsi="Arial" w:cs="Arial"/>
        </w:rPr>
        <w:t xml:space="preserve">, y en cuanto a la versión pública queda registrada bajo el consecutivo </w:t>
      </w:r>
      <w:r w:rsidRPr="00D774F8">
        <w:rPr>
          <w:rFonts w:ascii="Arial" w:hAnsi="Arial" w:cs="Arial"/>
          <w:b/>
        </w:rPr>
        <w:t>FGE-CT-AVP-</w:t>
      </w:r>
      <w:r w:rsidR="00D91255">
        <w:rPr>
          <w:rFonts w:ascii="Arial" w:hAnsi="Arial" w:cs="Arial"/>
          <w:b/>
        </w:rPr>
        <w:t>01</w:t>
      </w:r>
      <w:r w:rsidRPr="00D774F8">
        <w:rPr>
          <w:rFonts w:ascii="Arial" w:hAnsi="Arial" w:cs="Arial"/>
          <w:b/>
        </w:rPr>
        <w:t>-202</w:t>
      </w:r>
      <w:r w:rsidR="000F0B49">
        <w:rPr>
          <w:rFonts w:ascii="Arial" w:hAnsi="Arial" w:cs="Arial"/>
          <w:b/>
        </w:rPr>
        <w:t>6</w:t>
      </w:r>
      <w:r w:rsidRPr="00714457">
        <w:rPr>
          <w:rFonts w:ascii="Arial" w:hAnsi="Arial" w:cs="Arial"/>
          <w:b/>
        </w:rPr>
        <w:t>.</w:t>
      </w:r>
    </w:p>
    <w:p w:rsidR="000F460C" w:rsidRDefault="000F460C" w:rsidP="00D4567B">
      <w:pPr>
        <w:jc w:val="both"/>
        <w:rPr>
          <w:rFonts w:ascii="Arial" w:hAnsi="Arial" w:cs="Arial"/>
          <w:b/>
        </w:rPr>
      </w:pPr>
    </w:p>
    <w:p w:rsidR="001355F9" w:rsidRDefault="009E4C73" w:rsidP="00D4567B">
      <w:pPr>
        <w:jc w:val="both"/>
        <w:rPr>
          <w:rFonts w:ascii="Arial" w:hAnsi="Arial" w:cs="Arial"/>
        </w:rPr>
      </w:pPr>
      <w:r>
        <w:rPr>
          <w:rFonts w:ascii="Arial" w:hAnsi="Arial" w:cs="Arial"/>
        </w:rPr>
        <w:t>En cumplimiento a lo establecido por el artículo 128 fracción IX, de la LTAIPSLP, se procede a rubricar la presente resolución,</w:t>
      </w:r>
      <w:r>
        <w:t xml:space="preserve"> </w:t>
      </w:r>
      <w:r>
        <w:rPr>
          <w:rFonts w:ascii="Arial" w:hAnsi="Arial" w:cs="Arial"/>
        </w:rPr>
        <w:t xml:space="preserve">lineamiento </w:t>
      </w:r>
      <w:r w:rsidR="00571538">
        <w:rPr>
          <w:rFonts w:ascii="Arial" w:hAnsi="Arial" w:cs="Arial"/>
        </w:rPr>
        <w:t>q</w:t>
      </w:r>
      <w:r>
        <w:rPr>
          <w:rFonts w:ascii="Arial" w:hAnsi="Arial" w:cs="Arial"/>
        </w:rPr>
        <w:t>uincuagésimo primero fracción V de los LGCDIEVP, se procede a rubricar la presente resolución.</w:t>
      </w:r>
    </w:p>
    <w:p w:rsidR="001355F9" w:rsidRDefault="001355F9" w:rsidP="00D4567B">
      <w:pPr>
        <w:rPr>
          <w:rFonts w:ascii="Arial" w:hAnsi="Arial" w:cs="Arial"/>
        </w:rPr>
      </w:pPr>
    </w:p>
    <w:p w:rsidR="0028245F" w:rsidRDefault="0028245F" w:rsidP="00D4567B">
      <w:pPr>
        <w:jc w:val="both"/>
        <w:rPr>
          <w:rFonts w:ascii="Arial" w:hAnsi="Arial" w:cs="Arial"/>
        </w:rPr>
      </w:pPr>
    </w:p>
    <w:p w:rsidR="00335DD8" w:rsidRDefault="00335DD8" w:rsidP="00D4567B">
      <w:pPr>
        <w:jc w:val="both"/>
        <w:rPr>
          <w:rFonts w:ascii="Arial" w:hAnsi="Arial" w:cs="Arial"/>
        </w:rPr>
      </w:pPr>
    </w:p>
    <w:p w:rsidR="005B2886" w:rsidRDefault="005B2886" w:rsidP="00D4567B">
      <w:pPr>
        <w:jc w:val="both"/>
        <w:rPr>
          <w:rFonts w:ascii="Arial" w:hAnsi="Arial" w:cs="Arial"/>
        </w:rPr>
      </w:pPr>
    </w:p>
    <w:p w:rsidR="00C521AB" w:rsidRDefault="00C521AB" w:rsidP="00D4567B">
      <w:pPr>
        <w:rPr>
          <w:rFonts w:ascii="Arial" w:hAnsi="Arial" w:cs="Arial"/>
        </w:rPr>
      </w:pPr>
      <w:r>
        <w:rPr>
          <w:rFonts w:ascii="Arial" w:hAnsi="Arial" w:cs="Arial"/>
        </w:rPr>
        <w:t>___________________________________</w:t>
      </w:r>
    </w:p>
    <w:p w:rsidR="00C521AB" w:rsidRDefault="00C521AB" w:rsidP="00D4567B">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C521AB" w:rsidRDefault="00C521AB" w:rsidP="00D4567B">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C521AB" w:rsidRDefault="00C521AB" w:rsidP="00D4567B">
      <w:pPr>
        <w:tabs>
          <w:tab w:val="left" w:pos="8998"/>
          <w:tab w:val="left" w:pos="9932"/>
        </w:tabs>
        <w:spacing w:before="20"/>
        <w:rPr>
          <w:rFonts w:ascii="Arial" w:eastAsia="Arial" w:hAnsi="Arial" w:cs="Arial"/>
          <w:b/>
        </w:rPr>
      </w:pPr>
      <w:r>
        <w:rPr>
          <w:rFonts w:ascii="Arial" w:eastAsia="Arial" w:hAnsi="Arial" w:cs="Arial"/>
          <w:b/>
        </w:rPr>
        <w:t>COMITÉ DE TRANSPARENCIA</w:t>
      </w:r>
      <w:r w:rsidR="005B2886">
        <w:rPr>
          <w:rFonts w:ascii="Arial" w:eastAsia="Arial" w:hAnsi="Arial" w:cs="Arial"/>
          <w:b/>
        </w:rPr>
        <w:t>.</w:t>
      </w:r>
      <w:r>
        <w:rPr>
          <w:rFonts w:ascii="Arial" w:eastAsia="Arial" w:hAnsi="Arial" w:cs="Arial"/>
          <w:b/>
        </w:rPr>
        <w:t xml:space="preserve"> </w:t>
      </w:r>
    </w:p>
    <w:p w:rsidR="002146E7" w:rsidRDefault="002146E7" w:rsidP="00D4567B">
      <w:pPr>
        <w:tabs>
          <w:tab w:val="left" w:pos="8998"/>
          <w:tab w:val="left" w:pos="9932"/>
        </w:tabs>
        <w:spacing w:before="20"/>
        <w:rPr>
          <w:rFonts w:ascii="Arial" w:eastAsia="Arial" w:hAnsi="Arial" w:cs="Arial"/>
          <w:b/>
        </w:rPr>
      </w:pPr>
    </w:p>
    <w:p w:rsidR="006F5C18" w:rsidRDefault="006F5C18" w:rsidP="00D4567B">
      <w:pPr>
        <w:tabs>
          <w:tab w:val="left" w:pos="8998"/>
          <w:tab w:val="left" w:pos="9932"/>
        </w:tabs>
        <w:spacing w:before="20"/>
        <w:rPr>
          <w:rFonts w:ascii="Arial" w:eastAsia="Arial" w:hAnsi="Arial" w:cs="Arial"/>
          <w:b/>
        </w:rPr>
      </w:pPr>
    </w:p>
    <w:p w:rsidR="00F652A1" w:rsidRDefault="00F652A1" w:rsidP="00D4567B">
      <w:pPr>
        <w:tabs>
          <w:tab w:val="left" w:pos="8998"/>
          <w:tab w:val="left" w:pos="9932"/>
        </w:tabs>
        <w:spacing w:before="20"/>
        <w:rPr>
          <w:rFonts w:ascii="Arial" w:eastAsia="Arial" w:hAnsi="Arial" w:cs="Arial"/>
          <w:b/>
        </w:rPr>
      </w:pPr>
    </w:p>
    <w:p w:rsidR="001811FB" w:rsidRDefault="00C521AB" w:rsidP="001811FB">
      <w:pPr>
        <w:jc w:val="both"/>
        <w:rPr>
          <w:rFonts w:ascii="Arial" w:hAnsi="Arial" w:cs="Arial"/>
          <w:lang w:eastAsia="es-MX"/>
        </w:rPr>
      </w:pPr>
      <w:r>
        <w:rPr>
          <w:rFonts w:ascii="Arial" w:hAnsi="Arial" w:cs="Arial"/>
        </w:rPr>
        <w:t>___________________________</w:t>
      </w:r>
      <w:r w:rsidR="001811FB">
        <w:rPr>
          <w:rFonts w:ascii="Arial" w:hAnsi="Arial" w:cs="Arial"/>
        </w:rPr>
        <w:t>____________________</w:t>
      </w:r>
    </w:p>
    <w:p w:rsidR="001811FB" w:rsidRDefault="001811FB" w:rsidP="001811FB">
      <w:pPr>
        <w:rPr>
          <w:rFonts w:ascii="Arial" w:hAnsi="Arial" w:cs="Arial"/>
          <w:b/>
        </w:rPr>
      </w:pPr>
      <w:r>
        <w:rPr>
          <w:rFonts w:ascii="Arial" w:hAnsi="Arial" w:cs="Arial"/>
          <w:b/>
        </w:rPr>
        <w:t xml:space="preserve">MAESTRO CARLOS ALEJANDRO PONCE RODRÍGUEZ </w:t>
      </w:r>
    </w:p>
    <w:p w:rsidR="001811FB" w:rsidRDefault="001811FB" w:rsidP="001811FB">
      <w:pPr>
        <w:rPr>
          <w:rFonts w:ascii="Arial" w:hAnsi="Arial" w:cs="Arial"/>
          <w:b/>
        </w:rPr>
      </w:pPr>
      <w:r>
        <w:rPr>
          <w:rFonts w:ascii="Arial" w:hAnsi="Arial" w:cs="Arial"/>
          <w:b/>
        </w:rPr>
        <w:t>VICEFISCAL E INTEGRANTE DEL COMITÉ DE TRANSPARENCIA.</w:t>
      </w:r>
    </w:p>
    <w:p w:rsidR="00854971" w:rsidRDefault="00854971" w:rsidP="00D4567B">
      <w:pPr>
        <w:rPr>
          <w:rFonts w:ascii="Arial" w:hAnsi="Arial" w:cs="Arial"/>
          <w:b/>
        </w:rPr>
      </w:pPr>
    </w:p>
    <w:p w:rsidR="0028245F" w:rsidRDefault="0028245F" w:rsidP="00D4567B">
      <w:pPr>
        <w:jc w:val="both"/>
        <w:rPr>
          <w:rFonts w:ascii="Arial" w:hAnsi="Arial" w:cs="Arial"/>
          <w:b/>
        </w:rPr>
      </w:pPr>
    </w:p>
    <w:p w:rsidR="005F4FF8" w:rsidRDefault="005F4FF8" w:rsidP="00D4567B">
      <w:pPr>
        <w:jc w:val="both"/>
        <w:rPr>
          <w:rFonts w:ascii="Arial" w:hAnsi="Arial" w:cs="Arial"/>
          <w:b/>
        </w:rPr>
      </w:pPr>
    </w:p>
    <w:p w:rsidR="006F5C18" w:rsidRDefault="006F5C18" w:rsidP="00D4567B">
      <w:pPr>
        <w:jc w:val="both"/>
        <w:rPr>
          <w:rFonts w:ascii="Arial" w:hAnsi="Arial" w:cs="Arial"/>
          <w:b/>
        </w:rPr>
      </w:pPr>
    </w:p>
    <w:p w:rsidR="00F652A1" w:rsidRDefault="00F652A1" w:rsidP="00D4567B">
      <w:pPr>
        <w:jc w:val="both"/>
        <w:rPr>
          <w:rFonts w:ascii="Arial" w:hAnsi="Arial" w:cs="Arial"/>
          <w:b/>
        </w:rPr>
      </w:pPr>
    </w:p>
    <w:p w:rsidR="00C521AB" w:rsidRDefault="00C521AB" w:rsidP="00D4567B">
      <w:pPr>
        <w:jc w:val="both"/>
        <w:rPr>
          <w:rFonts w:ascii="Arial" w:hAnsi="Arial" w:cs="Arial"/>
        </w:rPr>
      </w:pPr>
      <w:r>
        <w:rPr>
          <w:rFonts w:ascii="Arial" w:hAnsi="Arial" w:cs="Arial"/>
        </w:rPr>
        <w:t>___________________________________</w:t>
      </w:r>
    </w:p>
    <w:p w:rsidR="003F332B" w:rsidRDefault="003F332B" w:rsidP="003F332B">
      <w:pPr>
        <w:rPr>
          <w:rFonts w:ascii="Arial" w:hAnsi="Arial" w:cs="Arial"/>
          <w:b/>
        </w:rPr>
      </w:pPr>
      <w:r>
        <w:rPr>
          <w:rFonts w:ascii="Arial" w:hAnsi="Arial" w:cs="Arial"/>
          <w:b/>
        </w:rPr>
        <w:t xml:space="preserve">DOCTOR JESÚS RAFAEL RODRÍGUEZ LÓPEZ </w:t>
      </w:r>
    </w:p>
    <w:p w:rsidR="005B2886" w:rsidRDefault="00C521AB" w:rsidP="00D4567B">
      <w:pPr>
        <w:rPr>
          <w:rFonts w:ascii="Arial" w:hAnsi="Arial" w:cs="Arial"/>
          <w:b/>
        </w:rPr>
      </w:pPr>
      <w:r>
        <w:rPr>
          <w:rFonts w:ascii="Arial" w:hAnsi="Arial" w:cs="Arial"/>
          <w:b/>
        </w:rPr>
        <w:t>TITULAR DEL ÓRGANO DE CONTROL INTERNO</w:t>
      </w:r>
      <w:r w:rsidR="005B2886">
        <w:rPr>
          <w:rFonts w:ascii="Arial" w:hAnsi="Arial" w:cs="Arial"/>
          <w:b/>
        </w:rPr>
        <w:t xml:space="preserve">, </w:t>
      </w:r>
    </w:p>
    <w:p w:rsidR="001355F9" w:rsidRDefault="00C521AB" w:rsidP="00D4567B">
      <w:pPr>
        <w:rPr>
          <w:rFonts w:ascii="Arial" w:eastAsia="Arial" w:hAnsi="Arial" w:cs="Arial"/>
          <w:b/>
        </w:rPr>
      </w:pPr>
      <w:r>
        <w:rPr>
          <w:rFonts w:ascii="Arial" w:hAnsi="Arial" w:cs="Arial"/>
          <w:b/>
        </w:rPr>
        <w:t>E INTEGRANTE DEL COMITÉ DE TRANSPARENCIA.</w:t>
      </w:r>
    </w:p>
    <w:sectPr w:rsidR="001355F9" w:rsidSect="00BC6B72">
      <w:headerReference w:type="even" r:id="rId9"/>
      <w:headerReference w:type="default" r:id="rId10"/>
      <w:footerReference w:type="even" r:id="rId11"/>
      <w:footerReference w:type="default" r:id="rId12"/>
      <w:headerReference w:type="first" r:id="rId13"/>
      <w:footerReference w:type="first" r:id="rId14"/>
      <w:pgSz w:w="12240" w:h="15840"/>
      <w:pgMar w:top="1793" w:right="1134" w:bottom="567" w:left="1134" w:header="709"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A0E3D" w:rsidRDefault="00AA0E3D">
      <w:r>
        <w:separator/>
      </w:r>
    </w:p>
  </w:endnote>
  <w:endnote w:type="continuationSeparator" w:id="0">
    <w:p w:rsidR="00AA0E3D" w:rsidRDefault="00AA0E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5AFD" w:rsidRDefault="00D55AF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27F2" w:rsidRDefault="004E27F2">
    <w:pPr>
      <w:pStyle w:val="Piedepgina"/>
      <w:jc w:val="right"/>
      <w:rPr>
        <w:rFonts w:ascii="Arial" w:hAnsi="Arial" w:cs="Arial"/>
        <w:color w:val="000000" w:themeColor="text1"/>
        <w:sz w:val="13"/>
      </w:rPr>
    </w:pPr>
  </w:p>
  <w:p w:rsidR="001355F9" w:rsidRDefault="009E4C73">
    <w:pPr>
      <w:pStyle w:val="Piedepgina"/>
      <w:jc w:val="right"/>
      <w:rPr>
        <w:rFonts w:ascii="Arial" w:hAnsi="Arial" w:cs="Arial"/>
        <w:color w:val="000000" w:themeColor="text1"/>
        <w:sz w:val="13"/>
      </w:rPr>
    </w:pPr>
    <w:r>
      <w:rPr>
        <w:rFonts w:ascii="Arial" w:hAnsi="Arial" w:cs="Arial"/>
        <w:color w:val="000000" w:themeColor="text1"/>
        <w:sz w:val="13"/>
      </w:rPr>
      <w:t>Fiscalía General del Estado de SLP</w:t>
    </w:r>
  </w:p>
  <w:p w:rsidR="001355F9" w:rsidRDefault="009E4C73">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1355F9" w:rsidRDefault="009E4C73">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1355F9" w:rsidRDefault="009E4C73">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1355F9" w:rsidRDefault="009E4C73">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1355F9" w:rsidRDefault="001355F9">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5AFD" w:rsidRDefault="00D55AF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A0E3D" w:rsidRDefault="00AA0E3D">
      <w:r>
        <w:separator/>
      </w:r>
    </w:p>
  </w:footnote>
  <w:footnote w:type="continuationSeparator" w:id="0">
    <w:p w:rsidR="00AA0E3D" w:rsidRDefault="00AA0E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5AFD" w:rsidRDefault="00D55AFD">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108907" o:spid="_x0000_s4098" type="#_x0000_t136" style="position:absolute;margin-left:0;margin-top:0;width:602.5pt;height:100.4pt;rotation:315;z-index:-251650560;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C6B72" w:rsidRDefault="00D55AFD">
    <w:pPr>
      <w:pStyle w:val="Encabezado"/>
      <w:tabs>
        <w:tab w:val="clear" w:pos="4419"/>
        <w:tab w:val="clear" w:pos="8838"/>
        <w:tab w:val="left" w:pos="812"/>
        <w:tab w:val="left" w:pos="9200"/>
      </w:tabs>
      <w:rPr>
        <w:noProof/>
        <w:lang w:eastAsia="es-MX"/>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108908" o:spid="_x0000_s4099" type="#_x0000_t136" style="position:absolute;margin-left:0;margin-top:0;width:602.5pt;height:100.4pt;rotation:315;z-index:-251648512;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BC6B72">
      <w:rPr>
        <w:noProof/>
        <w:lang w:eastAsia="es-MX"/>
      </w:rPr>
      <w:drawing>
        <wp:anchor distT="0" distB="0" distL="114300" distR="114300" simplePos="0" relativeHeight="251661824" behindDoc="1" locked="0" layoutInCell="1" allowOverlap="1" wp14:anchorId="6CA6207E" wp14:editId="3C3974CA">
          <wp:simplePos x="0" y="0"/>
          <wp:positionH relativeFrom="page">
            <wp:align>left</wp:align>
          </wp:positionH>
          <wp:positionV relativeFrom="paragraph">
            <wp:posOffset>-444962</wp:posOffset>
          </wp:positionV>
          <wp:extent cx="7772400" cy="10045700"/>
          <wp:effectExtent l="0" t="0" r="0" b="0"/>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14:sizeRelH relativeFrom="margin">
            <wp14:pctWidth>0</wp14:pctWidth>
          </wp14:sizeRelH>
          <wp14:sizeRelV relativeFrom="margin">
            <wp14:pctHeight>0</wp14:pctHeight>
          </wp14:sizeRelV>
        </wp:anchor>
      </w:drawing>
    </w:r>
  </w:p>
  <w:p w:rsidR="001355F9" w:rsidRDefault="000A15DC">
    <w:pPr>
      <w:pStyle w:val="Encabezado"/>
      <w:tabs>
        <w:tab w:val="clear" w:pos="4419"/>
        <w:tab w:val="clear" w:pos="8838"/>
        <w:tab w:val="left" w:pos="812"/>
        <w:tab w:val="left" w:pos="9200"/>
      </w:tabs>
    </w:pPr>
    <w:r w:rsidRPr="000A15DC">
      <w:rPr>
        <w:rFonts w:ascii="Calibri" w:eastAsia="Times New Roman" w:hAnsi="Calibri" w:cs="Times New Roman"/>
        <w:noProof/>
        <w:lang w:eastAsia="es-MX"/>
      </w:rPr>
      <w:drawing>
        <wp:anchor distT="0" distB="0" distL="114300" distR="114300" simplePos="0" relativeHeight="251659776" behindDoc="1" locked="0" layoutInCell="1" allowOverlap="1" wp14:anchorId="5E807A47" wp14:editId="01DFE969">
          <wp:simplePos x="0" y="0"/>
          <wp:positionH relativeFrom="column">
            <wp:posOffset>-781050</wp:posOffset>
          </wp:positionH>
          <wp:positionV relativeFrom="paragraph">
            <wp:posOffset>-453390</wp:posOffset>
          </wp:positionV>
          <wp:extent cx="8488680" cy="10971480"/>
          <wp:effectExtent l="0" t="0" r="7620" b="1905"/>
          <wp:wrapNone/>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14:sizeRelH relativeFrom="margin">
            <wp14:pctWidth>0</wp14:pctWidth>
          </wp14:sizeRelH>
          <wp14:sizeRelV relativeFrom="margin">
            <wp14:pctHeight>0</wp14:pctHeight>
          </wp14:sizeRelV>
        </wp:anchor>
      </w:drawing>
    </w:r>
    <w:sdt>
      <w:sdtPr>
        <w:rPr>
          <w:lang w:eastAsia="es-MX"/>
        </w:rPr>
        <w:id w:val="526838137"/>
      </w:sdtPr>
      <w:sdtEndPr/>
      <w:sdtContent>
        <w:r w:rsidR="009E4C73">
          <w:rPr>
            <w:noProof/>
            <w:lang w:eastAsia="es-MX"/>
          </w:rPr>
          <mc:AlternateContent>
            <mc:Choice Requires="wps">
              <w:drawing>
                <wp:anchor distT="0" distB="0" distL="114300" distR="114300" simplePos="0" relativeHeight="251655680" behindDoc="0" locked="0" layoutInCell="0" allowOverlap="1" wp14:anchorId="0ED5A2E4" wp14:editId="34D6B90E">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1355F9" w:rsidRDefault="009E4C73">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F2613" w:rsidRPr="00DF2613">
                                <w:rPr>
                                  <w:rFonts w:asciiTheme="majorHAnsi" w:eastAsiaTheme="majorEastAsia" w:hAnsiTheme="majorHAnsi" w:cstheme="majorBidi"/>
                                  <w:noProof/>
                                  <w:sz w:val="44"/>
                                  <w:szCs w:val="44"/>
                                  <w:lang w:val="es-ES"/>
                                </w:rPr>
                                <w:t>12</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w14:anchorId="0ED5A2E4" id="Rectángulo 3" o:spid="_x0000_s1026" style="position:absolute;margin-left:0;margin-top:0;width:40.2pt;height:171.9pt;z-index:251655680;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1355F9" w:rsidRDefault="009E4C73">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F2613" w:rsidRPr="00DF2613">
                          <w:rPr>
                            <w:rFonts w:asciiTheme="majorHAnsi" w:eastAsiaTheme="majorEastAsia" w:hAnsiTheme="majorHAnsi" w:cstheme="majorBidi"/>
                            <w:noProof/>
                            <w:sz w:val="44"/>
                            <w:szCs w:val="44"/>
                            <w:lang w:val="es-ES"/>
                          </w:rPr>
                          <w:t>12</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E4C73">
      <w:rPr>
        <w:lang w:eastAsia="es-MX"/>
      </w:rPr>
      <w:t xml:space="preserve"> </w:t>
    </w:r>
    <w:r w:rsidR="009E4C73">
      <w:tab/>
    </w:r>
    <w:r w:rsidR="009E4C73">
      <w:tab/>
    </w:r>
  </w:p>
  <w:p w:rsidR="001355F9" w:rsidRDefault="00483B1C" w:rsidP="00483B1C">
    <w:pPr>
      <w:pStyle w:val="Encabezado"/>
      <w:tabs>
        <w:tab w:val="clear" w:pos="4419"/>
        <w:tab w:val="clear" w:pos="8838"/>
        <w:tab w:val="left" w:pos="6480"/>
      </w:tabs>
    </w:pPr>
    <w:r>
      <w:tab/>
    </w:r>
  </w:p>
  <w:p w:rsidR="001355F9" w:rsidRDefault="00483B1C" w:rsidP="00483B1C">
    <w:pPr>
      <w:pStyle w:val="Encabezado"/>
      <w:tabs>
        <w:tab w:val="clear" w:pos="4419"/>
        <w:tab w:val="clear" w:pos="8838"/>
        <w:tab w:val="left" w:pos="4428"/>
      </w:tabs>
    </w:pPr>
    <w:r>
      <w:tab/>
    </w:r>
  </w:p>
  <w:tbl>
    <w:tblPr>
      <w:tblStyle w:val="Tablaconcuadrcula"/>
      <w:tblW w:w="0" w:type="auto"/>
      <w:tblLook w:val="04A0" w:firstRow="1" w:lastRow="0" w:firstColumn="1" w:lastColumn="0" w:noHBand="0" w:noVBand="1"/>
    </w:tblPr>
    <w:tblGrid>
      <w:gridCol w:w="9962"/>
    </w:tblGrid>
    <w:tr w:rsidR="00BC6B72" w:rsidTr="00BC6B72">
      <w:tc>
        <w:tcPr>
          <w:tcW w:w="9962" w:type="dxa"/>
          <w:shd w:val="clear" w:color="auto" w:fill="000000" w:themeFill="text1"/>
        </w:tcPr>
        <w:p w:rsidR="00BC6B72" w:rsidRDefault="000F0B49" w:rsidP="00BC6B72">
          <w:pPr>
            <w:pStyle w:val="Encabezado"/>
            <w:tabs>
              <w:tab w:val="clear" w:pos="4419"/>
              <w:tab w:val="clear" w:pos="8838"/>
              <w:tab w:val="left" w:pos="812"/>
            </w:tabs>
            <w:jc w:val="both"/>
          </w:pPr>
          <w:r>
            <w:rPr>
              <w:rFonts w:ascii="Arial" w:hAnsi="Arial" w:cs="Arial"/>
              <w:b/>
              <w:color w:val="FFFFFF" w:themeColor="background1"/>
              <w:sz w:val="16"/>
              <w:szCs w:val="16"/>
            </w:rPr>
            <w:t>Primera</w:t>
          </w:r>
          <w:r w:rsidR="00BC6B72" w:rsidRPr="00F40041">
            <w:rPr>
              <w:rFonts w:ascii="Arial" w:hAnsi="Arial" w:cs="Arial"/>
              <w:b/>
              <w:color w:val="FFFFFF" w:themeColor="background1"/>
              <w:sz w:val="16"/>
              <w:szCs w:val="16"/>
            </w:rPr>
            <w:t xml:space="preserve"> sesión ordinaria del Comité de Transparencia</w:t>
          </w:r>
          <w:r w:rsidR="00BC6B72">
            <w:rPr>
              <w:rFonts w:ascii="Arial" w:hAnsi="Arial" w:cs="Arial"/>
              <w:b/>
              <w:color w:val="FFFFFF" w:themeColor="background1"/>
              <w:sz w:val="16"/>
              <w:szCs w:val="16"/>
            </w:rPr>
            <w:t>,</w:t>
          </w:r>
          <w:r w:rsidR="00BC6B72" w:rsidRPr="00F40041">
            <w:rPr>
              <w:rFonts w:ascii="Arial" w:hAnsi="Arial" w:cs="Arial"/>
              <w:b/>
              <w:color w:val="FFFFFF" w:themeColor="background1"/>
              <w:sz w:val="16"/>
              <w:szCs w:val="16"/>
            </w:rPr>
            <w:t xml:space="preserve"> 0</w:t>
          </w:r>
          <w:r w:rsidR="000F460C">
            <w:rPr>
              <w:rFonts w:ascii="Arial" w:hAnsi="Arial" w:cs="Arial"/>
              <w:b/>
              <w:color w:val="FFFFFF" w:themeColor="background1"/>
              <w:sz w:val="16"/>
              <w:szCs w:val="16"/>
            </w:rPr>
            <w:t>5</w:t>
          </w:r>
          <w:r w:rsidR="00BC6B72" w:rsidRPr="00F40041">
            <w:rPr>
              <w:rFonts w:ascii="Arial" w:hAnsi="Arial" w:cs="Arial"/>
              <w:b/>
              <w:color w:val="FFFFFF" w:themeColor="background1"/>
              <w:sz w:val="16"/>
              <w:szCs w:val="16"/>
            </w:rPr>
            <w:t xml:space="preserve"> de </w:t>
          </w:r>
          <w:r>
            <w:rPr>
              <w:rFonts w:ascii="Arial" w:hAnsi="Arial" w:cs="Arial"/>
              <w:b/>
              <w:color w:val="FFFFFF" w:themeColor="background1"/>
              <w:sz w:val="16"/>
              <w:szCs w:val="16"/>
            </w:rPr>
            <w:t>enero</w:t>
          </w:r>
          <w:r w:rsidR="00BC6B72" w:rsidRPr="00F40041">
            <w:rPr>
              <w:rFonts w:ascii="Arial" w:hAnsi="Arial" w:cs="Arial"/>
              <w:b/>
              <w:color w:val="FFFFFF" w:themeColor="background1"/>
              <w:sz w:val="16"/>
              <w:szCs w:val="16"/>
            </w:rPr>
            <w:t xml:space="preserve"> 202</w:t>
          </w:r>
          <w:r>
            <w:rPr>
              <w:rFonts w:ascii="Arial" w:hAnsi="Arial" w:cs="Arial"/>
              <w:b/>
              <w:color w:val="FFFFFF" w:themeColor="background1"/>
              <w:sz w:val="16"/>
              <w:szCs w:val="16"/>
            </w:rPr>
            <w:t>6</w:t>
          </w:r>
          <w:r w:rsidR="00BC6B72" w:rsidRPr="00F40041">
            <w:rPr>
              <w:rFonts w:ascii="Arial" w:hAnsi="Arial" w:cs="Arial"/>
              <w:b/>
              <w:color w:val="FFFFFF" w:themeColor="background1"/>
              <w:sz w:val="16"/>
              <w:szCs w:val="16"/>
            </w:rPr>
            <w:t>. Confirmación de la Clasificación</w:t>
          </w:r>
          <w:r w:rsidR="00BC6B72" w:rsidRPr="00F40041">
            <w:rPr>
              <w:rFonts w:ascii="Arial" w:hAnsi="Arial" w:cs="Arial"/>
              <w:b/>
              <w:color w:val="FFFFFF" w:themeColor="background1"/>
              <w:sz w:val="16"/>
              <w:szCs w:val="16"/>
              <w:lang w:val="es-ES"/>
            </w:rPr>
            <w:t xml:space="preserve"> de información Confidencial que realiza el director General de Administración mediante </w:t>
          </w:r>
          <w:r w:rsidR="00BC6B72" w:rsidRPr="00714457">
            <w:rPr>
              <w:rFonts w:ascii="Arial" w:hAnsi="Arial" w:cs="Arial"/>
              <w:b/>
              <w:color w:val="FFFFFF" w:themeColor="background1"/>
              <w:sz w:val="16"/>
              <w:szCs w:val="16"/>
              <w:lang w:val="es-ES"/>
            </w:rPr>
            <w:t xml:space="preserve">consecutivo </w:t>
          </w:r>
          <w:r w:rsidR="00BC6B72" w:rsidRPr="001811FB">
            <w:rPr>
              <w:rFonts w:ascii="Arial" w:hAnsi="Arial" w:cs="Arial"/>
              <w:b/>
              <w:color w:val="FFFFFF" w:themeColor="background1"/>
              <w:sz w:val="16"/>
              <w:szCs w:val="16"/>
              <w:lang w:val="es-ES"/>
            </w:rPr>
            <w:t>DGA/DRH/</w:t>
          </w:r>
          <w:r w:rsidR="00E66CDB">
            <w:rPr>
              <w:rFonts w:ascii="Arial" w:hAnsi="Arial" w:cs="Arial"/>
              <w:b/>
              <w:color w:val="FFFFFF" w:themeColor="background1"/>
              <w:sz w:val="16"/>
              <w:szCs w:val="16"/>
              <w:lang w:val="es-ES"/>
            </w:rPr>
            <w:t>005238</w:t>
          </w:r>
          <w:r w:rsidR="00BC6B72" w:rsidRPr="001811FB">
            <w:rPr>
              <w:rFonts w:ascii="Arial" w:hAnsi="Arial" w:cs="Arial"/>
              <w:b/>
              <w:color w:val="FFFFFF" w:themeColor="background1"/>
              <w:sz w:val="16"/>
              <w:szCs w:val="16"/>
              <w:lang w:val="es-ES"/>
            </w:rPr>
            <w:t>/202</w:t>
          </w:r>
          <w:r w:rsidR="00E66CDB">
            <w:rPr>
              <w:rFonts w:ascii="Arial" w:hAnsi="Arial" w:cs="Arial"/>
              <w:b/>
              <w:color w:val="FFFFFF" w:themeColor="background1"/>
              <w:sz w:val="16"/>
              <w:szCs w:val="16"/>
              <w:lang w:val="es-ES"/>
            </w:rPr>
            <w:t>5</w:t>
          </w:r>
          <w:r w:rsidR="00BC6B72" w:rsidRPr="001811FB">
            <w:rPr>
              <w:rFonts w:ascii="Arial" w:hAnsi="Arial" w:cs="Arial"/>
              <w:b/>
              <w:color w:val="FFFFFF" w:themeColor="background1"/>
              <w:sz w:val="16"/>
              <w:szCs w:val="16"/>
              <w:lang w:val="es-ES"/>
            </w:rPr>
            <w:t>.</w:t>
          </w:r>
        </w:p>
      </w:tc>
    </w:tr>
  </w:tbl>
  <w:p w:rsidR="001355F9" w:rsidRDefault="001355F9" w:rsidP="00BC6B72">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5AFD" w:rsidRDefault="00D55AFD">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108906" o:spid="_x0000_s4097" type="#_x0000_t136" style="position:absolute;margin-left:0;margin-top:0;width:602.5pt;height:100.4pt;rotation:315;z-index:-25165260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1A63E0"/>
    <w:multiLevelType w:val="hybridMultilevel"/>
    <w:tmpl w:val="CB7E1E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25860A8"/>
    <w:multiLevelType w:val="hybridMultilevel"/>
    <w:tmpl w:val="AFEA4A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8292492"/>
    <w:multiLevelType w:val="multilevel"/>
    <w:tmpl w:val="1829249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8762AEE"/>
    <w:multiLevelType w:val="hybridMultilevel"/>
    <w:tmpl w:val="62A48A92"/>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B885E40"/>
    <w:multiLevelType w:val="hybridMultilevel"/>
    <w:tmpl w:val="EF9CFDFA"/>
    <w:lvl w:ilvl="0" w:tplc="080A000F">
      <w:start w:val="1"/>
      <w:numFmt w:val="decimal"/>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5" w15:restartNumberingAfterBreak="0">
    <w:nsid w:val="2A2A40E7"/>
    <w:multiLevelType w:val="hybridMultilevel"/>
    <w:tmpl w:val="611C04D2"/>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6" w15:restartNumberingAfterBreak="0">
    <w:nsid w:val="4B461071"/>
    <w:multiLevelType w:val="hybridMultilevel"/>
    <w:tmpl w:val="D3FACB8A"/>
    <w:lvl w:ilvl="0" w:tplc="080A0001">
      <w:start w:val="1"/>
      <w:numFmt w:val="bullet"/>
      <w:lvlText w:val=""/>
      <w:lvlJc w:val="left"/>
      <w:pPr>
        <w:ind w:left="1004" w:hanging="360"/>
      </w:pPr>
      <w:rPr>
        <w:rFonts w:ascii="Symbol" w:hAnsi="Symbol" w:hint="default"/>
      </w:r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7" w15:restartNumberingAfterBreak="0">
    <w:nsid w:val="4F855FA8"/>
    <w:multiLevelType w:val="hybridMultilevel"/>
    <w:tmpl w:val="1B2CE830"/>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8" w15:restartNumberingAfterBreak="0">
    <w:nsid w:val="65EA7C1D"/>
    <w:multiLevelType w:val="hybridMultilevel"/>
    <w:tmpl w:val="6D06ED32"/>
    <w:lvl w:ilvl="0" w:tplc="080A0013">
      <w:start w:val="1"/>
      <w:numFmt w:val="upperRoman"/>
      <w:lvlText w:val="%1."/>
      <w:lvlJc w:val="right"/>
      <w:pPr>
        <w:ind w:left="720" w:hanging="18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68A0223E"/>
    <w:multiLevelType w:val="hybridMultilevel"/>
    <w:tmpl w:val="C6261E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70151416"/>
    <w:multiLevelType w:val="multilevel"/>
    <w:tmpl w:val="70151416"/>
    <w:lvl w:ilvl="0">
      <w:start w:val="1"/>
      <w:numFmt w:val="bullet"/>
      <w:lvlText w:val=""/>
      <w:lvlJc w:val="left"/>
      <w:pPr>
        <w:ind w:left="784" w:hanging="360"/>
      </w:pPr>
      <w:rPr>
        <w:rFonts w:ascii="Symbol" w:hAnsi="Symbol" w:hint="default"/>
      </w:rPr>
    </w:lvl>
    <w:lvl w:ilvl="1">
      <w:start w:val="1"/>
      <w:numFmt w:val="bullet"/>
      <w:lvlText w:val="o"/>
      <w:lvlJc w:val="left"/>
      <w:pPr>
        <w:ind w:left="1504" w:hanging="360"/>
      </w:pPr>
      <w:rPr>
        <w:rFonts w:ascii="Courier New" w:hAnsi="Courier New" w:cs="Courier New" w:hint="default"/>
      </w:rPr>
    </w:lvl>
    <w:lvl w:ilvl="2">
      <w:start w:val="1"/>
      <w:numFmt w:val="bullet"/>
      <w:lvlText w:val=""/>
      <w:lvlJc w:val="left"/>
      <w:pPr>
        <w:ind w:left="2224" w:hanging="360"/>
      </w:pPr>
      <w:rPr>
        <w:rFonts w:ascii="Wingdings" w:hAnsi="Wingdings" w:hint="default"/>
      </w:rPr>
    </w:lvl>
    <w:lvl w:ilvl="3">
      <w:start w:val="1"/>
      <w:numFmt w:val="bullet"/>
      <w:lvlText w:val=""/>
      <w:lvlJc w:val="left"/>
      <w:pPr>
        <w:ind w:left="2944" w:hanging="360"/>
      </w:pPr>
      <w:rPr>
        <w:rFonts w:ascii="Symbol" w:hAnsi="Symbol" w:hint="default"/>
      </w:rPr>
    </w:lvl>
    <w:lvl w:ilvl="4">
      <w:start w:val="1"/>
      <w:numFmt w:val="bullet"/>
      <w:lvlText w:val="o"/>
      <w:lvlJc w:val="left"/>
      <w:pPr>
        <w:ind w:left="3664" w:hanging="360"/>
      </w:pPr>
      <w:rPr>
        <w:rFonts w:ascii="Courier New" w:hAnsi="Courier New" w:cs="Courier New" w:hint="default"/>
      </w:rPr>
    </w:lvl>
    <w:lvl w:ilvl="5">
      <w:start w:val="1"/>
      <w:numFmt w:val="bullet"/>
      <w:lvlText w:val=""/>
      <w:lvlJc w:val="left"/>
      <w:pPr>
        <w:ind w:left="4384" w:hanging="360"/>
      </w:pPr>
      <w:rPr>
        <w:rFonts w:ascii="Wingdings" w:hAnsi="Wingdings" w:hint="default"/>
      </w:rPr>
    </w:lvl>
    <w:lvl w:ilvl="6">
      <w:start w:val="1"/>
      <w:numFmt w:val="bullet"/>
      <w:lvlText w:val=""/>
      <w:lvlJc w:val="left"/>
      <w:pPr>
        <w:ind w:left="5104" w:hanging="360"/>
      </w:pPr>
      <w:rPr>
        <w:rFonts w:ascii="Symbol" w:hAnsi="Symbol" w:hint="default"/>
      </w:rPr>
    </w:lvl>
    <w:lvl w:ilvl="7">
      <w:start w:val="1"/>
      <w:numFmt w:val="bullet"/>
      <w:lvlText w:val="o"/>
      <w:lvlJc w:val="left"/>
      <w:pPr>
        <w:ind w:left="5824" w:hanging="360"/>
      </w:pPr>
      <w:rPr>
        <w:rFonts w:ascii="Courier New" w:hAnsi="Courier New" w:cs="Courier New" w:hint="default"/>
      </w:rPr>
    </w:lvl>
    <w:lvl w:ilvl="8">
      <w:start w:val="1"/>
      <w:numFmt w:val="bullet"/>
      <w:lvlText w:val=""/>
      <w:lvlJc w:val="left"/>
      <w:pPr>
        <w:ind w:left="6544" w:hanging="360"/>
      </w:pPr>
      <w:rPr>
        <w:rFonts w:ascii="Wingdings" w:hAnsi="Wingdings" w:hint="default"/>
      </w:rPr>
    </w:lvl>
  </w:abstractNum>
  <w:abstractNum w:abstractNumId="11" w15:restartNumberingAfterBreak="0">
    <w:nsid w:val="791A281E"/>
    <w:multiLevelType w:val="multilevel"/>
    <w:tmpl w:val="791A281E"/>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7B096CAF"/>
    <w:multiLevelType w:val="hybridMultilevel"/>
    <w:tmpl w:val="62A48A92"/>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7C2C7FCD"/>
    <w:multiLevelType w:val="hybridMultilevel"/>
    <w:tmpl w:val="80164950"/>
    <w:lvl w:ilvl="0" w:tplc="080A0001">
      <w:start w:val="1"/>
      <w:numFmt w:val="bullet"/>
      <w:lvlText w:val=""/>
      <w:lvlJc w:val="left"/>
      <w:pPr>
        <w:ind w:left="107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10"/>
  </w:num>
  <w:num w:numId="4">
    <w:abstractNumId w:val="9"/>
  </w:num>
  <w:num w:numId="5">
    <w:abstractNumId w:val="0"/>
  </w:num>
  <w:num w:numId="6">
    <w:abstractNumId w:val="2"/>
  </w:num>
  <w:num w:numId="7">
    <w:abstractNumId w:val="3"/>
  </w:num>
  <w:num w:numId="8">
    <w:abstractNumId w:val="13"/>
  </w:num>
  <w:num w:numId="9">
    <w:abstractNumId w:val="5"/>
  </w:num>
  <w:num w:numId="10">
    <w:abstractNumId w:val="1"/>
  </w:num>
  <w:num w:numId="11">
    <w:abstractNumId w:val="4"/>
  </w:num>
  <w:num w:numId="12">
    <w:abstractNumId w:val="6"/>
  </w:num>
  <w:num w:numId="13">
    <w:abstractNumId w:val="7"/>
  </w:num>
  <w:num w:numId="14">
    <w:abstractNumId w:val="12"/>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1F3B"/>
    <w:rsid w:val="00001023"/>
    <w:rsid w:val="00001804"/>
    <w:rsid w:val="0000456D"/>
    <w:rsid w:val="00012344"/>
    <w:rsid w:val="0002219E"/>
    <w:rsid w:val="000301E4"/>
    <w:rsid w:val="00032069"/>
    <w:rsid w:val="00043EA6"/>
    <w:rsid w:val="00045A56"/>
    <w:rsid w:val="00046592"/>
    <w:rsid w:val="0004691F"/>
    <w:rsid w:val="00047BEE"/>
    <w:rsid w:val="000516AB"/>
    <w:rsid w:val="00060363"/>
    <w:rsid w:val="000676B9"/>
    <w:rsid w:val="0006789D"/>
    <w:rsid w:val="0007103A"/>
    <w:rsid w:val="00074CBB"/>
    <w:rsid w:val="0008462C"/>
    <w:rsid w:val="0009152F"/>
    <w:rsid w:val="00092311"/>
    <w:rsid w:val="00097461"/>
    <w:rsid w:val="000A15DC"/>
    <w:rsid w:val="000A1C6E"/>
    <w:rsid w:val="000B49D1"/>
    <w:rsid w:val="000B4E59"/>
    <w:rsid w:val="000B4E6F"/>
    <w:rsid w:val="000B72A5"/>
    <w:rsid w:val="000C18A0"/>
    <w:rsid w:val="000E0FAE"/>
    <w:rsid w:val="000E151A"/>
    <w:rsid w:val="000E33F8"/>
    <w:rsid w:val="000E43AA"/>
    <w:rsid w:val="000E6D81"/>
    <w:rsid w:val="000E77F8"/>
    <w:rsid w:val="000F0B49"/>
    <w:rsid w:val="000F34F2"/>
    <w:rsid w:val="000F460C"/>
    <w:rsid w:val="0010025B"/>
    <w:rsid w:val="00100B8E"/>
    <w:rsid w:val="00104B37"/>
    <w:rsid w:val="001174A2"/>
    <w:rsid w:val="00117688"/>
    <w:rsid w:val="001237F3"/>
    <w:rsid w:val="0013153A"/>
    <w:rsid w:val="00133136"/>
    <w:rsid w:val="00133220"/>
    <w:rsid w:val="00134A88"/>
    <w:rsid w:val="001355F9"/>
    <w:rsid w:val="0013784F"/>
    <w:rsid w:val="00137B6F"/>
    <w:rsid w:val="00140DD7"/>
    <w:rsid w:val="00145927"/>
    <w:rsid w:val="0014727B"/>
    <w:rsid w:val="00153844"/>
    <w:rsid w:val="0015436F"/>
    <w:rsid w:val="001558AB"/>
    <w:rsid w:val="00155DB1"/>
    <w:rsid w:val="001569ED"/>
    <w:rsid w:val="00160079"/>
    <w:rsid w:val="0016273D"/>
    <w:rsid w:val="001645C1"/>
    <w:rsid w:val="00165128"/>
    <w:rsid w:val="0016524E"/>
    <w:rsid w:val="00166A50"/>
    <w:rsid w:val="00166BDA"/>
    <w:rsid w:val="0017307C"/>
    <w:rsid w:val="00173585"/>
    <w:rsid w:val="001735C0"/>
    <w:rsid w:val="00174F96"/>
    <w:rsid w:val="00175555"/>
    <w:rsid w:val="00175ED2"/>
    <w:rsid w:val="00175F0E"/>
    <w:rsid w:val="00176FDC"/>
    <w:rsid w:val="00177B02"/>
    <w:rsid w:val="001811FB"/>
    <w:rsid w:val="001816A1"/>
    <w:rsid w:val="0018761C"/>
    <w:rsid w:val="001942AF"/>
    <w:rsid w:val="00196E5A"/>
    <w:rsid w:val="001A0FF2"/>
    <w:rsid w:val="001A1BA9"/>
    <w:rsid w:val="001A32B1"/>
    <w:rsid w:val="001A68CB"/>
    <w:rsid w:val="001B0330"/>
    <w:rsid w:val="001B6839"/>
    <w:rsid w:val="001B7394"/>
    <w:rsid w:val="001C1FF5"/>
    <w:rsid w:val="001C3880"/>
    <w:rsid w:val="001C40AD"/>
    <w:rsid w:val="001C5BA9"/>
    <w:rsid w:val="001C5BFD"/>
    <w:rsid w:val="001C73C0"/>
    <w:rsid w:val="001C791A"/>
    <w:rsid w:val="001E280D"/>
    <w:rsid w:val="001E6C44"/>
    <w:rsid w:val="001F1423"/>
    <w:rsid w:val="001F2AFB"/>
    <w:rsid w:val="001F341F"/>
    <w:rsid w:val="001F71C9"/>
    <w:rsid w:val="002054C1"/>
    <w:rsid w:val="002075EA"/>
    <w:rsid w:val="00207633"/>
    <w:rsid w:val="002146E7"/>
    <w:rsid w:val="002273F6"/>
    <w:rsid w:val="002304B2"/>
    <w:rsid w:val="00235CE9"/>
    <w:rsid w:val="00236319"/>
    <w:rsid w:val="00237BEF"/>
    <w:rsid w:val="0024023C"/>
    <w:rsid w:val="00241C03"/>
    <w:rsid w:val="00244CB1"/>
    <w:rsid w:val="00244EE4"/>
    <w:rsid w:val="002466F6"/>
    <w:rsid w:val="0024689C"/>
    <w:rsid w:val="0025149A"/>
    <w:rsid w:val="00255904"/>
    <w:rsid w:val="00256AE8"/>
    <w:rsid w:val="00262F6F"/>
    <w:rsid w:val="002648E0"/>
    <w:rsid w:val="002652A7"/>
    <w:rsid w:val="00272005"/>
    <w:rsid w:val="00273340"/>
    <w:rsid w:val="00275CAB"/>
    <w:rsid w:val="0028245F"/>
    <w:rsid w:val="002852EC"/>
    <w:rsid w:val="002915DB"/>
    <w:rsid w:val="00291A4A"/>
    <w:rsid w:val="002935FF"/>
    <w:rsid w:val="00293805"/>
    <w:rsid w:val="002951D4"/>
    <w:rsid w:val="00297569"/>
    <w:rsid w:val="002975F0"/>
    <w:rsid w:val="002A2587"/>
    <w:rsid w:val="002B62D5"/>
    <w:rsid w:val="002B74CC"/>
    <w:rsid w:val="002C182D"/>
    <w:rsid w:val="002D0260"/>
    <w:rsid w:val="002D58E0"/>
    <w:rsid w:val="002E1FC5"/>
    <w:rsid w:val="002E3B51"/>
    <w:rsid w:val="002E6666"/>
    <w:rsid w:val="002E6F2E"/>
    <w:rsid w:val="002E7CE8"/>
    <w:rsid w:val="002F5CAB"/>
    <w:rsid w:val="002F5E71"/>
    <w:rsid w:val="002F7281"/>
    <w:rsid w:val="003003C1"/>
    <w:rsid w:val="00303ECE"/>
    <w:rsid w:val="00311032"/>
    <w:rsid w:val="0032003C"/>
    <w:rsid w:val="00322663"/>
    <w:rsid w:val="003236B5"/>
    <w:rsid w:val="00326DD7"/>
    <w:rsid w:val="00330F5F"/>
    <w:rsid w:val="003311E5"/>
    <w:rsid w:val="003335C3"/>
    <w:rsid w:val="00334674"/>
    <w:rsid w:val="00335DD8"/>
    <w:rsid w:val="00337E40"/>
    <w:rsid w:val="00340F4C"/>
    <w:rsid w:val="00350C59"/>
    <w:rsid w:val="0036112E"/>
    <w:rsid w:val="0036603A"/>
    <w:rsid w:val="0036785A"/>
    <w:rsid w:val="0037773A"/>
    <w:rsid w:val="003834BC"/>
    <w:rsid w:val="00391028"/>
    <w:rsid w:val="00392452"/>
    <w:rsid w:val="003924E6"/>
    <w:rsid w:val="003930E6"/>
    <w:rsid w:val="003945AD"/>
    <w:rsid w:val="00396DCE"/>
    <w:rsid w:val="003970C5"/>
    <w:rsid w:val="003A2C50"/>
    <w:rsid w:val="003A411D"/>
    <w:rsid w:val="003A76E0"/>
    <w:rsid w:val="003A7D05"/>
    <w:rsid w:val="003B2AD1"/>
    <w:rsid w:val="003C1381"/>
    <w:rsid w:val="003C2D3B"/>
    <w:rsid w:val="003D3322"/>
    <w:rsid w:val="003D379C"/>
    <w:rsid w:val="003D6E37"/>
    <w:rsid w:val="003E4E94"/>
    <w:rsid w:val="003E74F2"/>
    <w:rsid w:val="003F2129"/>
    <w:rsid w:val="003F332B"/>
    <w:rsid w:val="003F4311"/>
    <w:rsid w:val="00402A19"/>
    <w:rsid w:val="00405289"/>
    <w:rsid w:val="00410772"/>
    <w:rsid w:val="00413322"/>
    <w:rsid w:val="0041519C"/>
    <w:rsid w:val="004231C1"/>
    <w:rsid w:val="00427AED"/>
    <w:rsid w:val="00433942"/>
    <w:rsid w:val="004375AC"/>
    <w:rsid w:val="00437D50"/>
    <w:rsid w:val="004406E6"/>
    <w:rsid w:val="00440E63"/>
    <w:rsid w:val="00442112"/>
    <w:rsid w:val="00443F79"/>
    <w:rsid w:val="004547AC"/>
    <w:rsid w:val="004612B6"/>
    <w:rsid w:val="00463508"/>
    <w:rsid w:val="004647AD"/>
    <w:rsid w:val="00470A86"/>
    <w:rsid w:val="00473BF0"/>
    <w:rsid w:val="00473FA8"/>
    <w:rsid w:val="004812ED"/>
    <w:rsid w:val="00481806"/>
    <w:rsid w:val="0048250D"/>
    <w:rsid w:val="004832E2"/>
    <w:rsid w:val="00483B1C"/>
    <w:rsid w:val="00485D65"/>
    <w:rsid w:val="00493C1E"/>
    <w:rsid w:val="00496189"/>
    <w:rsid w:val="00497E2D"/>
    <w:rsid w:val="004A184C"/>
    <w:rsid w:val="004B1662"/>
    <w:rsid w:val="004B2C7C"/>
    <w:rsid w:val="004B6BFE"/>
    <w:rsid w:val="004C1B6F"/>
    <w:rsid w:val="004D49ED"/>
    <w:rsid w:val="004D7C2D"/>
    <w:rsid w:val="004E0613"/>
    <w:rsid w:val="004E27F2"/>
    <w:rsid w:val="004F365C"/>
    <w:rsid w:val="004F56B5"/>
    <w:rsid w:val="004F640E"/>
    <w:rsid w:val="004F7019"/>
    <w:rsid w:val="00502579"/>
    <w:rsid w:val="00505DB1"/>
    <w:rsid w:val="005078F4"/>
    <w:rsid w:val="0052013D"/>
    <w:rsid w:val="00521A16"/>
    <w:rsid w:val="005235ED"/>
    <w:rsid w:val="00533E32"/>
    <w:rsid w:val="00534B60"/>
    <w:rsid w:val="00535E8D"/>
    <w:rsid w:val="00536224"/>
    <w:rsid w:val="00540338"/>
    <w:rsid w:val="0054303C"/>
    <w:rsid w:val="00544069"/>
    <w:rsid w:val="005454A4"/>
    <w:rsid w:val="005502C0"/>
    <w:rsid w:val="00551609"/>
    <w:rsid w:val="00551DF0"/>
    <w:rsid w:val="00554106"/>
    <w:rsid w:val="00554315"/>
    <w:rsid w:val="005614D5"/>
    <w:rsid w:val="00562A91"/>
    <w:rsid w:val="005651D1"/>
    <w:rsid w:val="00570815"/>
    <w:rsid w:val="00571538"/>
    <w:rsid w:val="005753B3"/>
    <w:rsid w:val="005805F6"/>
    <w:rsid w:val="00584602"/>
    <w:rsid w:val="0059102A"/>
    <w:rsid w:val="005957A9"/>
    <w:rsid w:val="005A2227"/>
    <w:rsid w:val="005A78D5"/>
    <w:rsid w:val="005B010B"/>
    <w:rsid w:val="005B2886"/>
    <w:rsid w:val="005C069E"/>
    <w:rsid w:val="005C319C"/>
    <w:rsid w:val="005C3481"/>
    <w:rsid w:val="005C35D1"/>
    <w:rsid w:val="005C4C3F"/>
    <w:rsid w:val="005C750C"/>
    <w:rsid w:val="005D099B"/>
    <w:rsid w:val="005D2F74"/>
    <w:rsid w:val="005E558A"/>
    <w:rsid w:val="005E58AA"/>
    <w:rsid w:val="005F357A"/>
    <w:rsid w:val="005F457C"/>
    <w:rsid w:val="005F4FF8"/>
    <w:rsid w:val="005F550E"/>
    <w:rsid w:val="005F74E1"/>
    <w:rsid w:val="005F7763"/>
    <w:rsid w:val="0060516D"/>
    <w:rsid w:val="00610BB8"/>
    <w:rsid w:val="00613FF1"/>
    <w:rsid w:val="006161FB"/>
    <w:rsid w:val="00620AA5"/>
    <w:rsid w:val="006214A7"/>
    <w:rsid w:val="00622506"/>
    <w:rsid w:val="006235C6"/>
    <w:rsid w:val="00624454"/>
    <w:rsid w:val="00626545"/>
    <w:rsid w:val="006267CB"/>
    <w:rsid w:val="006272C3"/>
    <w:rsid w:val="0062770E"/>
    <w:rsid w:val="00627959"/>
    <w:rsid w:val="00630AE0"/>
    <w:rsid w:val="00633FD2"/>
    <w:rsid w:val="006356BE"/>
    <w:rsid w:val="00652BE6"/>
    <w:rsid w:val="00656EFB"/>
    <w:rsid w:val="006639DB"/>
    <w:rsid w:val="0067614A"/>
    <w:rsid w:val="00677AEE"/>
    <w:rsid w:val="00687D08"/>
    <w:rsid w:val="0069210D"/>
    <w:rsid w:val="006B0801"/>
    <w:rsid w:val="006B2575"/>
    <w:rsid w:val="006B331C"/>
    <w:rsid w:val="006B4084"/>
    <w:rsid w:val="006B6A29"/>
    <w:rsid w:val="006C25A9"/>
    <w:rsid w:val="006C5FA7"/>
    <w:rsid w:val="006E0603"/>
    <w:rsid w:val="006E16C0"/>
    <w:rsid w:val="006E21D7"/>
    <w:rsid w:val="006E25D8"/>
    <w:rsid w:val="006E6D1D"/>
    <w:rsid w:val="006F086E"/>
    <w:rsid w:val="006F5C18"/>
    <w:rsid w:val="007022EB"/>
    <w:rsid w:val="0070291D"/>
    <w:rsid w:val="0070596D"/>
    <w:rsid w:val="00710C84"/>
    <w:rsid w:val="00714036"/>
    <w:rsid w:val="00714457"/>
    <w:rsid w:val="00716DED"/>
    <w:rsid w:val="00717045"/>
    <w:rsid w:val="007170CA"/>
    <w:rsid w:val="00717CF8"/>
    <w:rsid w:val="00723AF7"/>
    <w:rsid w:val="007248BE"/>
    <w:rsid w:val="00725C55"/>
    <w:rsid w:val="00727982"/>
    <w:rsid w:val="00727BE0"/>
    <w:rsid w:val="007351D3"/>
    <w:rsid w:val="007359C3"/>
    <w:rsid w:val="00740C5F"/>
    <w:rsid w:val="00740F43"/>
    <w:rsid w:val="00741EAC"/>
    <w:rsid w:val="007460DC"/>
    <w:rsid w:val="007473CB"/>
    <w:rsid w:val="0076137E"/>
    <w:rsid w:val="00771908"/>
    <w:rsid w:val="00774724"/>
    <w:rsid w:val="00774F4B"/>
    <w:rsid w:val="007768CC"/>
    <w:rsid w:val="00781D2F"/>
    <w:rsid w:val="007850E2"/>
    <w:rsid w:val="00797752"/>
    <w:rsid w:val="007A18C2"/>
    <w:rsid w:val="007A28F6"/>
    <w:rsid w:val="007A292F"/>
    <w:rsid w:val="007A2FA0"/>
    <w:rsid w:val="007A4E33"/>
    <w:rsid w:val="007B1D18"/>
    <w:rsid w:val="007B26EB"/>
    <w:rsid w:val="007B27EF"/>
    <w:rsid w:val="007B43AD"/>
    <w:rsid w:val="007B675E"/>
    <w:rsid w:val="007C531F"/>
    <w:rsid w:val="007D1376"/>
    <w:rsid w:val="007D2645"/>
    <w:rsid w:val="007D2E6A"/>
    <w:rsid w:val="007D6423"/>
    <w:rsid w:val="007D6D72"/>
    <w:rsid w:val="007D772B"/>
    <w:rsid w:val="007E12F1"/>
    <w:rsid w:val="007E1E16"/>
    <w:rsid w:val="007E3FF3"/>
    <w:rsid w:val="007E63DB"/>
    <w:rsid w:val="007F0237"/>
    <w:rsid w:val="007F0778"/>
    <w:rsid w:val="007F2DA8"/>
    <w:rsid w:val="007F4E72"/>
    <w:rsid w:val="007F7EA0"/>
    <w:rsid w:val="00805092"/>
    <w:rsid w:val="008050F9"/>
    <w:rsid w:val="00812BF7"/>
    <w:rsid w:val="00814012"/>
    <w:rsid w:val="0082374C"/>
    <w:rsid w:val="00823D57"/>
    <w:rsid w:val="0082794C"/>
    <w:rsid w:val="00831099"/>
    <w:rsid w:val="00831332"/>
    <w:rsid w:val="00837EC1"/>
    <w:rsid w:val="00843EB4"/>
    <w:rsid w:val="00845198"/>
    <w:rsid w:val="00846286"/>
    <w:rsid w:val="00850661"/>
    <w:rsid w:val="00854971"/>
    <w:rsid w:val="00854CCF"/>
    <w:rsid w:val="0086255E"/>
    <w:rsid w:val="008660F0"/>
    <w:rsid w:val="008669B5"/>
    <w:rsid w:val="00871464"/>
    <w:rsid w:val="00874D15"/>
    <w:rsid w:val="008760A4"/>
    <w:rsid w:val="00877606"/>
    <w:rsid w:val="008777CC"/>
    <w:rsid w:val="008828C3"/>
    <w:rsid w:val="00885156"/>
    <w:rsid w:val="00891DA8"/>
    <w:rsid w:val="008929DA"/>
    <w:rsid w:val="0089504B"/>
    <w:rsid w:val="00896F4E"/>
    <w:rsid w:val="00897EF0"/>
    <w:rsid w:val="008B163A"/>
    <w:rsid w:val="008B257A"/>
    <w:rsid w:val="008B2F16"/>
    <w:rsid w:val="008C1FCF"/>
    <w:rsid w:val="008C70D2"/>
    <w:rsid w:val="008D07F6"/>
    <w:rsid w:val="008D1E6A"/>
    <w:rsid w:val="008D2884"/>
    <w:rsid w:val="008D3B76"/>
    <w:rsid w:val="008D4173"/>
    <w:rsid w:val="008F4DEC"/>
    <w:rsid w:val="008F508A"/>
    <w:rsid w:val="009007AA"/>
    <w:rsid w:val="009026F0"/>
    <w:rsid w:val="00911B32"/>
    <w:rsid w:val="009201F5"/>
    <w:rsid w:val="00920E6D"/>
    <w:rsid w:val="00926017"/>
    <w:rsid w:val="0092744C"/>
    <w:rsid w:val="00927902"/>
    <w:rsid w:val="00930BCE"/>
    <w:rsid w:val="00930C23"/>
    <w:rsid w:val="00931B62"/>
    <w:rsid w:val="0093576C"/>
    <w:rsid w:val="00936591"/>
    <w:rsid w:val="00940176"/>
    <w:rsid w:val="00943A60"/>
    <w:rsid w:val="00943D13"/>
    <w:rsid w:val="009445F1"/>
    <w:rsid w:val="00952023"/>
    <w:rsid w:val="009527D5"/>
    <w:rsid w:val="009528E7"/>
    <w:rsid w:val="00953594"/>
    <w:rsid w:val="00953952"/>
    <w:rsid w:val="00961F3B"/>
    <w:rsid w:val="009622E7"/>
    <w:rsid w:val="00964611"/>
    <w:rsid w:val="00967709"/>
    <w:rsid w:val="00977A64"/>
    <w:rsid w:val="00981293"/>
    <w:rsid w:val="009913C6"/>
    <w:rsid w:val="00991CC1"/>
    <w:rsid w:val="00992721"/>
    <w:rsid w:val="009A0748"/>
    <w:rsid w:val="009A1E76"/>
    <w:rsid w:val="009A295F"/>
    <w:rsid w:val="009A3B9A"/>
    <w:rsid w:val="009A4F60"/>
    <w:rsid w:val="009A7088"/>
    <w:rsid w:val="009B16D4"/>
    <w:rsid w:val="009C2E33"/>
    <w:rsid w:val="009C36F2"/>
    <w:rsid w:val="009C37FF"/>
    <w:rsid w:val="009C71D2"/>
    <w:rsid w:val="009D1416"/>
    <w:rsid w:val="009D362B"/>
    <w:rsid w:val="009D3B37"/>
    <w:rsid w:val="009D3B91"/>
    <w:rsid w:val="009D5B45"/>
    <w:rsid w:val="009D7615"/>
    <w:rsid w:val="009E07BA"/>
    <w:rsid w:val="009E1324"/>
    <w:rsid w:val="009E4C73"/>
    <w:rsid w:val="009E4CCF"/>
    <w:rsid w:val="009E4ED7"/>
    <w:rsid w:val="009E4F1C"/>
    <w:rsid w:val="009F1F56"/>
    <w:rsid w:val="009F25F5"/>
    <w:rsid w:val="009F6B7D"/>
    <w:rsid w:val="009F7723"/>
    <w:rsid w:val="00A00378"/>
    <w:rsid w:val="00A0252A"/>
    <w:rsid w:val="00A027E0"/>
    <w:rsid w:val="00A052B4"/>
    <w:rsid w:val="00A05AE2"/>
    <w:rsid w:val="00A07B35"/>
    <w:rsid w:val="00A10E2E"/>
    <w:rsid w:val="00A1667B"/>
    <w:rsid w:val="00A20C0F"/>
    <w:rsid w:val="00A21527"/>
    <w:rsid w:val="00A23464"/>
    <w:rsid w:val="00A30513"/>
    <w:rsid w:val="00A3119E"/>
    <w:rsid w:val="00A34431"/>
    <w:rsid w:val="00A34D44"/>
    <w:rsid w:val="00A42F99"/>
    <w:rsid w:val="00A430C0"/>
    <w:rsid w:val="00A4486B"/>
    <w:rsid w:val="00A44A53"/>
    <w:rsid w:val="00A45C43"/>
    <w:rsid w:val="00A47B3E"/>
    <w:rsid w:val="00A537BA"/>
    <w:rsid w:val="00A57EA4"/>
    <w:rsid w:val="00A60365"/>
    <w:rsid w:val="00A61079"/>
    <w:rsid w:val="00A61FE0"/>
    <w:rsid w:val="00A67F68"/>
    <w:rsid w:val="00A71F64"/>
    <w:rsid w:val="00A720FD"/>
    <w:rsid w:val="00A7702B"/>
    <w:rsid w:val="00A80CA3"/>
    <w:rsid w:val="00A81A0B"/>
    <w:rsid w:val="00A85761"/>
    <w:rsid w:val="00A86E00"/>
    <w:rsid w:val="00A90E40"/>
    <w:rsid w:val="00A94E88"/>
    <w:rsid w:val="00A97941"/>
    <w:rsid w:val="00AA0E3D"/>
    <w:rsid w:val="00AA120F"/>
    <w:rsid w:val="00AA5A00"/>
    <w:rsid w:val="00AA77A4"/>
    <w:rsid w:val="00AB0017"/>
    <w:rsid w:val="00AB161E"/>
    <w:rsid w:val="00AB3C08"/>
    <w:rsid w:val="00AB5233"/>
    <w:rsid w:val="00AB65B5"/>
    <w:rsid w:val="00AC091B"/>
    <w:rsid w:val="00AC1176"/>
    <w:rsid w:val="00AC14B9"/>
    <w:rsid w:val="00AC174F"/>
    <w:rsid w:val="00AC29C8"/>
    <w:rsid w:val="00AC4892"/>
    <w:rsid w:val="00AD0EF7"/>
    <w:rsid w:val="00AD55F3"/>
    <w:rsid w:val="00AD5AEE"/>
    <w:rsid w:val="00AE0A0D"/>
    <w:rsid w:val="00AE2397"/>
    <w:rsid w:val="00AE4C4A"/>
    <w:rsid w:val="00AE70C4"/>
    <w:rsid w:val="00AE76D1"/>
    <w:rsid w:val="00AF121E"/>
    <w:rsid w:val="00AF7A5D"/>
    <w:rsid w:val="00B00015"/>
    <w:rsid w:val="00B03E5D"/>
    <w:rsid w:val="00B0559D"/>
    <w:rsid w:val="00B06822"/>
    <w:rsid w:val="00B20CF0"/>
    <w:rsid w:val="00B219F9"/>
    <w:rsid w:val="00B23B49"/>
    <w:rsid w:val="00B3003C"/>
    <w:rsid w:val="00B32A1F"/>
    <w:rsid w:val="00B36A5D"/>
    <w:rsid w:val="00B457A8"/>
    <w:rsid w:val="00B45B80"/>
    <w:rsid w:val="00B47C27"/>
    <w:rsid w:val="00B47FC8"/>
    <w:rsid w:val="00B502A7"/>
    <w:rsid w:val="00B52651"/>
    <w:rsid w:val="00B54D6F"/>
    <w:rsid w:val="00B55F32"/>
    <w:rsid w:val="00B579E5"/>
    <w:rsid w:val="00B6073A"/>
    <w:rsid w:val="00B60DD6"/>
    <w:rsid w:val="00B72D93"/>
    <w:rsid w:val="00B733E7"/>
    <w:rsid w:val="00B74065"/>
    <w:rsid w:val="00B74D8D"/>
    <w:rsid w:val="00B77E69"/>
    <w:rsid w:val="00B82063"/>
    <w:rsid w:val="00B831FF"/>
    <w:rsid w:val="00B8766D"/>
    <w:rsid w:val="00B90860"/>
    <w:rsid w:val="00B9390A"/>
    <w:rsid w:val="00B97F43"/>
    <w:rsid w:val="00BA0B4D"/>
    <w:rsid w:val="00BA132C"/>
    <w:rsid w:val="00BB62D4"/>
    <w:rsid w:val="00BB6845"/>
    <w:rsid w:val="00BC37ED"/>
    <w:rsid w:val="00BC5E4D"/>
    <w:rsid w:val="00BC68B4"/>
    <w:rsid w:val="00BC6B72"/>
    <w:rsid w:val="00BD2550"/>
    <w:rsid w:val="00BD375F"/>
    <w:rsid w:val="00BD3C19"/>
    <w:rsid w:val="00BD4E6A"/>
    <w:rsid w:val="00BE045B"/>
    <w:rsid w:val="00BE13D7"/>
    <w:rsid w:val="00BE530D"/>
    <w:rsid w:val="00BE5C2C"/>
    <w:rsid w:val="00BE6BCF"/>
    <w:rsid w:val="00BF2AFF"/>
    <w:rsid w:val="00BF3D99"/>
    <w:rsid w:val="00BF5146"/>
    <w:rsid w:val="00C01500"/>
    <w:rsid w:val="00C10645"/>
    <w:rsid w:val="00C144C3"/>
    <w:rsid w:val="00C14C3D"/>
    <w:rsid w:val="00C21228"/>
    <w:rsid w:val="00C40442"/>
    <w:rsid w:val="00C40A88"/>
    <w:rsid w:val="00C42AC3"/>
    <w:rsid w:val="00C44251"/>
    <w:rsid w:val="00C45988"/>
    <w:rsid w:val="00C5041B"/>
    <w:rsid w:val="00C521AB"/>
    <w:rsid w:val="00C5586E"/>
    <w:rsid w:val="00C60803"/>
    <w:rsid w:val="00C62917"/>
    <w:rsid w:val="00C63027"/>
    <w:rsid w:val="00C662E6"/>
    <w:rsid w:val="00C71829"/>
    <w:rsid w:val="00C760CF"/>
    <w:rsid w:val="00C76C0B"/>
    <w:rsid w:val="00C96F2F"/>
    <w:rsid w:val="00CA32D1"/>
    <w:rsid w:val="00CA36FE"/>
    <w:rsid w:val="00CB2DB5"/>
    <w:rsid w:val="00CB78A0"/>
    <w:rsid w:val="00CC0B62"/>
    <w:rsid w:val="00CD106D"/>
    <w:rsid w:val="00CD3676"/>
    <w:rsid w:val="00CD7A3B"/>
    <w:rsid w:val="00CD7BBA"/>
    <w:rsid w:val="00CF5326"/>
    <w:rsid w:val="00D01046"/>
    <w:rsid w:val="00D024F4"/>
    <w:rsid w:val="00D0353D"/>
    <w:rsid w:val="00D05D4B"/>
    <w:rsid w:val="00D06E6C"/>
    <w:rsid w:val="00D123AA"/>
    <w:rsid w:val="00D156E9"/>
    <w:rsid w:val="00D162FC"/>
    <w:rsid w:val="00D27431"/>
    <w:rsid w:val="00D37E78"/>
    <w:rsid w:val="00D44519"/>
    <w:rsid w:val="00D44B8D"/>
    <w:rsid w:val="00D4567B"/>
    <w:rsid w:val="00D45F07"/>
    <w:rsid w:val="00D47683"/>
    <w:rsid w:val="00D511D2"/>
    <w:rsid w:val="00D550D0"/>
    <w:rsid w:val="00D55AFD"/>
    <w:rsid w:val="00D63D75"/>
    <w:rsid w:val="00D643BB"/>
    <w:rsid w:val="00D66578"/>
    <w:rsid w:val="00D75E8B"/>
    <w:rsid w:val="00D774F8"/>
    <w:rsid w:val="00D812EA"/>
    <w:rsid w:val="00D8426E"/>
    <w:rsid w:val="00D842A9"/>
    <w:rsid w:val="00D843EF"/>
    <w:rsid w:val="00D855D5"/>
    <w:rsid w:val="00D91255"/>
    <w:rsid w:val="00D93F6F"/>
    <w:rsid w:val="00D960A3"/>
    <w:rsid w:val="00D96174"/>
    <w:rsid w:val="00DA1E52"/>
    <w:rsid w:val="00DA2785"/>
    <w:rsid w:val="00DA3298"/>
    <w:rsid w:val="00DA54CB"/>
    <w:rsid w:val="00DB326C"/>
    <w:rsid w:val="00DC2367"/>
    <w:rsid w:val="00DC2D34"/>
    <w:rsid w:val="00DC37CD"/>
    <w:rsid w:val="00DC5586"/>
    <w:rsid w:val="00DD1D46"/>
    <w:rsid w:val="00DD6DC7"/>
    <w:rsid w:val="00DF2613"/>
    <w:rsid w:val="00E01F09"/>
    <w:rsid w:val="00E11EFC"/>
    <w:rsid w:val="00E1239C"/>
    <w:rsid w:val="00E1624C"/>
    <w:rsid w:val="00E21D0D"/>
    <w:rsid w:val="00E2731D"/>
    <w:rsid w:val="00E27D91"/>
    <w:rsid w:val="00E3338E"/>
    <w:rsid w:val="00E334C7"/>
    <w:rsid w:val="00E35A95"/>
    <w:rsid w:val="00E36D27"/>
    <w:rsid w:val="00E40A44"/>
    <w:rsid w:val="00E469EB"/>
    <w:rsid w:val="00E470C7"/>
    <w:rsid w:val="00E471A2"/>
    <w:rsid w:val="00E541EC"/>
    <w:rsid w:val="00E66CDB"/>
    <w:rsid w:val="00E716B5"/>
    <w:rsid w:val="00E72416"/>
    <w:rsid w:val="00E7366C"/>
    <w:rsid w:val="00E74D9F"/>
    <w:rsid w:val="00E75443"/>
    <w:rsid w:val="00E76116"/>
    <w:rsid w:val="00E82FD0"/>
    <w:rsid w:val="00E84BAE"/>
    <w:rsid w:val="00E852E0"/>
    <w:rsid w:val="00E864EA"/>
    <w:rsid w:val="00E8769E"/>
    <w:rsid w:val="00E928B5"/>
    <w:rsid w:val="00E95EBE"/>
    <w:rsid w:val="00E974C6"/>
    <w:rsid w:val="00EA4BE5"/>
    <w:rsid w:val="00EA6122"/>
    <w:rsid w:val="00EB274C"/>
    <w:rsid w:val="00EB66E5"/>
    <w:rsid w:val="00EC1AE7"/>
    <w:rsid w:val="00EC29D1"/>
    <w:rsid w:val="00EC336C"/>
    <w:rsid w:val="00EC3ACF"/>
    <w:rsid w:val="00EC6DC8"/>
    <w:rsid w:val="00EC6F91"/>
    <w:rsid w:val="00ED1602"/>
    <w:rsid w:val="00EF535C"/>
    <w:rsid w:val="00EF6001"/>
    <w:rsid w:val="00EF75D7"/>
    <w:rsid w:val="00F0180B"/>
    <w:rsid w:val="00F052CF"/>
    <w:rsid w:val="00F06897"/>
    <w:rsid w:val="00F0748B"/>
    <w:rsid w:val="00F104DC"/>
    <w:rsid w:val="00F113DD"/>
    <w:rsid w:val="00F1577E"/>
    <w:rsid w:val="00F17AC9"/>
    <w:rsid w:val="00F251D7"/>
    <w:rsid w:val="00F25244"/>
    <w:rsid w:val="00F261C9"/>
    <w:rsid w:val="00F31137"/>
    <w:rsid w:val="00F344EA"/>
    <w:rsid w:val="00F37AAA"/>
    <w:rsid w:val="00F40041"/>
    <w:rsid w:val="00F40511"/>
    <w:rsid w:val="00F46007"/>
    <w:rsid w:val="00F47D67"/>
    <w:rsid w:val="00F57D2A"/>
    <w:rsid w:val="00F6151F"/>
    <w:rsid w:val="00F61539"/>
    <w:rsid w:val="00F62811"/>
    <w:rsid w:val="00F652A1"/>
    <w:rsid w:val="00F66C46"/>
    <w:rsid w:val="00F678C6"/>
    <w:rsid w:val="00F732CF"/>
    <w:rsid w:val="00F76C58"/>
    <w:rsid w:val="00F80808"/>
    <w:rsid w:val="00F80D60"/>
    <w:rsid w:val="00F81C9C"/>
    <w:rsid w:val="00F83B5A"/>
    <w:rsid w:val="00F9186B"/>
    <w:rsid w:val="00F9513D"/>
    <w:rsid w:val="00FA5344"/>
    <w:rsid w:val="00FA5484"/>
    <w:rsid w:val="00FB1319"/>
    <w:rsid w:val="00FB46B8"/>
    <w:rsid w:val="00FC1A90"/>
    <w:rsid w:val="00FC4B38"/>
    <w:rsid w:val="00FD3263"/>
    <w:rsid w:val="00FD7550"/>
    <w:rsid w:val="00FD7A01"/>
    <w:rsid w:val="00FE1464"/>
    <w:rsid w:val="00FF0343"/>
    <w:rsid w:val="00FF5573"/>
    <w:rsid w:val="00FF7F6D"/>
    <w:rsid w:val="178C2096"/>
    <w:rsid w:val="2AA9308F"/>
    <w:rsid w:val="48EC381E"/>
    <w:rsid w:val="6C3A7574"/>
    <w:rsid w:val="708A74CF"/>
    <w:rsid w:val="71997FEE"/>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337F892-ED80-4373-8041-0BE93F2D9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basedOn w:val="Fuentedeprrafopredeter"/>
    <w:uiPriority w:val="99"/>
    <w:semiHidden/>
    <w:unhideWhenUsed/>
    <w:qFormat/>
    <w:rPr>
      <w:vertAlign w:val="superscript"/>
    </w:rPr>
  </w:style>
  <w:style w:type="paragraph" w:styleId="Textonotapie">
    <w:name w:val="footnote text"/>
    <w:basedOn w:val="Normal"/>
    <w:link w:val="TextonotapieCar"/>
    <w:uiPriority w:val="99"/>
    <w:semiHidden/>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link w:val="PrrafodelistaCar"/>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character" w:customStyle="1" w:styleId="ng-star-inserted">
    <w:name w:val="ng-star-inserted"/>
    <w:basedOn w:val="Fuentedeprrafopredeter"/>
    <w:qFormat/>
  </w:style>
  <w:style w:type="character" w:customStyle="1" w:styleId="PrrafodelistaCar">
    <w:name w:val="Párrafo de lista Car"/>
    <w:link w:val="Prrafodelista"/>
    <w:uiPriority w:val="34"/>
    <w:qFormat/>
    <w:locked/>
    <w:rPr>
      <w:rFonts w:eastAsiaTheme="minorEastAsia"/>
      <w:sz w:val="24"/>
      <w:szCs w:val="24"/>
      <w:lang w:eastAsia="es-ES"/>
    </w:rPr>
  </w:style>
  <w:style w:type="table" w:styleId="Tablaconcuadrcula">
    <w:name w:val="Table Grid"/>
    <w:basedOn w:val="Tablanormal"/>
    <w:uiPriority w:val="39"/>
    <w:rsid w:val="00BC6B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6448133">
      <w:bodyDiv w:val="1"/>
      <w:marLeft w:val="0"/>
      <w:marRight w:val="0"/>
      <w:marTop w:val="0"/>
      <w:marBottom w:val="0"/>
      <w:divBdr>
        <w:top w:val="none" w:sz="0" w:space="0" w:color="auto"/>
        <w:left w:val="none" w:sz="0" w:space="0" w:color="auto"/>
        <w:bottom w:val="none" w:sz="0" w:space="0" w:color="auto"/>
        <w:right w:val="none" w:sz="0" w:space="0" w:color="auto"/>
      </w:divBdr>
    </w:div>
    <w:div w:id="1319767999">
      <w:bodyDiv w:val="1"/>
      <w:marLeft w:val="0"/>
      <w:marRight w:val="0"/>
      <w:marTop w:val="0"/>
      <w:marBottom w:val="0"/>
      <w:divBdr>
        <w:top w:val="none" w:sz="0" w:space="0" w:color="auto"/>
        <w:left w:val="none" w:sz="0" w:space="0" w:color="auto"/>
        <w:bottom w:val="none" w:sz="0" w:space="0" w:color="auto"/>
        <w:right w:val="none" w:sz="0" w:space="0" w:color="auto"/>
      </w:divBdr>
    </w:div>
    <w:div w:id="1528829081">
      <w:bodyDiv w:val="1"/>
      <w:marLeft w:val="0"/>
      <w:marRight w:val="0"/>
      <w:marTop w:val="0"/>
      <w:marBottom w:val="0"/>
      <w:divBdr>
        <w:top w:val="none" w:sz="0" w:space="0" w:color="auto"/>
        <w:left w:val="none" w:sz="0" w:space="0" w:color="auto"/>
        <w:bottom w:val="none" w:sz="0" w:space="0" w:color="auto"/>
        <w:right w:val="none" w:sz="0" w:space="0" w:color="auto"/>
      </w:divBdr>
    </w:div>
    <w:div w:id="1618608775">
      <w:bodyDiv w:val="1"/>
      <w:marLeft w:val="0"/>
      <w:marRight w:val="0"/>
      <w:marTop w:val="0"/>
      <w:marBottom w:val="0"/>
      <w:divBdr>
        <w:top w:val="none" w:sz="0" w:space="0" w:color="auto"/>
        <w:left w:val="none" w:sz="0" w:space="0" w:color="auto"/>
        <w:bottom w:val="none" w:sz="0" w:space="0" w:color="auto"/>
        <w:right w:val="none" w:sz="0" w:space="0" w:color="auto"/>
      </w:divBdr>
    </w:div>
    <w:div w:id="1652517338">
      <w:bodyDiv w:val="1"/>
      <w:marLeft w:val="0"/>
      <w:marRight w:val="0"/>
      <w:marTop w:val="0"/>
      <w:marBottom w:val="0"/>
      <w:divBdr>
        <w:top w:val="none" w:sz="0" w:space="0" w:color="auto"/>
        <w:left w:val="none" w:sz="0" w:space="0" w:color="auto"/>
        <w:bottom w:val="none" w:sz="0" w:space="0" w:color="auto"/>
        <w:right w:val="none" w:sz="0" w:space="0" w:color="auto"/>
      </w:divBdr>
    </w:div>
    <w:div w:id="1755317095">
      <w:bodyDiv w:val="1"/>
      <w:marLeft w:val="0"/>
      <w:marRight w:val="0"/>
      <w:marTop w:val="0"/>
      <w:marBottom w:val="0"/>
      <w:divBdr>
        <w:top w:val="none" w:sz="0" w:space="0" w:color="auto"/>
        <w:left w:val="none" w:sz="0" w:space="0" w:color="auto"/>
        <w:bottom w:val="none" w:sz="0" w:space="0" w:color="auto"/>
        <w:right w:val="none" w:sz="0" w:space="0" w:color="auto"/>
      </w:divBdr>
    </w:div>
    <w:div w:id="19972972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57DCBB0-5FA5-44A2-8A50-00A1BF89B3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1475</TotalTime>
  <Pages>7</Pages>
  <Words>2558</Words>
  <Characters>14073</Characters>
  <Application>Microsoft Office Word</Application>
  <DocSecurity>0</DocSecurity>
  <Lines>117</Lines>
  <Paragraphs>33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16598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FGESLP</cp:lastModifiedBy>
  <cp:revision>8</cp:revision>
  <cp:lastPrinted>2025-11-03T19:24:00Z</cp:lastPrinted>
  <dcterms:created xsi:type="dcterms:W3CDTF">2025-12-18T17:47:00Z</dcterms:created>
  <dcterms:modified xsi:type="dcterms:W3CDTF">2026-01-14T18:51:00Z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2058-12.2.0.13538</vt:lpwstr>
  </property>
  <property fmtid="{D5CDD505-2E9C-101B-9397-08002B2CF9AE}" pid="3" name="ICV">
    <vt:lpwstr>1D69A98369564BE78EBB70C274A34530_12</vt:lpwstr>
  </property>
</Properties>
</file>