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084670" w14:textId="76D00557" w:rsidR="00E84ECF" w:rsidRPr="00C3637C" w:rsidRDefault="00A2180D" w:rsidP="00E84ECF">
      <w:pPr>
        <w:tabs>
          <w:tab w:val="left" w:pos="6840"/>
        </w:tabs>
        <w:spacing w:line="240" w:lineRule="auto"/>
        <w:contextualSpacing/>
        <w:jc w:val="both"/>
        <w:outlineLvl w:val="5"/>
        <w:rPr>
          <w:rFonts w:ascii="AvantGarde Bk BT" w:eastAsia="Calibri" w:hAnsi="AvantGarde Bk BT" w:cs="Arial"/>
          <w:lang w:val="es-MX"/>
        </w:rPr>
      </w:pPr>
      <w:r w:rsidRPr="00C3637C">
        <w:rPr>
          <w:rFonts w:ascii="AvantGarde Bk BT" w:eastAsia="Calibri" w:hAnsi="AvantGarde Bk BT" w:cs="Arial"/>
          <w:lang w:val="es-MX"/>
        </w:rPr>
        <w:t xml:space="preserve">              </w:t>
      </w:r>
      <w:r w:rsidR="00CA777A" w:rsidRPr="00C3637C">
        <w:rPr>
          <w:rFonts w:ascii="AvantGarde Bk BT" w:eastAsia="Calibri" w:hAnsi="AvantGarde Bk BT" w:cs="Arial"/>
          <w:lang w:val="es-MX"/>
        </w:rPr>
        <w:t xml:space="preserve">San Luis Potosí, </w:t>
      </w:r>
      <w:r w:rsidR="00157814" w:rsidRPr="00C3637C">
        <w:rPr>
          <w:rFonts w:ascii="AvantGarde Bk BT" w:eastAsia="Calibri" w:hAnsi="AvantGarde Bk BT" w:cs="Arial"/>
          <w:lang w:val="es-MX"/>
        </w:rPr>
        <w:t xml:space="preserve">San Luis Potosí, a </w:t>
      </w:r>
      <w:r w:rsidR="00C3374D">
        <w:rPr>
          <w:rFonts w:ascii="AvantGarde Bk BT" w:eastAsia="Calibri" w:hAnsi="AvantGarde Bk BT" w:cs="Arial"/>
          <w:lang w:val="es-MX"/>
        </w:rPr>
        <w:t>veintidós de enero de dos mil veintiséis.</w:t>
      </w:r>
    </w:p>
    <w:p w14:paraId="5B9C6CE4" w14:textId="77777777" w:rsidR="00C3637C" w:rsidRDefault="00C3637C" w:rsidP="00CC091A">
      <w:pPr>
        <w:spacing w:line="240" w:lineRule="auto"/>
        <w:ind w:firstLine="708"/>
        <w:contextualSpacing/>
        <w:jc w:val="both"/>
        <w:rPr>
          <w:rFonts w:ascii="AvantGarde Bk BT" w:hAnsi="AvantGarde Bk BT" w:cs="Arial"/>
        </w:rPr>
      </w:pPr>
    </w:p>
    <w:p w14:paraId="34D35160" w14:textId="77777777" w:rsidR="00C3374D" w:rsidRDefault="00C3374D" w:rsidP="00CC091A">
      <w:pPr>
        <w:spacing w:line="240" w:lineRule="auto"/>
        <w:ind w:firstLine="708"/>
        <w:contextualSpacing/>
        <w:jc w:val="both"/>
        <w:rPr>
          <w:rFonts w:ascii="AvantGarde Bk BT" w:hAnsi="AvantGarde Bk BT" w:cs="Arial"/>
        </w:rPr>
      </w:pPr>
    </w:p>
    <w:p w14:paraId="43C8F25D" w14:textId="778E9ABE" w:rsidR="00CA777A" w:rsidRPr="00C3637C" w:rsidRDefault="00CA777A" w:rsidP="00CC091A">
      <w:pPr>
        <w:spacing w:line="240" w:lineRule="auto"/>
        <w:ind w:firstLine="708"/>
        <w:contextualSpacing/>
        <w:jc w:val="both"/>
        <w:rPr>
          <w:rFonts w:ascii="AvantGarde Bk BT" w:hAnsi="AvantGarde Bk BT" w:cs="Arial"/>
          <w:b/>
        </w:rPr>
      </w:pPr>
      <w:r w:rsidRPr="00C3637C">
        <w:rPr>
          <w:rFonts w:ascii="AvantGarde Bk BT" w:hAnsi="AvantGarde Bk BT" w:cs="Arial"/>
        </w:rPr>
        <w:t>Visto el estado que guardan los presentes autos y de una revisión a las constancias que integran el expediente, co</w:t>
      </w:r>
      <w:r w:rsidR="00535463" w:rsidRPr="00C3637C">
        <w:rPr>
          <w:rFonts w:ascii="AvantGarde Bk BT" w:hAnsi="AvantGarde Bk BT" w:cs="Arial"/>
        </w:rPr>
        <w:t>n fundamento en los artículos 8, 10,</w:t>
      </w:r>
      <w:r w:rsidRPr="00C3637C">
        <w:rPr>
          <w:rFonts w:ascii="AvantGarde Bk BT" w:hAnsi="AvantGarde Bk BT" w:cs="Arial"/>
        </w:rPr>
        <w:t xml:space="preserve">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007105BE" w:rsidRPr="00C3637C">
        <w:rPr>
          <w:rFonts w:ascii="AvantGarde Bk BT" w:hAnsi="AvantGarde Bk BT" w:cs="Arial"/>
          <w:b/>
        </w:rPr>
        <w:t>RR-</w:t>
      </w:r>
      <w:r w:rsidR="00C3374D">
        <w:rPr>
          <w:rFonts w:ascii="AvantGarde Bk BT" w:hAnsi="AvantGarde Bk BT" w:cs="Arial"/>
          <w:b/>
        </w:rPr>
        <w:t>942</w:t>
      </w:r>
      <w:r w:rsidR="005773FF" w:rsidRPr="00C3637C">
        <w:rPr>
          <w:rFonts w:ascii="AvantGarde Bk BT" w:hAnsi="AvantGarde Bk BT" w:cs="Arial"/>
          <w:b/>
        </w:rPr>
        <w:t>/2025</w:t>
      </w:r>
      <w:r w:rsidR="007105BE" w:rsidRPr="00C3637C">
        <w:rPr>
          <w:rFonts w:ascii="AvantGarde Bk BT" w:hAnsi="AvantGarde Bk BT" w:cs="Arial"/>
          <w:b/>
        </w:rPr>
        <w:t>-1</w:t>
      </w:r>
      <w:r w:rsidRPr="00C3637C">
        <w:rPr>
          <w:rFonts w:ascii="AvantGarde Bk BT" w:hAnsi="AvantGarde Bk BT" w:cs="Arial"/>
        </w:rPr>
        <w:t xml:space="preserve">, </w:t>
      </w:r>
      <w:r w:rsidR="007579B6" w:rsidRPr="00C3637C">
        <w:rPr>
          <w:rFonts w:ascii="AvantGarde Bk BT" w:hAnsi="AvantGarde Bk BT" w:cs="Arial"/>
        </w:rPr>
        <w:t xml:space="preserve">de la solicitud de información folio </w:t>
      </w:r>
      <w:r w:rsidR="00C3374D" w:rsidRPr="00C3374D">
        <w:rPr>
          <w:rFonts w:ascii="AvantGarde Bk BT" w:hAnsi="AvantGarde Bk BT" w:cs="Arial"/>
          <w:b/>
        </w:rPr>
        <w:t>240469625000014</w:t>
      </w:r>
      <w:r w:rsidR="007579B6" w:rsidRPr="00C3374D">
        <w:rPr>
          <w:rFonts w:ascii="AvantGarde Bk BT" w:hAnsi="AvantGarde Bk BT" w:cs="Arial"/>
          <w:b/>
        </w:rPr>
        <w:t>,</w:t>
      </w:r>
      <w:r w:rsidR="007579B6" w:rsidRPr="00C3637C">
        <w:rPr>
          <w:rFonts w:ascii="AvantGarde Bk BT" w:hAnsi="AvantGarde Bk BT" w:cs="Arial"/>
        </w:rPr>
        <w:t xml:space="preserve"> </w:t>
      </w:r>
      <w:r w:rsidRPr="00C3637C">
        <w:rPr>
          <w:rFonts w:ascii="AvantGarde Bk BT" w:hAnsi="AvantGarde Bk BT" w:cs="Arial"/>
        </w:rPr>
        <w:t>del</w:t>
      </w:r>
      <w:r w:rsidRPr="00C3637C">
        <w:rPr>
          <w:rFonts w:ascii="AvantGarde Bk BT" w:hAnsi="AvantGarde Bk BT" w:cs="Arial"/>
          <w:b/>
        </w:rPr>
        <w:t xml:space="preserve"> </w:t>
      </w:r>
      <w:r w:rsidRPr="00C3637C">
        <w:rPr>
          <w:rFonts w:ascii="AvantGarde Bk BT" w:hAnsi="AvantGarde Bk BT" w:cs="Arial"/>
        </w:rPr>
        <w:t>sujeto obligado</w:t>
      </w:r>
      <w:r w:rsidR="000F1938" w:rsidRPr="00C3637C">
        <w:rPr>
          <w:rFonts w:ascii="AvantGarde Bk BT" w:hAnsi="AvantGarde Bk BT" w:cs="Arial"/>
          <w:b/>
        </w:rPr>
        <w:t xml:space="preserve"> </w:t>
      </w:r>
      <w:r w:rsidR="00C3374D">
        <w:rPr>
          <w:rFonts w:ascii="AvantGarde Bk BT" w:hAnsi="AvantGarde Bk BT" w:cs="Arial"/>
          <w:b/>
        </w:rPr>
        <w:t>JUNTA ESTATAL DE CAMINOS</w:t>
      </w:r>
      <w:r w:rsidR="008E3F83" w:rsidRPr="00C3637C">
        <w:rPr>
          <w:rFonts w:ascii="AvantGarde Bk BT" w:hAnsi="AvantGarde Bk BT" w:cs="Arial"/>
          <w:b/>
        </w:rPr>
        <w:t>.</w:t>
      </w:r>
    </w:p>
    <w:p w14:paraId="761F6081" w14:textId="77777777" w:rsidR="00E84ECF" w:rsidRPr="00C3637C" w:rsidRDefault="00E84ECF" w:rsidP="00E84ECF">
      <w:pPr>
        <w:spacing w:line="240" w:lineRule="auto"/>
        <w:ind w:firstLine="708"/>
        <w:contextualSpacing/>
        <w:jc w:val="both"/>
        <w:rPr>
          <w:rFonts w:ascii="AvantGarde Bk BT" w:hAnsi="AvantGarde Bk BT" w:cs="Arial"/>
          <w:b/>
        </w:rPr>
      </w:pPr>
    </w:p>
    <w:p w14:paraId="4A0F69D1" w14:textId="147815D2" w:rsidR="00031CF3" w:rsidRPr="00C3637C" w:rsidRDefault="00CA777A" w:rsidP="00B01414">
      <w:pPr>
        <w:spacing w:line="240" w:lineRule="auto"/>
        <w:ind w:firstLine="680"/>
        <w:contextualSpacing/>
        <w:jc w:val="both"/>
        <w:rPr>
          <w:rFonts w:ascii="AvantGarde Bk BT" w:hAnsi="AvantGarde Bk BT" w:cs="Arial"/>
        </w:rPr>
      </w:pPr>
      <w:r w:rsidRPr="00C3637C">
        <w:rPr>
          <w:rFonts w:ascii="AvantGarde Bk BT" w:hAnsi="AvantGarde Bk BT" w:cs="Arial"/>
        </w:rPr>
        <w:t>En primer término, resulta necesario insertar los efectos dictados en la resolución:</w:t>
      </w:r>
    </w:p>
    <w:p w14:paraId="41B61273" w14:textId="77777777" w:rsidR="00C3374D" w:rsidRPr="00C3374D" w:rsidRDefault="00BE69EE" w:rsidP="00C3374D">
      <w:pPr>
        <w:pStyle w:val="corte4fondo"/>
        <w:tabs>
          <w:tab w:val="left" w:pos="567"/>
        </w:tabs>
        <w:spacing w:after="240" w:line="240" w:lineRule="auto"/>
        <w:rPr>
          <w:rFonts w:ascii="AvantGarde Bk BT" w:hAnsi="AvantGarde Bk BT" w:cs="Arial"/>
          <w:b/>
          <w:color w:val="000000" w:themeColor="text1"/>
          <w:sz w:val="22"/>
        </w:rPr>
      </w:pPr>
      <w:r w:rsidRPr="00C3637C">
        <w:rPr>
          <w:rFonts w:ascii="AvantGarde Bk BT" w:hAnsi="AvantGarde Bk BT" w:cs="Arial"/>
          <w:color w:val="000000" w:themeColor="text1"/>
          <w:sz w:val="22"/>
        </w:rPr>
        <w:t>“</w:t>
      </w:r>
      <w:r w:rsidR="00C3374D" w:rsidRPr="00C3374D">
        <w:rPr>
          <w:rFonts w:ascii="AvantGarde Bk BT" w:hAnsi="AvantGarde Bk BT" w:cs="Arial"/>
          <w:b/>
          <w:color w:val="000000" w:themeColor="text1"/>
          <w:sz w:val="22"/>
        </w:rPr>
        <w:t>5.1. Sentido y efectos de esta resolución.</w:t>
      </w:r>
    </w:p>
    <w:p w14:paraId="00EEADEF" w14:textId="77777777" w:rsidR="00C3374D" w:rsidRPr="00C3374D" w:rsidRDefault="00C3374D" w:rsidP="00C3374D">
      <w:pPr>
        <w:pStyle w:val="corte4fondo"/>
        <w:spacing w:after="240" w:line="240" w:lineRule="auto"/>
        <w:rPr>
          <w:rFonts w:ascii="AvantGarde Bk BT" w:hAnsi="AvantGarde Bk BT" w:cs="Arial"/>
          <w:color w:val="000000" w:themeColor="text1"/>
          <w:sz w:val="22"/>
        </w:rPr>
      </w:pPr>
      <w:r w:rsidRPr="00C3374D">
        <w:rPr>
          <w:rFonts w:ascii="AvantGarde Bk BT" w:hAnsi="AvantGarde Bk BT" w:cs="Arial"/>
          <w:color w:val="000000" w:themeColor="text1"/>
          <w:sz w:val="22"/>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C3374D">
        <w:rPr>
          <w:rFonts w:ascii="AvantGarde Bk BT" w:hAnsi="AvantGarde Bk BT" w:cs="Arial"/>
          <w:b/>
          <w:bCs/>
          <w:color w:val="000000" w:themeColor="text1"/>
          <w:sz w:val="22"/>
        </w:rPr>
        <w:t>MODIFICA</w:t>
      </w:r>
      <w:r w:rsidRPr="00C3374D">
        <w:rPr>
          <w:rFonts w:ascii="AvantGarde Bk BT" w:hAnsi="AvantGarde Bk BT" w:cs="Arial"/>
          <w:color w:val="000000" w:themeColor="text1"/>
          <w:sz w:val="22"/>
        </w:rPr>
        <w:t xml:space="preserve"> la respuesta proporcionada por el sujeto obligado y lo conmina para que: </w:t>
      </w:r>
    </w:p>
    <w:p w14:paraId="5F93495E" w14:textId="77777777" w:rsidR="00C3374D" w:rsidRPr="00C3374D" w:rsidRDefault="00C3374D" w:rsidP="00C3374D">
      <w:pPr>
        <w:pStyle w:val="Prrafodelista"/>
        <w:numPr>
          <w:ilvl w:val="0"/>
          <w:numId w:val="17"/>
        </w:numPr>
        <w:spacing w:line="240" w:lineRule="auto"/>
        <w:jc w:val="both"/>
        <w:rPr>
          <w:rFonts w:ascii="AvantGarde Bk BT" w:hAnsi="AvantGarde Bk BT" w:cs="Arial"/>
          <w:color w:val="000000" w:themeColor="text1"/>
        </w:rPr>
      </w:pPr>
      <w:r w:rsidRPr="00C3374D">
        <w:rPr>
          <w:rFonts w:ascii="AvantGarde Bk BT" w:hAnsi="AvantGarde Bk BT" w:cs="Arial"/>
          <w:bCs/>
          <w:color w:val="000000" w:themeColor="text1"/>
        </w:rPr>
        <w:t>El Director de Construcción y Conservación realice la búsqueda de los documentos que den cuenta de la información relacionada con:</w:t>
      </w:r>
      <w:r w:rsidRPr="00C3374D">
        <w:rPr>
          <w:rFonts w:ascii="AvantGarde Bk BT" w:hAnsi="AvantGarde Bk BT" w:cs="Arial"/>
          <w:color w:val="000000" w:themeColor="text1"/>
        </w:rPr>
        <w:t xml:space="preserve"> 1)</w:t>
      </w:r>
      <w:r w:rsidRPr="00C3374D">
        <w:rPr>
          <w:rFonts w:ascii="AvantGarde Bk BT" w:hAnsi="AvantGarde Bk BT" w:cs="Arial"/>
          <w:bCs/>
          <w:color w:val="000000" w:themeColor="text1"/>
        </w:rPr>
        <w:t xml:space="preserve"> los criterios de evaluación de calidad que se utilizan para las obras viales, así como el porcentaje de las obras recientes que han pasado todas las evaluaciones de calidad; 2) las auditorías externas que se han realizado sobre la calidad de las obras ejecutadas en el último año y sus resultados; y 3) la relación de obras realizadas en el dos mil veinticinco.</w:t>
      </w:r>
    </w:p>
    <w:p w14:paraId="64F3C9B9" w14:textId="77777777" w:rsidR="00C3374D" w:rsidRDefault="00C3374D" w:rsidP="00C3374D">
      <w:pPr>
        <w:pStyle w:val="Prrafodelista"/>
        <w:spacing w:line="240" w:lineRule="auto"/>
        <w:ind w:left="1068"/>
        <w:jc w:val="both"/>
        <w:rPr>
          <w:rFonts w:ascii="AvantGarde Bk BT" w:hAnsi="AvantGarde Bk BT" w:cs="Arial"/>
          <w:bCs/>
          <w:color w:val="000000" w:themeColor="text1"/>
        </w:rPr>
      </w:pPr>
      <w:r w:rsidRPr="00C3374D">
        <w:rPr>
          <w:rFonts w:ascii="AvantGarde Bk BT" w:hAnsi="AvantGarde Bk BT" w:cs="Arial"/>
          <w:bCs/>
          <w:color w:val="000000" w:themeColor="text1"/>
        </w:rPr>
        <w:t>Lo anterior en la inteligencia de que el sujeto obligado deberá atender, en la medida de los posible, la modalidad de entrega elegida por la persona recurrente; es decir, deberá proporcionar la información de manera electrónica.</w:t>
      </w:r>
    </w:p>
    <w:p w14:paraId="381B6AC9" w14:textId="7A5333B6" w:rsidR="009B6D3B" w:rsidRPr="00C3374D" w:rsidRDefault="00C3374D" w:rsidP="00C3374D">
      <w:pPr>
        <w:pStyle w:val="Prrafodelista"/>
        <w:spacing w:line="240" w:lineRule="auto"/>
        <w:ind w:left="1068"/>
        <w:jc w:val="both"/>
        <w:rPr>
          <w:rFonts w:ascii="AvantGarde Bk BT" w:hAnsi="AvantGarde Bk BT" w:cs="Arial"/>
          <w:bCs/>
          <w:color w:val="000000" w:themeColor="text1"/>
        </w:rPr>
      </w:pPr>
      <w:r w:rsidRPr="00C3374D">
        <w:rPr>
          <w:rFonts w:ascii="AvantGarde Bk BT" w:hAnsi="AvantGarde Bk BT" w:cs="Arial"/>
          <w:bCs/>
          <w:color w:val="000000" w:themeColor="text1"/>
        </w:rPr>
        <w:t>Ahora, en caso de que el procesamiento de la información sobrepase las capacidades técnicas, operativas y humanas del área administrativa responsable de la información, el sujeto obligado deberá: 1) indicar al peticionario las causas que originan la imposibilidad de atender la modalidad de entrega elegida, sin poder omitir señalar la cantidad de documentos en los que consta la información, si ésta únicamente obra en formato impreso, la cantidad de equipos electrónicos con los que cuenta para digitalizar los documentos, la capacidad de digitalización de los equipos y la cantidad de personal con el que cuentan para realizar dicha actividad y 2) ofrecer una modalidad de entrega distinta, dentro de las que se encuentren disponibles, procurando ofrecer la que resulte menos gravosa para la persona peticionaria.</w:t>
      </w:r>
      <w:r w:rsidR="00902FD9" w:rsidRPr="007023C0">
        <w:rPr>
          <w:rFonts w:ascii="AvantGarde Bk BT" w:hAnsi="AvantGarde Bk BT" w:cs="Arial"/>
          <w:b/>
          <w:color w:val="000000" w:themeColor="text1"/>
        </w:rPr>
        <w:t>”</w:t>
      </w:r>
      <w:r w:rsidR="00C3637C" w:rsidRPr="007023C0">
        <w:rPr>
          <w:rFonts w:ascii="AvantGarde Bk BT" w:hAnsi="AvantGarde Bk BT" w:cs="Arial"/>
          <w:b/>
          <w:color w:val="000000" w:themeColor="text1"/>
        </w:rPr>
        <w:t xml:space="preserve"> SIC</w:t>
      </w:r>
      <w:r w:rsidR="00C3637C" w:rsidRPr="007023C0">
        <w:rPr>
          <w:rFonts w:ascii="AvantGarde Bk BT" w:hAnsi="AvantGarde Bk BT" w:cs="Arial"/>
          <w:color w:val="000000" w:themeColor="text1"/>
        </w:rPr>
        <w:t>.</w:t>
      </w:r>
      <w:r w:rsidR="00C3637C" w:rsidRPr="007023C0">
        <w:rPr>
          <w:rFonts w:ascii="AvantGarde Bk BT" w:hAnsi="AvantGarde Bk BT" w:cs="Arial"/>
          <w:b/>
          <w:color w:val="000000" w:themeColor="text1"/>
        </w:rPr>
        <w:t xml:space="preserve"> </w:t>
      </w:r>
    </w:p>
    <w:p w14:paraId="354FC361" w14:textId="77777777" w:rsidR="008F51D8" w:rsidRPr="00C3637C" w:rsidRDefault="008F51D8" w:rsidP="008F51D8">
      <w:pPr>
        <w:pStyle w:val="corte4fondo"/>
        <w:tabs>
          <w:tab w:val="left" w:pos="567"/>
        </w:tabs>
        <w:spacing w:after="240" w:line="240" w:lineRule="auto"/>
        <w:contextualSpacing/>
        <w:rPr>
          <w:rFonts w:ascii="AvantGarde Bk BT" w:hAnsi="AvantGarde Bk BT" w:cs="Arial"/>
          <w:color w:val="000000" w:themeColor="text1"/>
          <w:sz w:val="22"/>
        </w:rPr>
      </w:pPr>
    </w:p>
    <w:p w14:paraId="02BC9F1A" w14:textId="09DFD4ED" w:rsidR="00CA777A" w:rsidRPr="00C3637C" w:rsidRDefault="00CA777A" w:rsidP="00844BE5">
      <w:pPr>
        <w:pStyle w:val="corte4fondo"/>
        <w:tabs>
          <w:tab w:val="left" w:pos="567"/>
        </w:tabs>
        <w:spacing w:line="240" w:lineRule="auto"/>
        <w:ind w:firstLine="680"/>
        <w:contextualSpacing/>
        <w:rPr>
          <w:rFonts w:ascii="AvantGarde Bk BT" w:hAnsi="AvantGarde Bk BT" w:cs="Arial"/>
          <w:sz w:val="22"/>
        </w:rPr>
      </w:pPr>
      <w:r w:rsidRPr="00C3637C">
        <w:rPr>
          <w:rFonts w:ascii="AvantGarde Bk BT" w:hAnsi="AvantGarde Bk BT" w:cs="Arial"/>
          <w:sz w:val="22"/>
        </w:rPr>
        <w:t>En virtud de lo anterior, el sujeto obligado, mediante</w:t>
      </w:r>
      <w:r w:rsidR="00DE1939" w:rsidRPr="00C3637C">
        <w:rPr>
          <w:rFonts w:ascii="AvantGarde Bk BT" w:hAnsi="AvantGarde Bk BT" w:cs="Arial"/>
          <w:sz w:val="22"/>
        </w:rPr>
        <w:t xml:space="preserve"> </w:t>
      </w:r>
      <w:r w:rsidR="00B01414" w:rsidRPr="00C3637C">
        <w:rPr>
          <w:rFonts w:ascii="AvantGarde Bk BT" w:hAnsi="AvantGarde Bk BT" w:cs="Arial"/>
          <w:sz w:val="22"/>
        </w:rPr>
        <w:t xml:space="preserve">oficio </w:t>
      </w:r>
      <w:r w:rsidR="007023C0">
        <w:rPr>
          <w:rFonts w:ascii="AvantGarde Bk BT" w:hAnsi="AvantGarde Bk BT" w:cs="Arial"/>
          <w:sz w:val="22"/>
        </w:rPr>
        <w:t xml:space="preserve">sin </w:t>
      </w:r>
      <w:r w:rsidR="00B01414" w:rsidRPr="00C3637C">
        <w:rPr>
          <w:rFonts w:ascii="AvantGarde Bk BT" w:hAnsi="AvantGarde Bk BT" w:cs="Arial"/>
          <w:sz w:val="22"/>
        </w:rPr>
        <w:t>número</w:t>
      </w:r>
      <w:r w:rsidR="008154A3" w:rsidRPr="00C3637C">
        <w:rPr>
          <w:rFonts w:ascii="AvantGarde Bk BT" w:hAnsi="AvantGarde Bk BT" w:cs="Arial"/>
          <w:sz w:val="22"/>
        </w:rPr>
        <w:t>,</w:t>
      </w:r>
      <w:r w:rsidR="00DE1939" w:rsidRPr="00C3637C">
        <w:rPr>
          <w:rFonts w:ascii="AvantGarde Bk BT" w:hAnsi="AvantGarde Bk BT" w:cs="Arial"/>
          <w:sz w:val="22"/>
        </w:rPr>
        <w:t xml:space="preserve"> </w:t>
      </w:r>
      <w:r w:rsidR="00F70F4A" w:rsidRPr="00C3637C">
        <w:rPr>
          <w:rFonts w:ascii="AvantGarde Bk BT" w:hAnsi="AvantGarde Bk BT" w:cs="Arial"/>
          <w:sz w:val="22"/>
        </w:rPr>
        <w:t>recibido</w:t>
      </w:r>
      <w:r w:rsidR="007A570C" w:rsidRPr="00C3637C">
        <w:rPr>
          <w:rFonts w:ascii="AvantGarde Bk BT" w:hAnsi="AvantGarde Bk BT" w:cs="Arial"/>
          <w:sz w:val="22"/>
        </w:rPr>
        <w:t xml:space="preserve"> en </w:t>
      </w:r>
      <w:r w:rsidR="00844BE5" w:rsidRPr="00C3637C">
        <w:rPr>
          <w:rFonts w:ascii="AvantGarde Bk BT" w:hAnsi="AvantGarde Bk BT" w:cs="Arial"/>
          <w:sz w:val="22"/>
        </w:rPr>
        <w:t>la oficialía de partes</w:t>
      </w:r>
      <w:r w:rsidR="00F70F4A" w:rsidRPr="00C3637C">
        <w:rPr>
          <w:rFonts w:ascii="AvantGarde Bk BT" w:hAnsi="AvantGarde Bk BT" w:cs="Arial"/>
          <w:sz w:val="22"/>
        </w:rPr>
        <w:t xml:space="preserve"> </w:t>
      </w:r>
      <w:r w:rsidR="00C661F2" w:rsidRPr="00C3637C">
        <w:rPr>
          <w:rFonts w:ascii="AvantGarde Bk BT" w:hAnsi="AvantGarde Bk BT" w:cs="Arial"/>
          <w:sz w:val="22"/>
        </w:rPr>
        <w:t xml:space="preserve">el </w:t>
      </w:r>
      <w:r w:rsidR="00930DD2">
        <w:rPr>
          <w:rFonts w:ascii="AvantGarde Bk BT" w:hAnsi="AvantGarde Bk BT" w:cs="Arial"/>
          <w:sz w:val="22"/>
        </w:rPr>
        <w:t>catorce de enero de dos mil veintiséis</w:t>
      </w:r>
      <w:r w:rsidRPr="00C3637C">
        <w:rPr>
          <w:rFonts w:ascii="AvantGarde Bk BT" w:hAnsi="AvantGarde Bk BT" w:cs="Arial"/>
          <w:sz w:val="22"/>
        </w:rPr>
        <w:t xml:space="preserve">, visible </w:t>
      </w:r>
      <w:r w:rsidR="00213609" w:rsidRPr="00C3637C">
        <w:rPr>
          <w:rFonts w:ascii="AvantGarde Bk BT" w:hAnsi="AvantGarde Bk BT" w:cs="Arial"/>
          <w:sz w:val="22"/>
        </w:rPr>
        <w:t>a</w:t>
      </w:r>
      <w:r w:rsidR="004B2AE0" w:rsidRPr="00C3637C">
        <w:rPr>
          <w:rFonts w:ascii="AvantGarde Bk BT" w:hAnsi="AvantGarde Bk BT" w:cs="Arial"/>
          <w:sz w:val="22"/>
        </w:rPr>
        <w:t xml:space="preserve"> </w:t>
      </w:r>
      <w:r w:rsidR="00512A6E" w:rsidRPr="00C3637C">
        <w:rPr>
          <w:rFonts w:ascii="AvantGarde Bk BT" w:hAnsi="AvantGarde Bk BT" w:cs="Arial"/>
          <w:sz w:val="22"/>
        </w:rPr>
        <w:t xml:space="preserve">foja </w:t>
      </w:r>
      <w:r w:rsidR="00930DD2">
        <w:rPr>
          <w:rFonts w:ascii="AvantGarde Bk BT" w:hAnsi="AvantGarde Bk BT" w:cs="Arial"/>
          <w:sz w:val="22"/>
        </w:rPr>
        <w:t>cincuenta y dos</w:t>
      </w:r>
      <w:r w:rsidR="0047647E" w:rsidRPr="00C3637C">
        <w:rPr>
          <w:rFonts w:ascii="AvantGarde Bk BT" w:hAnsi="AvantGarde Bk BT" w:cs="Arial"/>
          <w:sz w:val="22"/>
        </w:rPr>
        <w:t xml:space="preserve"> </w:t>
      </w:r>
      <w:r w:rsidR="00000FF2" w:rsidRPr="00C3637C">
        <w:rPr>
          <w:rFonts w:ascii="AvantGarde Bk BT" w:hAnsi="AvantGarde Bk BT" w:cs="Arial"/>
          <w:sz w:val="22"/>
        </w:rPr>
        <w:t>de autos</w:t>
      </w:r>
      <w:r w:rsidRPr="00C3637C">
        <w:rPr>
          <w:rFonts w:ascii="AvantGarde Bk BT" w:hAnsi="AvantGarde Bk BT" w:cs="Arial"/>
          <w:sz w:val="22"/>
        </w:rPr>
        <w:t xml:space="preserve">, compareció ante esta comisión para efecto de informar el cumplimiento a la resolución de fecha </w:t>
      </w:r>
      <w:r w:rsidR="007023C0" w:rsidRPr="007023C0">
        <w:rPr>
          <w:rFonts w:ascii="AvantGarde Bk BT" w:hAnsi="AvantGarde Bk BT" w:cs="Arial"/>
          <w:sz w:val="22"/>
        </w:rPr>
        <w:t>cinco de noviembre de dos mil veinticinco</w:t>
      </w:r>
      <w:r w:rsidR="00930DD2">
        <w:rPr>
          <w:rFonts w:ascii="AvantGarde Bk BT" w:hAnsi="AvantGarde Bk BT" w:cs="Arial"/>
          <w:sz w:val="22"/>
        </w:rPr>
        <w:t>, en razón del requerimiento formulado mediante acuerdo del diez de diciembre de dos mil veinticinco</w:t>
      </w:r>
      <w:r w:rsidR="007023C0">
        <w:rPr>
          <w:rFonts w:ascii="AvantGarde Bk BT" w:hAnsi="AvantGarde Bk BT" w:cs="Arial"/>
          <w:sz w:val="22"/>
        </w:rPr>
        <w:t>.</w:t>
      </w:r>
    </w:p>
    <w:p w14:paraId="157E2B32" w14:textId="77777777" w:rsidR="004F4DF8" w:rsidRPr="00C3637C" w:rsidRDefault="00CA777A" w:rsidP="00E84ECF">
      <w:pPr>
        <w:pStyle w:val="corte4fondo"/>
        <w:tabs>
          <w:tab w:val="left" w:pos="567"/>
        </w:tabs>
        <w:spacing w:line="240" w:lineRule="auto"/>
        <w:ind w:firstLine="0"/>
        <w:contextualSpacing/>
        <w:rPr>
          <w:rFonts w:ascii="AvantGarde Bk BT" w:hAnsi="AvantGarde Bk BT" w:cs="Arial"/>
          <w:sz w:val="22"/>
        </w:rPr>
      </w:pPr>
      <w:r w:rsidRPr="00C3637C">
        <w:rPr>
          <w:rFonts w:ascii="AvantGarde Bk BT" w:hAnsi="AvantGarde Bk BT" w:cs="Arial"/>
          <w:sz w:val="22"/>
        </w:rPr>
        <w:tab/>
      </w:r>
    </w:p>
    <w:p w14:paraId="3B09E531" w14:textId="2B7C2053" w:rsidR="00930DD2" w:rsidRPr="00C3637C" w:rsidRDefault="00CA777A" w:rsidP="00930DD2">
      <w:pPr>
        <w:pStyle w:val="corte4fondo"/>
        <w:tabs>
          <w:tab w:val="left" w:pos="567"/>
        </w:tabs>
        <w:spacing w:line="240" w:lineRule="auto"/>
        <w:ind w:firstLine="680"/>
        <w:contextualSpacing/>
        <w:rPr>
          <w:rFonts w:ascii="AvantGarde Bk BT" w:hAnsi="AvantGarde Bk BT" w:cs="Arial"/>
          <w:sz w:val="22"/>
        </w:rPr>
      </w:pPr>
      <w:r w:rsidRPr="00C3637C">
        <w:rPr>
          <w:rFonts w:ascii="AvantGarde Bk BT" w:hAnsi="AvantGarde Bk BT" w:cs="Arial"/>
          <w:sz w:val="22"/>
        </w:rPr>
        <w:t xml:space="preserve">Pues bien, del estudio de las constancias remitidas por el sujeto obligado, </w:t>
      </w:r>
      <w:r w:rsidR="00000FF2" w:rsidRPr="00C3637C">
        <w:rPr>
          <w:rFonts w:ascii="AvantGarde Bk BT" w:hAnsi="AvantGarde Bk BT" w:cs="Arial"/>
          <w:sz w:val="22"/>
        </w:rPr>
        <w:t xml:space="preserve">que obran </w:t>
      </w:r>
      <w:r w:rsidR="0047647E">
        <w:rPr>
          <w:rFonts w:ascii="AvantGarde Bk BT" w:hAnsi="AvantGarde Bk BT" w:cs="Arial"/>
          <w:sz w:val="22"/>
        </w:rPr>
        <w:t>de</w:t>
      </w:r>
      <w:r w:rsidR="00FD2DB4" w:rsidRPr="00C3637C">
        <w:rPr>
          <w:rFonts w:ascii="AvantGarde Bk BT" w:hAnsi="AvantGarde Bk BT" w:cs="Arial"/>
          <w:sz w:val="22"/>
        </w:rPr>
        <w:t xml:space="preserve"> foja </w:t>
      </w:r>
      <w:r w:rsidR="007023C0">
        <w:rPr>
          <w:rFonts w:ascii="AvantGarde Bk BT" w:hAnsi="AvantGarde Bk BT" w:cs="Arial"/>
          <w:sz w:val="22"/>
        </w:rPr>
        <w:t xml:space="preserve">al cual acompañó los documentos visibles de foja </w:t>
      </w:r>
      <w:r w:rsidR="00930DD2">
        <w:rPr>
          <w:rFonts w:ascii="AvantGarde Bk BT" w:hAnsi="AvantGarde Bk BT" w:cs="Arial"/>
          <w:sz w:val="22"/>
        </w:rPr>
        <w:t>cincuenta y cinco a cincuenta y siete</w:t>
      </w:r>
      <w:r w:rsidR="007023C0">
        <w:rPr>
          <w:rFonts w:ascii="AvantGarde Bk BT" w:hAnsi="AvantGarde Bk BT" w:cs="Arial"/>
          <w:sz w:val="22"/>
        </w:rPr>
        <w:t xml:space="preserve"> de autos</w:t>
      </w:r>
      <w:r w:rsidR="00031CF3" w:rsidRPr="00C3637C">
        <w:rPr>
          <w:rFonts w:ascii="AvantGarde Bk BT" w:hAnsi="AvantGarde Bk BT" w:cs="Arial"/>
          <w:sz w:val="22"/>
        </w:rPr>
        <w:t xml:space="preserve">, </w:t>
      </w:r>
      <w:r w:rsidR="003B4890" w:rsidRPr="00C3637C">
        <w:rPr>
          <w:rFonts w:ascii="AvantGarde Bk BT" w:hAnsi="AvantGarde Bk BT" w:cs="Arial"/>
          <w:sz w:val="22"/>
        </w:rPr>
        <w:t xml:space="preserve">se </w:t>
      </w:r>
      <w:r w:rsidR="00213609" w:rsidRPr="00C3637C">
        <w:rPr>
          <w:rFonts w:ascii="AvantGarde Bk BT" w:hAnsi="AvantGarde Bk BT" w:cs="Arial"/>
          <w:sz w:val="22"/>
        </w:rPr>
        <w:t>puede advertir que corresponden a documentos que g</w:t>
      </w:r>
      <w:r w:rsidR="007023C0">
        <w:rPr>
          <w:rFonts w:ascii="AvantGarde Bk BT" w:hAnsi="AvantGarde Bk BT" w:cs="Arial"/>
          <w:sz w:val="22"/>
        </w:rPr>
        <w:t>u</w:t>
      </w:r>
      <w:r w:rsidR="00930DD2">
        <w:rPr>
          <w:rFonts w:ascii="AvantGarde Bk BT" w:hAnsi="AvantGarde Bk BT" w:cs="Arial"/>
          <w:sz w:val="22"/>
        </w:rPr>
        <w:t>ardan relación con lo ordenado.</w:t>
      </w:r>
    </w:p>
    <w:p w14:paraId="0BA6DDE0" w14:textId="2D1FC3F4" w:rsidR="007270A3" w:rsidRPr="00C3637C" w:rsidRDefault="007270A3" w:rsidP="00213609">
      <w:pPr>
        <w:pStyle w:val="corte4fondo"/>
        <w:tabs>
          <w:tab w:val="left" w:pos="567"/>
        </w:tabs>
        <w:spacing w:line="240" w:lineRule="auto"/>
        <w:ind w:firstLine="680"/>
        <w:contextualSpacing/>
        <w:rPr>
          <w:rFonts w:ascii="AvantGarde Bk BT" w:hAnsi="AvantGarde Bk BT" w:cs="Arial"/>
          <w:sz w:val="22"/>
        </w:rPr>
      </w:pPr>
    </w:p>
    <w:p w14:paraId="2AAD6672" w14:textId="58C9C990" w:rsidR="00DA5A8C" w:rsidRPr="00C3637C" w:rsidRDefault="00DA5A8C" w:rsidP="00C93ED9">
      <w:pPr>
        <w:pStyle w:val="corte4fondo"/>
        <w:tabs>
          <w:tab w:val="left" w:pos="567"/>
        </w:tabs>
        <w:spacing w:line="240" w:lineRule="auto"/>
        <w:ind w:firstLine="0"/>
        <w:contextualSpacing/>
        <w:rPr>
          <w:rFonts w:ascii="AvantGarde Bk BT" w:hAnsi="AvantGarde Bk BT" w:cs="Arial"/>
          <w:sz w:val="22"/>
        </w:rPr>
      </w:pPr>
    </w:p>
    <w:p w14:paraId="04039966" w14:textId="162E9075" w:rsidR="00DA5A8C" w:rsidRPr="00C3637C" w:rsidRDefault="00DA5A8C" w:rsidP="00E84ECF">
      <w:pPr>
        <w:pStyle w:val="corte4fondo"/>
        <w:tabs>
          <w:tab w:val="left" w:pos="567"/>
        </w:tabs>
        <w:spacing w:line="240" w:lineRule="auto"/>
        <w:ind w:firstLine="680"/>
        <w:contextualSpacing/>
        <w:rPr>
          <w:rFonts w:ascii="AvantGarde Bk BT" w:hAnsi="AvantGarde Bk BT" w:cs="Arial"/>
          <w:sz w:val="22"/>
        </w:rPr>
      </w:pPr>
      <w:r w:rsidRPr="00C3637C">
        <w:rPr>
          <w:rFonts w:ascii="AvantGarde Bk BT" w:hAnsi="AvantGarde Bk BT" w:cs="Arial"/>
          <w:sz w:val="22"/>
        </w:rPr>
        <w:lastRenderedPageBreak/>
        <w:t xml:space="preserve">Asimismo, acompañó </w:t>
      </w:r>
      <w:r w:rsidR="00930DD2">
        <w:rPr>
          <w:rFonts w:ascii="AvantGarde Bk BT" w:hAnsi="AvantGarde Bk BT" w:cs="Arial"/>
          <w:sz w:val="22"/>
        </w:rPr>
        <w:t>la constancia en la</w:t>
      </w:r>
      <w:r w:rsidR="0048643D" w:rsidRPr="00C3637C">
        <w:rPr>
          <w:rFonts w:ascii="AvantGarde Bk BT" w:hAnsi="AvantGarde Bk BT" w:cs="Arial"/>
          <w:sz w:val="22"/>
        </w:rPr>
        <w:t xml:space="preserve"> que consta</w:t>
      </w:r>
      <w:r w:rsidR="00D44491">
        <w:rPr>
          <w:rFonts w:ascii="AvantGarde Bk BT" w:hAnsi="AvantGarde Bk BT" w:cs="Arial"/>
          <w:sz w:val="22"/>
        </w:rPr>
        <w:t xml:space="preserve"> </w:t>
      </w:r>
      <w:r w:rsidRPr="00C3637C">
        <w:rPr>
          <w:rFonts w:ascii="AvantGarde Bk BT" w:hAnsi="AvantGarde Bk BT" w:cs="Arial"/>
          <w:sz w:val="22"/>
        </w:rPr>
        <w:t xml:space="preserve">la notificación realizada al recurrente al medio que designó para recibir notificaciones, </w:t>
      </w:r>
      <w:r w:rsidR="00213609" w:rsidRPr="00C3637C">
        <w:rPr>
          <w:rFonts w:ascii="AvantGarde Bk BT" w:hAnsi="AvantGarde Bk BT" w:cs="Arial"/>
          <w:sz w:val="22"/>
        </w:rPr>
        <w:t>misma que</w:t>
      </w:r>
      <w:r w:rsidR="00930DD2">
        <w:rPr>
          <w:rFonts w:ascii="AvantGarde Bk BT" w:hAnsi="AvantGarde Bk BT" w:cs="Arial"/>
          <w:sz w:val="22"/>
        </w:rPr>
        <w:t xml:space="preserve"> se encuentra visible</w:t>
      </w:r>
      <w:r w:rsidR="00825443" w:rsidRPr="00C3637C">
        <w:rPr>
          <w:rFonts w:ascii="AvantGarde Bk BT" w:hAnsi="AvantGarde Bk BT" w:cs="Arial"/>
          <w:sz w:val="22"/>
        </w:rPr>
        <w:t xml:space="preserve"> </w:t>
      </w:r>
      <w:r w:rsidR="00844BE5" w:rsidRPr="00C3637C">
        <w:rPr>
          <w:rFonts w:ascii="AvantGarde Bk BT" w:hAnsi="AvantGarde Bk BT" w:cs="Arial"/>
          <w:sz w:val="22"/>
        </w:rPr>
        <w:t>a</w:t>
      </w:r>
      <w:r w:rsidR="00825443" w:rsidRPr="00C3637C">
        <w:rPr>
          <w:rFonts w:ascii="AvantGarde Bk BT" w:hAnsi="AvantGarde Bk BT" w:cs="Arial"/>
          <w:sz w:val="22"/>
        </w:rPr>
        <w:t xml:space="preserve"> foja </w:t>
      </w:r>
      <w:r w:rsidR="00930DD2">
        <w:rPr>
          <w:rFonts w:ascii="AvantGarde Bk BT" w:hAnsi="AvantGarde Bk BT" w:cs="Arial"/>
          <w:sz w:val="22"/>
        </w:rPr>
        <w:t>cincuenta y cuatro</w:t>
      </w:r>
      <w:r w:rsidR="00825443" w:rsidRPr="00C3637C">
        <w:rPr>
          <w:rFonts w:ascii="AvantGarde Bk BT" w:hAnsi="AvantGarde Bk BT" w:cs="Arial"/>
          <w:sz w:val="22"/>
        </w:rPr>
        <w:t xml:space="preserve"> de autos.</w:t>
      </w:r>
    </w:p>
    <w:p w14:paraId="2918F669" w14:textId="6AEF098D" w:rsidR="0098210D" w:rsidRPr="00C3637C" w:rsidRDefault="0098210D" w:rsidP="00E84ECF">
      <w:pPr>
        <w:pStyle w:val="corte4fondo"/>
        <w:tabs>
          <w:tab w:val="left" w:pos="567"/>
        </w:tabs>
        <w:spacing w:line="240" w:lineRule="auto"/>
        <w:ind w:firstLine="0"/>
        <w:contextualSpacing/>
        <w:rPr>
          <w:rFonts w:ascii="AvantGarde Bk BT" w:hAnsi="AvantGarde Bk BT" w:cs="Arial"/>
          <w:sz w:val="22"/>
        </w:rPr>
      </w:pPr>
    </w:p>
    <w:p w14:paraId="4EABC8FF" w14:textId="4D11B09E" w:rsidR="00E021BE" w:rsidRPr="00C3637C" w:rsidRDefault="00CA777A" w:rsidP="00E84ECF">
      <w:pPr>
        <w:pStyle w:val="corte4fondo"/>
        <w:tabs>
          <w:tab w:val="left" w:pos="567"/>
        </w:tabs>
        <w:spacing w:line="240" w:lineRule="auto"/>
        <w:contextualSpacing/>
        <w:rPr>
          <w:rFonts w:ascii="AvantGarde Bk BT" w:hAnsi="AvantGarde Bk BT" w:cs="Arial"/>
          <w:sz w:val="22"/>
        </w:rPr>
      </w:pPr>
      <w:r w:rsidRPr="00C3637C">
        <w:rPr>
          <w:rFonts w:ascii="AvantGarde Bk BT" w:hAnsi="AvantGarde Bk BT" w:cs="Arial"/>
          <w:sz w:val="22"/>
        </w:rPr>
        <w:t xml:space="preserve">Por otra parte, esta Unidad de Ponencia por medio de proveído de </w:t>
      </w:r>
      <w:r w:rsidR="00930DD2">
        <w:rPr>
          <w:rFonts w:ascii="AvantGarde Bk BT" w:hAnsi="AvantGarde Bk BT" w:cs="Arial"/>
          <w:sz w:val="22"/>
        </w:rPr>
        <w:t>quince de enero de dos mil veintiséis</w:t>
      </w:r>
      <w:r w:rsidRPr="00C3637C">
        <w:rPr>
          <w:rFonts w:ascii="AvantGarde Bk BT" w:hAnsi="AvantGarde Bk BT" w:cs="Arial"/>
          <w:sz w:val="22"/>
        </w:rPr>
        <w:t xml:space="preserve">, dio vista a la parte recurrente con las constancias remitidas por el sujeto obligado, para efecto de que </w:t>
      </w:r>
      <w:r w:rsidR="00E176EB">
        <w:rPr>
          <w:rFonts w:ascii="AvantGarde Bk BT" w:hAnsi="AvantGarde Bk BT" w:cs="Arial"/>
          <w:sz w:val="22"/>
        </w:rPr>
        <w:t xml:space="preserve">en el plazo de cinco días </w:t>
      </w:r>
      <w:r w:rsidRPr="00C3637C">
        <w:rPr>
          <w:rFonts w:ascii="AvantGarde Bk BT" w:hAnsi="AvantGarde Bk BT" w:cs="Arial"/>
          <w:sz w:val="22"/>
        </w:rPr>
        <w:t>realizara las manifestaciones que a su interés conviniera</w:t>
      </w:r>
      <w:r w:rsidR="00512A6E" w:rsidRPr="00C3637C">
        <w:rPr>
          <w:rFonts w:ascii="AvantGarde Bk BT" w:hAnsi="AvantGarde Bk BT" w:cs="Arial"/>
          <w:sz w:val="22"/>
        </w:rPr>
        <w:t>, ante lo que no realizó manifestación alguna pese a haber sido debidamente notificado.</w:t>
      </w:r>
    </w:p>
    <w:p w14:paraId="28A29425" w14:textId="77777777" w:rsidR="00512A6E" w:rsidRPr="00C3637C" w:rsidRDefault="00512A6E" w:rsidP="00E84ECF">
      <w:pPr>
        <w:pStyle w:val="corte4fondo"/>
        <w:tabs>
          <w:tab w:val="left" w:pos="567"/>
        </w:tabs>
        <w:spacing w:line="240" w:lineRule="auto"/>
        <w:contextualSpacing/>
        <w:rPr>
          <w:rFonts w:ascii="AvantGarde Bk BT" w:hAnsi="AvantGarde Bk BT" w:cs="Arial"/>
          <w:sz w:val="22"/>
        </w:rPr>
      </w:pPr>
    </w:p>
    <w:p w14:paraId="6FDF35A2" w14:textId="77777777" w:rsidR="00512A6E" w:rsidRPr="00C3637C" w:rsidRDefault="00512A6E" w:rsidP="00E84ECF">
      <w:pPr>
        <w:pStyle w:val="corte4fondo"/>
        <w:tabs>
          <w:tab w:val="left" w:pos="567"/>
        </w:tabs>
        <w:spacing w:line="240" w:lineRule="auto"/>
        <w:contextualSpacing/>
        <w:rPr>
          <w:rFonts w:ascii="AvantGarde Bk BT" w:hAnsi="AvantGarde Bk BT" w:cs="Arial"/>
          <w:sz w:val="22"/>
        </w:rPr>
      </w:pPr>
      <w:r w:rsidRPr="00C3637C">
        <w:rPr>
          <w:rFonts w:ascii="AvantGarde Bk BT" w:hAnsi="AvantGarde Bk BT" w:cs="Arial"/>
          <w:sz w:val="22"/>
        </w:rPr>
        <w:t>De tal suerte, que las documentales remitidas por el sujeto obligado resultan suficientes para colmar los extremos fijados en la resolución de mérito y por tanto la misma se encuentra cumplida.</w:t>
      </w:r>
    </w:p>
    <w:p w14:paraId="18C92522" w14:textId="6EDF1EA0" w:rsidR="005F5910" w:rsidRPr="00C3637C" w:rsidRDefault="005F5910" w:rsidP="00E84ECF">
      <w:pPr>
        <w:pStyle w:val="corte4fondo"/>
        <w:tabs>
          <w:tab w:val="left" w:pos="567"/>
        </w:tabs>
        <w:spacing w:line="240" w:lineRule="auto"/>
        <w:ind w:firstLine="0"/>
        <w:contextualSpacing/>
        <w:rPr>
          <w:rFonts w:ascii="AvantGarde Bk BT" w:hAnsi="AvantGarde Bk BT" w:cs="Arial"/>
          <w:sz w:val="22"/>
        </w:rPr>
      </w:pPr>
    </w:p>
    <w:p w14:paraId="26DFD073" w14:textId="2EFE91EF" w:rsidR="00CA777A" w:rsidRPr="00C3637C" w:rsidRDefault="00CA777A" w:rsidP="00E84ECF">
      <w:pPr>
        <w:pStyle w:val="corte4fondo"/>
        <w:tabs>
          <w:tab w:val="left" w:pos="567"/>
        </w:tabs>
        <w:spacing w:line="240" w:lineRule="auto"/>
        <w:contextualSpacing/>
        <w:rPr>
          <w:rFonts w:ascii="AvantGarde Bk BT" w:hAnsi="AvantGarde Bk BT" w:cs="Arial"/>
          <w:sz w:val="22"/>
        </w:rPr>
      </w:pPr>
      <w:r w:rsidRPr="00C3637C">
        <w:rPr>
          <w:rFonts w:ascii="AvantGarde Bk BT" w:hAnsi="AvantGarde Bk BT" w:cs="Arial"/>
          <w:sz w:val="22"/>
        </w:rPr>
        <w:t xml:space="preserve">En ese sentido, es dable asentar que no existe constancia alguna agregada a los autos que contravenga las documentales remitidas por el sujeto obligado para acreditar el cumplimiento de la resolución. </w:t>
      </w:r>
    </w:p>
    <w:p w14:paraId="222428D1" w14:textId="396E4234" w:rsidR="00C76CAD" w:rsidRPr="00C3637C" w:rsidRDefault="00C76CAD" w:rsidP="00E84ECF">
      <w:pPr>
        <w:pStyle w:val="corte4fondo"/>
        <w:tabs>
          <w:tab w:val="left" w:pos="567"/>
        </w:tabs>
        <w:spacing w:line="240" w:lineRule="auto"/>
        <w:ind w:firstLine="0"/>
        <w:contextualSpacing/>
        <w:rPr>
          <w:rFonts w:ascii="AvantGarde Bk BT" w:hAnsi="AvantGarde Bk BT" w:cs="Arial"/>
          <w:sz w:val="22"/>
        </w:rPr>
      </w:pPr>
    </w:p>
    <w:p w14:paraId="01DB6224" w14:textId="1E9A1C32" w:rsidR="004E06AF" w:rsidRPr="00C3637C" w:rsidRDefault="00CA777A" w:rsidP="00E84ECF">
      <w:pPr>
        <w:pStyle w:val="corte4fondo"/>
        <w:tabs>
          <w:tab w:val="left" w:pos="567"/>
        </w:tabs>
        <w:spacing w:line="240" w:lineRule="auto"/>
        <w:contextualSpacing/>
        <w:rPr>
          <w:rFonts w:ascii="AvantGarde Bk BT" w:hAnsi="AvantGarde Bk BT" w:cs="Arial"/>
          <w:b/>
          <w:sz w:val="22"/>
          <w:u w:val="single"/>
        </w:rPr>
      </w:pPr>
      <w:r w:rsidRPr="00C3637C">
        <w:rPr>
          <w:rFonts w:ascii="AvantGarde Bk BT" w:hAnsi="AvantGarde Bk BT" w:cs="Arial"/>
          <w:sz w:val="22"/>
        </w:rPr>
        <w:t xml:space="preserve">En consecuencia, con fundamento en los artículos 27° primer párrafo y 185 de la Ley de Transparencia y Acceso a la Información Pública del Estado, </w:t>
      </w:r>
      <w:r w:rsidRPr="00C3637C">
        <w:rPr>
          <w:rFonts w:ascii="AvantGarde Bk BT" w:hAnsi="AvantGarde Bk BT" w:cs="Arial"/>
          <w:b/>
          <w:sz w:val="22"/>
          <w:u w:val="single"/>
        </w:rPr>
        <w:t>se tiene por cumplida la resolución dictada en el recurso de revisión RR-</w:t>
      </w:r>
      <w:r w:rsidR="00C3374D">
        <w:rPr>
          <w:rFonts w:ascii="AvantGarde Bk BT" w:hAnsi="AvantGarde Bk BT" w:cs="Arial"/>
          <w:b/>
          <w:sz w:val="22"/>
          <w:u w:val="single"/>
        </w:rPr>
        <w:t>942</w:t>
      </w:r>
      <w:r w:rsidRPr="00C3637C">
        <w:rPr>
          <w:rFonts w:ascii="AvantGarde Bk BT" w:hAnsi="AvantGarde Bk BT" w:cs="Arial"/>
          <w:b/>
          <w:sz w:val="22"/>
          <w:u w:val="single"/>
        </w:rPr>
        <w:t>/20</w:t>
      </w:r>
      <w:r w:rsidR="001526D8" w:rsidRPr="00C3637C">
        <w:rPr>
          <w:rFonts w:ascii="AvantGarde Bk BT" w:hAnsi="AvantGarde Bk BT" w:cs="Arial"/>
          <w:b/>
          <w:sz w:val="22"/>
          <w:u w:val="single"/>
        </w:rPr>
        <w:t>2</w:t>
      </w:r>
      <w:r w:rsidR="00844BE5" w:rsidRPr="00C3637C">
        <w:rPr>
          <w:rFonts w:ascii="AvantGarde Bk BT" w:hAnsi="AvantGarde Bk BT" w:cs="Arial"/>
          <w:b/>
          <w:sz w:val="22"/>
          <w:u w:val="single"/>
        </w:rPr>
        <w:t>5</w:t>
      </w:r>
      <w:r w:rsidRPr="00C3637C">
        <w:rPr>
          <w:rFonts w:ascii="AvantGarde Bk BT" w:hAnsi="AvantGarde Bk BT" w:cs="Arial"/>
          <w:b/>
          <w:sz w:val="22"/>
          <w:u w:val="single"/>
        </w:rPr>
        <w:t>-1</w:t>
      </w:r>
      <w:r w:rsidR="00213609" w:rsidRPr="00C3637C">
        <w:rPr>
          <w:rFonts w:ascii="AvantGarde Bk BT" w:hAnsi="AvantGarde Bk BT" w:cs="Arial"/>
          <w:b/>
          <w:sz w:val="22"/>
          <w:u w:val="single"/>
        </w:rPr>
        <w:t>.</w:t>
      </w:r>
    </w:p>
    <w:p w14:paraId="3F2162AF" w14:textId="26ADA7E1" w:rsidR="005769A5" w:rsidRPr="00C3637C" w:rsidRDefault="005769A5" w:rsidP="00E84ECF">
      <w:pPr>
        <w:pStyle w:val="corte4fondo"/>
        <w:tabs>
          <w:tab w:val="left" w:pos="567"/>
        </w:tabs>
        <w:spacing w:line="240" w:lineRule="auto"/>
        <w:ind w:firstLine="0"/>
        <w:contextualSpacing/>
        <w:rPr>
          <w:rFonts w:ascii="AvantGarde Bk BT" w:hAnsi="AvantGarde Bk BT" w:cs="Arial"/>
          <w:sz w:val="22"/>
        </w:rPr>
      </w:pPr>
    </w:p>
    <w:p w14:paraId="30CD9D9F" w14:textId="126979C2" w:rsidR="00CA777A" w:rsidRPr="00C3637C" w:rsidRDefault="00CA777A" w:rsidP="00E84ECF">
      <w:pPr>
        <w:pStyle w:val="corte4fondo"/>
        <w:tabs>
          <w:tab w:val="left" w:pos="567"/>
        </w:tabs>
        <w:spacing w:line="240" w:lineRule="auto"/>
        <w:ind w:firstLine="680"/>
        <w:contextualSpacing/>
        <w:rPr>
          <w:rFonts w:ascii="AvantGarde Bk BT" w:hAnsi="AvantGarde Bk BT" w:cs="Arial"/>
          <w:sz w:val="22"/>
        </w:rPr>
      </w:pPr>
      <w:r w:rsidRPr="00C3637C">
        <w:rPr>
          <w:rFonts w:ascii="AvantGarde Bk BT" w:hAnsi="AvantGarde Bk BT" w:cs="Arial"/>
          <w:sz w:val="22"/>
        </w:rPr>
        <w:t xml:space="preserve">Por último, archívese en su oportunidad este expediente como asunto totalmente concluido. </w:t>
      </w:r>
      <w:r w:rsidRPr="00C3637C">
        <w:rPr>
          <w:rFonts w:ascii="AvantGarde Bk BT" w:hAnsi="AvantGarde Bk BT" w:cs="Arial"/>
          <w:b/>
          <w:sz w:val="22"/>
        </w:rPr>
        <w:t>Notifíquese por lista</w:t>
      </w:r>
      <w:r w:rsidRPr="00C3637C">
        <w:rPr>
          <w:rFonts w:ascii="AvantGarde Bk BT" w:hAnsi="AvantGarde Bk BT" w:cs="Arial"/>
          <w:sz w:val="22"/>
        </w:rPr>
        <w:t>.</w:t>
      </w:r>
    </w:p>
    <w:p w14:paraId="5B24B028" w14:textId="77777777" w:rsidR="00CA777A" w:rsidRPr="00C3637C" w:rsidRDefault="00CA777A" w:rsidP="00E84ECF">
      <w:pPr>
        <w:pStyle w:val="corte4fondo"/>
        <w:tabs>
          <w:tab w:val="left" w:pos="567"/>
        </w:tabs>
        <w:spacing w:line="240" w:lineRule="auto"/>
        <w:ind w:firstLine="0"/>
        <w:contextualSpacing/>
        <w:rPr>
          <w:rFonts w:ascii="AvantGarde Bk BT" w:hAnsi="AvantGarde Bk BT" w:cs="Arial"/>
          <w:sz w:val="22"/>
        </w:rPr>
      </w:pPr>
    </w:p>
    <w:p w14:paraId="510C03AE" w14:textId="1B4D7641" w:rsidR="00D91E3A" w:rsidRPr="00C3637C" w:rsidRDefault="00CA777A" w:rsidP="00E84ECF">
      <w:pPr>
        <w:pStyle w:val="corte4fondo"/>
        <w:tabs>
          <w:tab w:val="left" w:pos="567"/>
        </w:tabs>
        <w:spacing w:line="240" w:lineRule="auto"/>
        <w:ind w:firstLine="0"/>
        <w:contextualSpacing/>
        <w:rPr>
          <w:rFonts w:ascii="AvantGarde Bk BT" w:hAnsi="AvantGarde Bk BT" w:cs="Arial"/>
          <w:sz w:val="22"/>
        </w:rPr>
      </w:pPr>
      <w:r w:rsidRPr="00C3637C">
        <w:rPr>
          <w:rFonts w:ascii="AvantGarde Bk BT" w:hAnsi="AvantGarde Bk BT" w:cs="Arial"/>
          <w:sz w:val="22"/>
        </w:rPr>
        <w:tab/>
        <w:t xml:space="preserve">Así lo proveyó y firma </w:t>
      </w:r>
      <w:r w:rsidR="00903609" w:rsidRPr="00C3637C">
        <w:rPr>
          <w:rFonts w:ascii="AvantGarde Bk BT" w:hAnsi="AvantGarde Bk BT" w:cs="Arial"/>
          <w:sz w:val="22"/>
        </w:rPr>
        <w:t>la Licenciada Marcela Acosta Ibáñez, Proyectista adscrita a la Ponencia 1</w:t>
      </w:r>
      <w:r w:rsidRPr="00C3637C">
        <w:rPr>
          <w:rFonts w:ascii="AvantGarde Bk BT" w:hAnsi="AvantGarde Bk BT" w:cs="Arial"/>
          <w:sz w:val="22"/>
        </w:rPr>
        <w:t xml:space="preserve"> de esta Comisión Estatal de Garantía de Acceso a la Información </w:t>
      </w:r>
      <w:r w:rsidR="00903609" w:rsidRPr="00C3637C">
        <w:rPr>
          <w:rFonts w:ascii="AvantGarde Bk BT" w:hAnsi="AvantGarde Bk BT" w:cs="Arial"/>
          <w:sz w:val="22"/>
        </w:rPr>
        <w:t>Pública. -</w:t>
      </w:r>
    </w:p>
    <w:p w14:paraId="47659E9C" w14:textId="42FC6FCE" w:rsidR="004E06AF" w:rsidRPr="00C661F2" w:rsidRDefault="00CA777A" w:rsidP="0073139A">
      <w:pPr>
        <w:pStyle w:val="corte4fondo"/>
        <w:tabs>
          <w:tab w:val="left" w:pos="567"/>
        </w:tabs>
        <w:ind w:firstLine="0"/>
        <w:rPr>
          <w:rFonts w:ascii="AvantGarde Bk BT" w:hAnsi="AvantGarde Bk BT" w:cs="Arial"/>
          <w:sz w:val="12"/>
          <w:szCs w:val="12"/>
        </w:rPr>
      </w:pPr>
      <w:r w:rsidRPr="00493780">
        <w:rPr>
          <w:rFonts w:ascii="AvantGarde Bk BT" w:hAnsi="AvantGarde Bk BT" w:cs="Arial"/>
          <w:sz w:val="12"/>
          <w:szCs w:val="12"/>
        </w:rPr>
        <w:t>MAI</w:t>
      </w:r>
    </w:p>
    <w:p w14:paraId="187BDBD0" w14:textId="33C3A0B8" w:rsidR="009718CC" w:rsidRDefault="009718CC" w:rsidP="00E84ECF">
      <w:pPr>
        <w:spacing w:line="240" w:lineRule="auto"/>
        <w:contextualSpacing/>
        <w:rPr>
          <w:rFonts w:ascii="Arial" w:hAnsi="Arial" w:cs="Arial"/>
          <w:b/>
          <w:sz w:val="18"/>
          <w:szCs w:val="18"/>
        </w:rPr>
      </w:pPr>
    </w:p>
    <w:p w14:paraId="72F9729B" w14:textId="66AE9440" w:rsidR="0047647E" w:rsidRDefault="0047647E" w:rsidP="00E84ECF">
      <w:pPr>
        <w:spacing w:line="240" w:lineRule="auto"/>
        <w:contextualSpacing/>
        <w:rPr>
          <w:rFonts w:ascii="Arial" w:hAnsi="Arial" w:cs="Arial"/>
          <w:b/>
          <w:sz w:val="18"/>
          <w:szCs w:val="18"/>
        </w:rPr>
      </w:pPr>
    </w:p>
    <w:p w14:paraId="527A4379" w14:textId="77777777" w:rsidR="0047647E" w:rsidRPr="00E84ECF" w:rsidRDefault="0047647E" w:rsidP="00E84ECF">
      <w:pPr>
        <w:spacing w:line="240" w:lineRule="auto"/>
        <w:contextualSpacing/>
        <w:rPr>
          <w:rFonts w:ascii="Arial" w:hAnsi="Arial" w:cs="Arial"/>
          <w:b/>
          <w:sz w:val="18"/>
          <w:szCs w:val="18"/>
        </w:rPr>
      </w:pPr>
    </w:p>
    <w:p w14:paraId="512ADEEC" w14:textId="096B0909" w:rsidR="00DB7260" w:rsidRPr="0047647E" w:rsidRDefault="00DB7260" w:rsidP="00E84ECF">
      <w:pPr>
        <w:spacing w:line="240" w:lineRule="auto"/>
        <w:contextualSpacing/>
        <w:jc w:val="center"/>
        <w:rPr>
          <w:rFonts w:ascii="Arial" w:hAnsi="Arial" w:cs="Arial"/>
          <w:b/>
        </w:rPr>
      </w:pPr>
      <w:r w:rsidRPr="0047647E">
        <w:rPr>
          <w:rFonts w:ascii="Arial" w:hAnsi="Arial" w:cs="Arial"/>
          <w:b/>
        </w:rPr>
        <w:t>Licenciada Marcela Acosta Ibáñez.</w:t>
      </w:r>
    </w:p>
    <w:p w14:paraId="495BD64F" w14:textId="45C68B49" w:rsidR="00B93DD6" w:rsidRPr="0047647E" w:rsidRDefault="00DB7260" w:rsidP="00E84ECF">
      <w:pPr>
        <w:spacing w:line="240" w:lineRule="auto"/>
        <w:contextualSpacing/>
        <w:jc w:val="center"/>
        <w:rPr>
          <w:rFonts w:ascii="Arial" w:hAnsi="Arial" w:cs="Arial"/>
          <w:b/>
        </w:rPr>
      </w:pPr>
      <w:r w:rsidRPr="0047647E">
        <w:rPr>
          <w:rFonts w:ascii="Arial" w:hAnsi="Arial" w:cs="Arial"/>
          <w:b/>
        </w:rPr>
        <w:t>Proyectista Ponencia 1.</w:t>
      </w:r>
    </w:p>
    <w:p w14:paraId="287EC880" w14:textId="1DFBBFEB" w:rsidR="00E84ECF" w:rsidRPr="0047647E" w:rsidRDefault="00E84ECF" w:rsidP="00920BD1">
      <w:pPr>
        <w:spacing w:line="240" w:lineRule="auto"/>
        <w:contextualSpacing/>
        <w:jc w:val="both"/>
        <w:rPr>
          <w:rFonts w:ascii="Arial" w:hAnsi="Arial" w:cs="Arial"/>
        </w:rPr>
      </w:pPr>
    </w:p>
    <w:p w14:paraId="14F2A1F1" w14:textId="77777777" w:rsidR="0047647E" w:rsidRDefault="0047647E" w:rsidP="00EB6702">
      <w:pPr>
        <w:spacing w:line="240" w:lineRule="auto"/>
        <w:contextualSpacing/>
        <w:jc w:val="both"/>
        <w:rPr>
          <w:rFonts w:ascii="Arial" w:hAnsi="Arial" w:cs="Arial"/>
          <w:sz w:val="14"/>
          <w:szCs w:val="14"/>
        </w:rPr>
      </w:pPr>
    </w:p>
    <w:p w14:paraId="70776E52" w14:textId="77777777" w:rsidR="0047647E" w:rsidRDefault="0047647E" w:rsidP="00EB6702">
      <w:pPr>
        <w:spacing w:line="240" w:lineRule="auto"/>
        <w:contextualSpacing/>
        <w:jc w:val="both"/>
        <w:rPr>
          <w:rFonts w:ascii="Arial" w:hAnsi="Arial" w:cs="Arial"/>
          <w:sz w:val="14"/>
          <w:szCs w:val="14"/>
        </w:rPr>
      </w:pPr>
    </w:p>
    <w:p w14:paraId="3D68054C" w14:textId="77777777" w:rsidR="0047647E" w:rsidRDefault="0047647E" w:rsidP="00EB6702">
      <w:pPr>
        <w:spacing w:line="240" w:lineRule="auto"/>
        <w:contextualSpacing/>
        <w:jc w:val="both"/>
        <w:rPr>
          <w:rFonts w:ascii="Arial" w:hAnsi="Arial" w:cs="Arial"/>
          <w:sz w:val="14"/>
          <w:szCs w:val="14"/>
        </w:rPr>
      </w:pPr>
    </w:p>
    <w:p w14:paraId="49E9BCDA" w14:textId="77777777" w:rsidR="0047647E" w:rsidRDefault="0047647E" w:rsidP="00EB6702">
      <w:pPr>
        <w:spacing w:line="240" w:lineRule="auto"/>
        <w:contextualSpacing/>
        <w:jc w:val="both"/>
        <w:rPr>
          <w:rFonts w:ascii="Arial" w:hAnsi="Arial" w:cs="Arial"/>
          <w:sz w:val="14"/>
          <w:szCs w:val="14"/>
        </w:rPr>
      </w:pPr>
    </w:p>
    <w:p w14:paraId="1B945631" w14:textId="77777777" w:rsidR="0047647E" w:rsidRDefault="0047647E" w:rsidP="00EB6702">
      <w:pPr>
        <w:spacing w:line="240" w:lineRule="auto"/>
        <w:contextualSpacing/>
        <w:jc w:val="both"/>
        <w:rPr>
          <w:rFonts w:ascii="Arial" w:hAnsi="Arial" w:cs="Arial"/>
          <w:sz w:val="14"/>
          <w:szCs w:val="14"/>
        </w:rPr>
      </w:pPr>
    </w:p>
    <w:p w14:paraId="3FAF1DB3" w14:textId="77777777" w:rsidR="0047647E" w:rsidRDefault="0047647E" w:rsidP="00EB6702">
      <w:pPr>
        <w:spacing w:line="240" w:lineRule="auto"/>
        <w:contextualSpacing/>
        <w:jc w:val="both"/>
        <w:rPr>
          <w:rFonts w:ascii="Arial" w:hAnsi="Arial" w:cs="Arial"/>
          <w:sz w:val="14"/>
          <w:szCs w:val="14"/>
        </w:rPr>
      </w:pPr>
    </w:p>
    <w:p w14:paraId="46264CEB" w14:textId="77777777" w:rsidR="0047647E" w:rsidRDefault="0047647E" w:rsidP="00EB6702">
      <w:pPr>
        <w:spacing w:line="240" w:lineRule="auto"/>
        <w:contextualSpacing/>
        <w:jc w:val="both"/>
        <w:rPr>
          <w:rFonts w:ascii="Arial" w:hAnsi="Arial" w:cs="Arial"/>
          <w:sz w:val="14"/>
          <w:szCs w:val="14"/>
        </w:rPr>
      </w:pPr>
    </w:p>
    <w:p w14:paraId="2BD46713" w14:textId="77777777" w:rsidR="0047647E" w:rsidRDefault="0047647E" w:rsidP="00EB6702">
      <w:pPr>
        <w:spacing w:line="240" w:lineRule="auto"/>
        <w:contextualSpacing/>
        <w:jc w:val="both"/>
        <w:rPr>
          <w:rFonts w:ascii="Arial" w:hAnsi="Arial" w:cs="Arial"/>
          <w:sz w:val="14"/>
          <w:szCs w:val="14"/>
        </w:rPr>
      </w:pPr>
    </w:p>
    <w:p w14:paraId="56E23627" w14:textId="77777777" w:rsidR="0047647E" w:rsidRDefault="0047647E" w:rsidP="00EB6702">
      <w:pPr>
        <w:spacing w:line="240" w:lineRule="auto"/>
        <w:contextualSpacing/>
        <w:jc w:val="both"/>
        <w:rPr>
          <w:rFonts w:ascii="Arial" w:hAnsi="Arial" w:cs="Arial"/>
          <w:sz w:val="14"/>
          <w:szCs w:val="14"/>
        </w:rPr>
      </w:pPr>
    </w:p>
    <w:p w14:paraId="3AE94C76" w14:textId="77777777" w:rsidR="0047647E" w:rsidRDefault="0047647E" w:rsidP="00EB6702">
      <w:pPr>
        <w:spacing w:line="240" w:lineRule="auto"/>
        <w:contextualSpacing/>
        <w:jc w:val="both"/>
        <w:rPr>
          <w:rFonts w:ascii="Arial" w:hAnsi="Arial" w:cs="Arial"/>
          <w:sz w:val="14"/>
          <w:szCs w:val="14"/>
        </w:rPr>
      </w:pPr>
    </w:p>
    <w:p w14:paraId="2C230EAF" w14:textId="3AB16F98" w:rsidR="0047647E" w:rsidRDefault="0047647E" w:rsidP="00EB6702">
      <w:pPr>
        <w:spacing w:line="240" w:lineRule="auto"/>
        <w:contextualSpacing/>
        <w:jc w:val="both"/>
        <w:rPr>
          <w:rFonts w:ascii="Arial" w:hAnsi="Arial" w:cs="Arial"/>
          <w:sz w:val="14"/>
          <w:szCs w:val="14"/>
        </w:rPr>
      </w:pPr>
    </w:p>
    <w:p w14:paraId="4412FE06" w14:textId="27A803EC" w:rsidR="00E176EB" w:rsidRDefault="00E176EB" w:rsidP="00EB6702">
      <w:pPr>
        <w:spacing w:line="240" w:lineRule="auto"/>
        <w:contextualSpacing/>
        <w:jc w:val="both"/>
        <w:rPr>
          <w:rFonts w:ascii="Arial" w:hAnsi="Arial" w:cs="Arial"/>
          <w:sz w:val="14"/>
          <w:szCs w:val="14"/>
        </w:rPr>
      </w:pPr>
    </w:p>
    <w:p w14:paraId="73AB431B" w14:textId="0C3A62DD" w:rsidR="00E176EB" w:rsidRDefault="00E176EB" w:rsidP="00EB6702">
      <w:pPr>
        <w:spacing w:line="240" w:lineRule="auto"/>
        <w:contextualSpacing/>
        <w:jc w:val="both"/>
        <w:rPr>
          <w:rFonts w:ascii="Arial" w:hAnsi="Arial" w:cs="Arial"/>
          <w:sz w:val="14"/>
          <w:szCs w:val="14"/>
        </w:rPr>
      </w:pPr>
    </w:p>
    <w:p w14:paraId="36EF7C19" w14:textId="1C788D52" w:rsidR="00E176EB" w:rsidRDefault="00E176EB" w:rsidP="00EB6702">
      <w:pPr>
        <w:spacing w:line="240" w:lineRule="auto"/>
        <w:contextualSpacing/>
        <w:jc w:val="both"/>
        <w:rPr>
          <w:rFonts w:ascii="Arial" w:hAnsi="Arial" w:cs="Arial"/>
          <w:sz w:val="14"/>
          <w:szCs w:val="14"/>
        </w:rPr>
      </w:pPr>
    </w:p>
    <w:p w14:paraId="57D24C25" w14:textId="39BFFA9D" w:rsidR="00E176EB" w:rsidRDefault="00E176EB" w:rsidP="00EB6702">
      <w:pPr>
        <w:spacing w:line="240" w:lineRule="auto"/>
        <w:contextualSpacing/>
        <w:jc w:val="both"/>
        <w:rPr>
          <w:rFonts w:ascii="Arial" w:hAnsi="Arial" w:cs="Arial"/>
          <w:sz w:val="14"/>
          <w:szCs w:val="14"/>
        </w:rPr>
      </w:pPr>
    </w:p>
    <w:p w14:paraId="14FE2457" w14:textId="74C4E622" w:rsidR="00E176EB" w:rsidRDefault="00E176EB" w:rsidP="00EB6702">
      <w:pPr>
        <w:spacing w:line="240" w:lineRule="auto"/>
        <w:contextualSpacing/>
        <w:jc w:val="both"/>
        <w:rPr>
          <w:rFonts w:ascii="Arial" w:hAnsi="Arial" w:cs="Arial"/>
          <w:sz w:val="14"/>
          <w:szCs w:val="14"/>
        </w:rPr>
      </w:pPr>
    </w:p>
    <w:p w14:paraId="40BD9FF6" w14:textId="45AE72B7" w:rsidR="00E176EB" w:rsidRDefault="00E176EB" w:rsidP="00EB6702">
      <w:pPr>
        <w:spacing w:line="240" w:lineRule="auto"/>
        <w:contextualSpacing/>
        <w:jc w:val="both"/>
        <w:rPr>
          <w:rFonts w:ascii="Arial" w:hAnsi="Arial" w:cs="Arial"/>
          <w:sz w:val="14"/>
          <w:szCs w:val="14"/>
        </w:rPr>
      </w:pPr>
    </w:p>
    <w:p w14:paraId="5073A1DC" w14:textId="7F15446B" w:rsidR="00E176EB" w:rsidRDefault="00E176EB" w:rsidP="00EB6702">
      <w:pPr>
        <w:spacing w:line="240" w:lineRule="auto"/>
        <w:contextualSpacing/>
        <w:jc w:val="both"/>
        <w:rPr>
          <w:rFonts w:ascii="Arial" w:hAnsi="Arial" w:cs="Arial"/>
          <w:sz w:val="14"/>
          <w:szCs w:val="14"/>
        </w:rPr>
      </w:pPr>
    </w:p>
    <w:p w14:paraId="6DEEB25B" w14:textId="793D4611" w:rsidR="00E176EB" w:rsidRDefault="00E176EB" w:rsidP="00EB6702">
      <w:pPr>
        <w:spacing w:line="240" w:lineRule="auto"/>
        <w:contextualSpacing/>
        <w:jc w:val="both"/>
        <w:rPr>
          <w:rFonts w:ascii="Arial" w:hAnsi="Arial" w:cs="Arial"/>
          <w:sz w:val="14"/>
          <w:szCs w:val="14"/>
        </w:rPr>
      </w:pPr>
    </w:p>
    <w:p w14:paraId="3EB5E181" w14:textId="6298D7EB" w:rsidR="00E176EB" w:rsidRDefault="00E176EB" w:rsidP="00EB6702">
      <w:pPr>
        <w:spacing w:line="240" w:lineRule="auto"/>
        <w:contextualSpacing/>
        <w:jc w:val="both"/>
        <w:rPr>
          <w:rFonts w:ascii="Arial" w:hAnsi="Arial" w:cs="Arial"/>
          <w:sz w:val="14"/>
          <w:szCs w:val="14"/>
        </w:rPr>
      </w:pPr>
    </w:p>
    <w:p w14:paraId="1CA04C35" w14:textId="4C984E11" w:rsidR="00E176EB" w:rsidRDefault="00E176EB" w:rsidP="00EB6702">
      <w:pPr>
        <w:spacing w:line="240" w:lineRule="auto"/>
        <w:contextualSpacing/>
        <w:jc w:val="both"/>
        <w:rPr>
          <w:rFonts w:ascii="Arial" w:hAnsi="Arial" w:cs="Arial"/>
          <w:sz w:val="14"/>
          <w:szCs w:val="14"/>
        </w:rPr>
      </w:pPr>
    </w:p>
    <w:p w14:paraId="09F7C097" w14:textId="00A40F3E" w:rsidR="00E176EB" w:rsidRDefault="00E176EB" w:rsidP="00EB6702">
      <w:pPr>
        <w:spacing w:line="240" w:lineRule="auto"/>
        <w:contextualSpacing/>
        <w:jc w:val="both"/>
        <w:rPr>
          <w:rFonts w:ascii="Arial" w:hAnsi="Arial" w:cs="Arial"/>
          <w:sz w:val="14"/>
          <w:szCs w:val="14"/>
        </w:rPr>
      </w:pPr>
    </w:p>
    <w:p w14:paraId="30E95B59" w14:textId="0362240D" w:rsidR="00E176EB" w:rsidRDefault="00E176EB" w:rsidP="00EB6702">
      <w:pPr>
        <w:spacing w:line="240" w:lineRule="auto"/>
        <w:contextualSpacing/>
        <w:jc w:val="both"/>
        <w:rPr>
          <w:rFonts w:ascii="Arial" w:hAnsi="Arial" w:cs="Arial"/>
          <w:sz w:val="14"/>
          <w:szCs w:val="14"/>
        </w:rPr>
      </w:pPr>
    </w:p>
    <w:p w14:paraId="670DC6F9" w14:textId="16972227" w:rsidR="00E176EB" w:rsidRDefault="00E176EB" w:rsidP="00EB6702">
      <w:pPr>
        <w:spacing w:line="240" w:lineRule="auto"/>
        <w:contextualSpacing/>
        <w:jc w:val="both"/>
        <w:rPr>
          <w:rFonts w:ascii="Arial" w:hAnsi="Arial" w:cs="Arial"/>
          <w:sz w:val="14"/>
          <w:szCs w:val="14"/>
        </w:rPr>
      </w:pPr>
    </w:p>
    <w:p w14:paraId="3F05EC50" w14:textId="6147911A" w:rsidR="00E176EB" w:rsidRDefault="00E176EB" w:rsidP="00EB6702">
      <w:pPr>
        <w:spacing w:line="240" w:lineRule="auto"/>
        <w:contextualSpacing/>
        <w:jc w:val="both"/>
        <w:rPr>
          <w:rFonts w:ascii="Arial" w:hAnsi="Arial" w:cs="Arial"/>
          <w:sz w:val="14"/>
          <w:szCs w:val="14"/>
        </w:rPr>
      </w:pPr>
    </w:p>
    <w:p w14:paraId="11967CB2" w14:textId="553A81DE" w:rsidR="00E176EB" w:rsidRDefault="00E176EB" w:rsidP="00EB6702">
      <w:pPr>
        <w:spacing w:line="240" w:lineRule="auto"/>
        <w:contextualSpacing/>
        <w:jc w:val="both"/>
        <w:rPr>
          <w:rFonts w:ascii="Arial" w:hAnsi="Arial" w:cs="Arial"/>
          <w:sz w:val="14"/>
          <w:szCs w:val="14"/>
        </w:rPr>
      </w:pPr>
    </w:p>
    <w:p w14:paraId="40950D3F" w14:textId="3129FD6F" w:rsidR="00E176EB" w:rsidRDefault="00E176EB" w:rsidP="00EB6702">
      <w:pPr>
        <w:spacing w:line="240" w:lineRule="auto"/>
        <w:contextualSpacing/>
        <w:jc w:val="both"/>
        <w:rPr>
          <w:rFonts w:ascii="Arial" w:hAnsi="Arial" w:cs="Arial"/>
          <w:sz w:val="14"/>
          <w:szCs w:val="14"/>
        </w:rPr>
      </w:pPr>
    </w:p>
    <w:p w14:paraId="32EC531B" w14:textId="2F3D0D19" w:rsidR="00E176EB" w:rsidRDefault="00E176EB" w:rsidP="00EB6702">
      <w:pPr>
        <w:spacing w:line="240" w:lineRule="auto"/>
        <w:contextualSpacing/>
        <w:jc w:val="both"/>
        <w:rPr>
          <w:rFonts w:ascii="Arial" w:hAnsi="Arial" w:cs="Arial"/>
          <w:sz w:val="14"/>
          <w:szCs w:val="14"/>
        </w:rPr>
      </w:pPr>
    </w:p>
    <w:p w14:paraId="542C4D33" w14:textId="429A848E" w:rsidR="00E176EB" w:rsidRDefault="00E176EB" w:rsidP="00EB6702">
      <w:pPr>
        <w:spacing w:line="240" w:lineRule="auto"/>
        <w:contextualSpacing/>
        <w:jc w:val="both"/>
        <w:rPr>
          <w:rFonts w:ascii="Arial" w:hAnsi="Arial" w:cs="Arial"/>
          <w:sz w:val="14"/>
          <w:szCs w:val="14"/>
        </w:rPr>
      </w:pPr>
    </w:p>
    <w:p w14:paraId="3CDC0C0F" w14:textId="60C7786F" w:rsidR="00E176EB" w:rsidRDefault="00E176EB" w:rsidP="00EB6702">
      <w:pPr>
        <w:spacing w:line="240" w:lineRule="auto"/>
        <w:contextualSpacing/>
        <w:jc w:val="both"/>
        <w:rPr>
          <w:rFonts w:ascii="Arial" w:hAnsi="Arial" w:cs="Arial"/>
          <w:sz w:val="14"/>
          <w:szCs w:val="14"/>
        </w:rPr>
      </w:pPr>
    </w:p>
    <w:p w14:paraId="5F64241F" w14:textId="77777777" w:rsidR="00E176EB" w:rsidRDefault="00E176EB" w:rsidP="00EB6702">
      <w:pPr>
        <w:spacing w:line="240" w:lineRule="auto"/>
        <w:contextualSpacing/>
        <w:jc w:val="both"/>
        <w:rPr>
          <w:rFonts w:ascii="Arial" w:hAnsi="Arial" w:cs="Arial"/>
          <w:sz w:val="14"/>
          <w:szCs w:val="14"/>
        </w:rPr>
      </w:pPr>
      <w:bookmarkStart w:id="0" w:name="_GoBack"/>
      <w:bookmarkEnd w:id="0"/>
    </w:p>
    <w:p w14:paraId="3BB56A74" w14:textId="77777777" w:rsidR="0047647E" w:rsidRDefault="0047647E" w:rsidP="00EB6702">
      <w:pPr>
        <w:spacing w:line="240" w:lineRule="auto"/>
        <w:contextualSpacing/>
        <w:jc w:val="both"/>
        <w:rPr>
          <w:rFonts w:ascii="Arial" w:hAnsi="Arial" w:cs="Arial"/>
          <w:sz w:val="14"/>
          <w:szCs w:val="14"/>
        </w:rPr>
      </w:pPr>
    </w:p>
    <w:p w14:paraId="58267D6A" w14:textId="77777777" w:rsidR="0047647E" w:rsidRDefault="0047647E" w:rsidP="00EB6702">
      <w:pPr>
        <w:spacing w:line="240" w:lineRule="auto"/>
        <w:contextualSpacing/>
        <w:jc w:val="both"/>
        <w:rPr>
          <w:rFonts w:ascii="Arial" w:hAnsi="Arial" w:cs="Arial"/>
          <w:sz w:val="14"/>
          <w:szCs w:val="14"/>
        </w:rPr>
      </w:pPr>
    </w:p>
    <w:p w14:paraId="1F7190C9" w14:textId="77777777" w:rsidR="0047647E" w:rsidRDefault="0047647E" w:rsidP="00EB6702">
      <w:pPr>
        <w:spacing w:line="240" w:lineRule="auto"/>
        <w:contextualSpacing/>
        <w:jc w:val="both"/>
        <w:rPr>
          <w:rFonts w:ascii="Arial" w:hAnsi="Arial" w:cs="Arial"/>
          <w:sz w:val="14"/>
          <w:szCs w:val="14"/>
        </w:rPr>
      </w:pPr>
    </w:p>
    <w:p w14:paraId="05898B68" w14:textId="4A9CD050" w:rsidR="005F6AE3" w:rsidRPr="00E431FD" w:rsidRDefault="00920BD1" w:rsidP="00EB6702">
      <w:pPr>
        <w:spacing w:line="240" w:lineRule="auto"/>
        <w:contextualSpacing/>
        <w:jc w:val="both"/>
        <w:rPr>
          <w:rFonts w:ascii="Arial" w:hAnsi="Arial" w:cs="Arial"/>
          <w:sz w:val="16"/>
          <w:szCs w:val="16"/>
        </w:rPr>
      </w:pPr>
      <w:r w:rsidRPr="00E431FD">
        <w:rPr>
          <w:rFonts w:ascii="Arial" w:hAnsi="Arial" w:cs="Arial"/>
          <w:sz w:val="16"/>
          <w:szCs w:val="16"/>
        </w:rPr>
        <w:t xml:space="preserve">A las ocho horas del día </w:t>
      </w:r>
      <w:r w:rsidR="00C3374D">
        <w:rPr>
          <w:rFonts w:ascii="Arial" w:hAnsi="Arial" w:cs="Arial"/>
          <w:b/>
          <w:sz w:val="16"/>
          <w:szCs w:val="16"/>
        </w:rPr>
        <w:t>23</w:t>
      </w:r>
      <w:r w:rsidR="00DA07D0" w:rsidRPr="00E431FD">
        <w:rPr>
          <w:rFonts w:ascii="Arial" w:hAnsi="Arial" w:cs="Arial"/>
          <w:b/>
          <w:sz w:val="16"/>
          <w:szCs w:val="16"/>
        </w:rPr>
        <w:t xml:space="preserve"> </w:t>
      </w:r>
      <w:r w:rsidRPr="00E431FD">
        <w:rPr>
          <w:rFonts w:ascii="Arial" w:hAnsi="Arial" w:cs="Arial"/>
          <w:sz w:val="16"/>
          <w:szCs w:val="16"/>
        </w:rPr>
        <w:t xml:space="preserve">de </w:t>
      </w:r>
      <w:r w:rsidR="00C3374D">
        <w:rPr>
          <w:rFonts w:ascii="Arial" w:hAnsi="Arial" w:cs="Arial"/>
          <w:b/>
          <w:sz w:val="16"/>
          <w:szCs w:val="16"/>
        </w:rPr>
        <w:t>enero</w:t>
      </w:r>
      <w:r w:rsidR="00900C3D" w:rsidRPr="00E431FD">
        <w:rPr>
          <w:rFonts w:ascii="Arial" w:hAnsi="Arial" w:cs="Arial"/>
          <w:sz w:val="16"/>
          <w:szCs w:val="16"/>
        </w:rPr>
        <w:t xml:space="preserve"> de dos mil </w:t>
      </w:r>
      <w:r w:rsidR="00C3374D">
        <w:rPr>
          <w:rFonts w:ascii="Arial" w:hAnsi="Arial" w:cs="Arial"/>
          <w:b/>
          <w:sz w:val="16"/>
          <w:szCs w:val="16"/>
        </w:rPr>
        <w:t>2026</w:t>
      </w:r>
      <w:r w:rsidRPr="00E431FD">
        <w:rPr>
          <w:rFonts w:ascii="Arial" w:hAnsi="Arial" w:cs="Arial"/>
          <w:sz w:val="16"/>
          <w:szCs w:val="16"/>
        </w:rPr>
        <w:t>, notifiqué el auto que antecede por lista que se fija y publica en los estrados de esta Comisión Estatal de Garantía de Acceso a la Información Pública, de conformidad con el artículo 46, fracción I, del Reglamento Interior de esta Comisión, para co</w:t>
      </w:r>
      <w:r w:rsidR="00DF3A01" w:rsidRPr="00E431FD">
        <w:rPr>
          <w:rFonts w:ascii="Arial" w:hAnsi="Arial" w:cs="Arial"/>
          <w:sz w:val="16"/>
          <w:szCs w:val="16"/>
        </w:rPr>
        <w:t>nstancia legal. - -</w:t>
      </w:r>
      <w:r w:rsidR="00E431FD">
        <w:rPr>
          <w:rFonts w:ascii="Arial" w:hAnsi="Arial" w:cs="Arial"/>
          <w:sz w:val="16"/>
          <w:szCs w:val="16"/>
        </w:rPr>
        <w:t>-</w:t>
      </w:r>
      <w:r w:rsidR="00E431FD" w:rsidRPr="00E431FD">
        <w:rPr>
          <w:rFonts w:ascii="Arial" w:hAnsi="Arial" w:cs="Arial"/>
          <w:sz w:val="16"/>
          <w:szCs w:val="16"/>
        </w:rPr>
        <w:t>----------------------</w:t>
      </w:r>
      <w:r w:rsidR="009718CC" w:rsidRPr="00E431FD">
        <w:rPr>
          <w:rFonts w:ascii="Arial" w:hAnsi="Arial" w:cs="Arial"/>
          <w:sz w:val="16"/>
          <w:szCs w:val="16"/>
        </w:rPr>
        <w:t>----</w:t>
      </w:r>
      <w:r w:rsidR="00900C3D" w:rsidRPr="00E431FD">
        <w:rPr>
          <w:rFonts w:ascii="Arial" w:hAnsi="Arial" w:cs="Arial"/>
          <w:sz w:val="16"/>
          <w:szCs w:val="16"/>
        </w:rPr>
        <w:t>- -</w:t>
      </w:r>
      <w:r w:rsidRPr="00E431FD">
        <w:rPr>
          <w:rFonts w:ascii="Arial" w:hAnsi="Arial" w:cs="Arial"/>
          <w:b/>
          <w:sz w:val="16"/>
          <w:szCs w:val="16"/>
        </w:rPr>
        <w:t>DOY FE</w:t>
      </w:r>
      <w:r w:rsidRPr="00E431FD">
        <w:rPr>
          <w:rFonts w:ascii="Arial" w:hAnsi="Arial" w:cs="Arial"/>
          <w:sz w:val="16"/>
          <w:szCs w:val="16"/>
        </w:rPr>
        <w:t xml:space="preserve"> - - - - </w:t>
      </w:r>
      <w:r w:rsidR="00DF3A01" w:rsidRPr="00E431FD">
        <w:rPr>
          <w:rFonts w:ascii="Arial" w:hAnsi="Arial" w:cs="Arial"/>
          <w:sz w:val="16"/>
          <w:szCs w:val="16"/>
        </w:rPr>
        <w:t>------</w:t>
      </w:r>
      <w:r w:rsidRPr="00E431FD">
        <w:rPr>
          <w:rFonts w:ascii="Arial" w:hAnsi="Arial" w:cs="Arial"/>
          <w:sz w:val="16"/>
          <w:szCs w:val="16"/>
        </w:rPr>
        <w:t xml:space="preserve">- </w:t>
      </w:r>
      <w:r w:rsidR="00DF3A01" w:rsidRPr="00E431FD">
        <w:rPr>
          <w:rFonts w:ascii="Arial" w:hAnsi="Arial" w:cs="Arial"/>
          <w:sz w:val="16"/>
          <w:szCs w:val="16"/>
        </w:rPr>
        <w:t>-</w:t>
      </w:r>
      <w:r w:rsidR="00E431FD" w:rsidRPr="00E431FD">
        <w:rPr>
          <w:rFonts w:ascii="Arial" w:hAnsi="Arial" w:cs="Arial"/>
          <w:sz w:val="16"/>
          <w:szCs w:val="16"/>
        </w:rPr>
        <w:t>---------------</w:t>
      </w:r>
    </w:p>
    <w:p w14:paraId="7F9B93E6" w14:textId="10C5A950" w:rsidR="00EB6702" w:rsidRPr="00E431FD" w:rsidRDefault="00EB6702" w:rsidP="00E84ECF">
      <w:pPr>
        <w:spacing w:line="240" w:lineRule="auto"/>
        <w:contextualSpacing/>
        <w:jc w:val="center"/>
        <w:rPr>
          <w:rFonts w:ascii="Arial" w:hAnsi="Arial" w:cs="Arial"/>
          <w:b/>
          <w:sz w:val="16"/>
          <w:szCs w:val="16"/>
        </w:rPr>
      </w:pPr>
    </w:p>
    <w:p w14:paraId="09FD1BD6" w14:textId="4E2195F1" w:rsidR="00E431FD" w:rsidRDefault="00E431FD" w:rsidP="00E84ECF">
      <w:pPr>
        <w:spacing w:line="240" w:lineRule="auto"/>
        <w:contextualSpacing/>
        <w:jc w:val="center"/>
        <w:rPr>
          <w:rFonts w:ascii="Arial" w:hAnsi="Arial" w:cs="Arial"/>
          <w:b/>
          <w:sz w:val="18"/>
          <w:szCs w:val="18"/>
        </w:rPr>
      </w:pPr>
    </w:p>
    <w:p w14:paraId="7982170A" w14:textId="77777777" w:rsidR="00E431FD" w:rsidRDefault="00E431FD" w:rsidP="00E84ECF">
      <w:pPr>
        <w:spacing w:line="240" w:lineRule="auto"/>
        <w:contextualSpacing/>
        <w:jc w:val="center"/>
        <w:rPr>
          <w:rFonts w:ascii="Arial" w:hAnsi="Arial" w:cs="Arial"/>
          <w:b/>
          <w:sz w:val="18"/>
          <w:szCs w:val="18"/>
        </w:rPr>
      </w:pPr>
    </w:p>
    <w:p w14:paraId="3EAEA205" w14:textId="77777777" w:rsidR="00EB6702" w:rsidRDefault="00EB6702" w:rsidP="00E84ECF">
      <w:pPr>
        <w:spacing w:line="240" w:lineRule="auto"/>
        <w:contextualSpacing/>
        <w:jc w:val="center"/>
        <w:rPr>
          <w:rFonts w:ascii="Arial" w:hAnsi="Arial" w:cs="Arial"/>
          <w:b/>
          <w:sz w:val="18"/>
          <w:szCs w:val="18"/>
        </w:rPr>
      </w:pPr>
    </w:p>
    <w:p w14:paraId="328F5CA6" w14:textId="0E85D0F9" w:rsidR="00B93DD6" w:rsidRPr="00E84ECF" w:rsidRDefault="00B93DD6" w:rsidP="00E84ECF">
      <w:pPr>
        <w:spacing w:line="240" w:lineRule="auto"/>
        <w:contextualSpacing/>
        <w:jc w:val="center"/>
        <w:rPr>
          <w:rFonts w:ascii="Arial" w:hAnsi="Arial" w:cs="Arial"/>
          <w:b/>
          <w:sz w:val="18"/>
          <w:szCs w:val="18"/>
        </w:rPr>
      </w:pPr>
      <w:r w:rsidRPr="00E84ECF">
        <w:rPr>
          <w:rFonts w:ascii="Arial" w:hAnsi="Arial" w:cs="Arial"/>
          <w:b/>
          <w:sz w:val="18"/>
          <w:szCs w:val="18"/>
        </w:rPr>
        <w:t>Lic. Javier Pérez Limón</w:t>
      </w:r>
    </w:p>
    <w:p w14:paraId="4634D006" w14:textId="73CD5CE8" w:rsidR="00BB58C4" w:rsidRPr="00E84ECF" w:rsidRDefault="00B93DD6" w:rsidP="00E84ECF">
      <w:pPr>
        <w:spacing w:line="240" w:lineRule="auto"/>
        <w:contextualSpacing/>
        <w:jc w:val="center"/>
        <w:rPr>
          <w:rFonts w:ascii="Arial" w:hAnsi="Arial" w:cs="Arial"/>
          <w:b/>
          <w:sz w:val="18"/>
          <w:szCs w:val="18"/>
        </w:rPr>
      </w:pPr>
      <w:r w:rsidRPr="00E84ECF">
        <w:rPr>
          <w:rFonts w:ascii="Arial" w:hAnsi="Arial" w:cs="Arial"/>
          <w:b/>
          <w:sz w:val="18"/>
          <w:szCs w:val="18"/>
        </w:rPr>
        <w:t>Notificador.</w:t>
      </w:r>
    </w:p>
    <w:sectPr w:rsidR="00BB58C4" w:rsidRPr="00E84ECF" w:rsidSect="00894923">
      <w:headerReference w:type="default" r:id="rId8"/>
      <w:pgSz w:w="12242" w:h="19442" w:code="19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BC23FF" w14:textId="77777777" w:rsidR="00722710" w:rsidRDefault="00722710" w:rsidP="00BB58C4">
      <w:pPr>
        <w:spacing w:after="0" w:line="240" w:lineRule="auto"/>
      </w:pPr>
      <w:r>
        <w:separator/>
      </w:r>
    </w:p>
  </w:endnote>
  <w:endnote w:type="continuationSeparator" w:id="0">
    <w:p w14:paraId="761B1121" w14:textId="77777777" w:rsidR="00722710" w:rsidRDefault="00722710"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69AB79" w14:textId="77777777" w:rsidR="00722710" w:rsidRDefault="00722710" w:rsidP="00BB58C4">
      <w:pPr>
        <w:spacing w:after="0" w:line="240" w:lineRule="auto"/>
      </w:pPr>
      <w:r>
        <w:separator/>
      </w:r>
    </w:p>
  </w:footnote>
  <w:footnote w:type="continuationSeparator" w:id="0">
    <w:p w14:paraId="5B243E72" w14:textId="77777777" w:rsidR="00722710" w:rsidRDefault="00722710"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FFEF8" w14:textId="29FB664D" w:rsidR="00BB58C4" w:rsidRPr="00381B28" w:rsidRDefault="00BB58C4" w:rsidP="00381B28">
    <w:pPr>
      <w:pStyle w:val="Encabezado"/>
      <w:tabs>
        <w:tab w:val="clear" w:pos="4252"/>
        <w:tab w:val="clear" w:pos="8504"/>
        <w:tab w:val="center" w:pos="4419"/>
      </w:tabs>
      <w:jc w:val="right"/>
      <w:rPr>
        <w:b/>
        <w:sz w:val="24"/>
        <w:szCs w:val="24"/>
      </w:rPr>
    </w:pPr>
    <w:r w:rsidRPr="0073139A">
      <w:rPr>
        <w:b/>
        <w:noProof/>
        <w:sz w:val="24"/>
        <w:szCs w:val="24"/>
        <w:lang w:val="es-MX" w:eastAsia="es-MX"/>
      </w:rPr>
      <w:drawing>
        <wp:anchor distT="0" distB="0" distL="114300" distR="114300" simplePos="0" relativeHeight="251658240" behindDoc="1" locked="0" layoutInCell="1" allowOverlap="1" wp14:anchorId="12D78600" wp14:editId="5BE0D195">
          <wp:simplePos x="0" y="0"/>
          <wp:positionH relativeFrom="margin">
            <wp:posOffset>-1111250</wp:posOffset>
          </wp:positionH>
          <wp:positionV relativeFrom="paragraph">
            <wp:posOffset>-640080</wp:posOffset>
          </wp:positionV>
          <wp:extent cx="7836014" cy="12944475"/>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36014" cy="12944475"/>
                  </a:xfrm>
                  <a:prstGeom prst="rect">
                    <a:avLst/>
                  </a:prstGeom>
                  <a:noFill/>
                  <a:ln>
                    <a:noFill/>
                  </a:ln>
                </pic:spPr>
              </pic:pic>
            </a:graphicData>
          </a:graphic>
          <wp14:sizeRelH relativeFrom="page">
            <wp14:pctWidth>0</wp14:pctWidth>
          </wp14:sizeRelH>
          <wp14:sizeRelV relativeFrom="page">
            <wp14:pctHeight>0</wp14:pctHeight>
          </wp14:sizeRelV>
        </wp:anchor>
      </w:drawing>
    </w:r>
    <w:r w:rsidR="0073139A" w:rsidRPr="0073139A">
      <w:rPr>
        <w:b/>
        <w:sz w:val="24"/>
        <w:szCs w:val="24"/>
      </w:rPr>
      <w:t xml:space="preserve">                                </w:t>
    </w:r>
    <w:r w:rsidR="008E3F83">
      <w:rPr>
        <w:b/>
        <w:sz w:val="24"/>
        <w:szCs w:val="24"/>
      </w:rPr>
      <w:t xml:space="preserve">                            </w:t>
    </w:r>
    <w:r w:rsidR="00381B28">
      <w:rPr>
        <w:b/>
        <w:sz w:val="24"/>
        <w:szCs w:val="24"/>
      </w:rPr>
      <w:t>RR-</w:t>
    </w:r>
    <w:r w:rsidR="00C3374D">
      <w:rPr>
        <w:b/>
        <w:sz w:val="24"/>
        <w:szCs w:val="24"/>
      </w:rPr>
      <w:t>942</w:t>
    </w:r>
    <w:r w:rsidR="005773FF">
      <w:rPr>
        <w:b/>
        <w:sz w:val="24"/>
        <w:szCs w:val="24"/>
      </w:rPr>
      <w:t>/2025</w:t>
    </w:r>
    <w:r w:rsidR="007105BE">
      <w:rPr>
        <w:b/>
        <w:sz w:val="24"/>
        <w:szCs w:val="24"/>
      </w:rPr>
      <w:t>-1</w:t>
    </w:r>
    <w:r w:rsidR="00507FE4">
      <w:rPr>
        <w:b/>
        <w:sz w:val="24"/>
        <w:szCs w:val="24"/>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8B0081F"/>
    <w:multiLevelType w:val="hybridMultilevel"/>
    <w:tmpl w:val="6FEA017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 w15:restartNumberingAfterBreak="0">
    <w:nsid w:val="0C3C1349"/>
    <w:multiLevelType w:val="hybridMultilevel"/>
    <w:tmpl w:val="D9BA6F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5A62D04"/>
    <w:multiLevelType w:val="hybridMultilevel"/>
    <w:tmpl w:val="548AB10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1C4D63FA"/>
    <w:multiLevelType w:val="hybridMultilevel"/>
    <w:tmpl w:val="59FA2EB2"/>
    <w:lvl w:ilvl="0" w:tplc="080A0001">
      <w:start w:val="1"/>
      <w:numFmt w:val="bullet"/>
      <w:lvlText w:val=""/>
      <w:lvlJc w:val="left"/>
      <w:pPr>
        <w:ind w:left="1455" w:hanging="360"/>
      </w:pPr>
      <w:rPr>
        <w:rFonts w:ascii="Symbol" w:hAnsi="Symbol" w:hint="default"/>
      </w:rPr>
    </w:lvl>
    <w:lvl w:ilvl="1" w:tplc="080A0003" w:tentative="1">
      <w:start w:val="1"/>
      <w:numFmt w:val="bullet"/>
      <w:lvlText w:val="o"/>
      <w:lvlJc w:val="left"/>
      <w:pPr>
        <w:ind w:left="2175" w:hanging="360"/>
      </w:pPr>
      <w:rPr>
        <w:rFonts w:ascii="Courier New" w:hAnsi="Courier New" w:cs="Courier New" w:hint="default"/>
      </w:rPr>
    </w:lvl>
    <w:lvl w:ilvl="2" w:tplc="080A0005" w:tentative="1">
      <w:start w:val="1"/>
      <w:numFmt w:val="bullet"/>
      <w:lvlText w:val=""/>
      <w:lvlJc w:val="left"/>
      <w:pPr>
        <w:ind w:left="2895" w:hanging="360"/>
      </w:pPr>
      <w:rPr>
        <w:rFonts w:ascii="Wingdings" w:hAnsi="Wingdings" w:hint="default"/>
      </w:rPr>
    </w:lvl>
    <w:lvl w:ilvl="3" w:tplc="080A0001" w:tentative="1">
      <w:start w:val="1"/>
      <w:numFmt w:val="bullet"/>
      <w:lvlText w:val=""/>
      <w:lvlJc w:val="left"/>
      <w:pPr>
        <w:ind w:left="3615" w:hanging="360"/>
      </w:pPr>
      <w:rPr>
        <w:rFonts w:ascii="Symbol" w:hAnsi="Symbol" w:hint="default"/>
      </w:rPr>
    </w:lvl>
    <w:lvl w:ilvl="4" w:tplc="080A0003" w:tentative="1">
      <w:start w:val="1"/>
      <w:numFmt w:val="bullet"/>
      <w:lvlText w:val="o"/>
      <w:lvlJc w:val="left"/>
      <w:pPr>
        <w:ind w:left="4335" w:hanging="360"/>
      </w:pPr>
      <w:rPr>
        <w:rFonts w:ascii="Courier New" w:hAnsi="Courier New" w:cs="Courier New" w:hint="default"/>
      </w:rPr>
    </w:lvl>
    <w:lvl w:ilvl="5" w:tplc="080A0005" w:tentative="1">
      <w:start w:val="1"/>
      <w:numFmt w:val="bullet"/>
      <w:lvlText w:val=""/>
      <w:lvlJc w:val="left"/>
      <w:pPr>
        <w:ind w:left="5055" w:hanging="360"/>
      </w:pPr>
      <w:rPr>
        <w:rFonts w:ascii="Wingdings" w:hAnsi="Wingdings" w:hint="default"/>
      </w:rPr>
    </w:lvl>
    <w:lvl w:ilvl="6" w:tplc="080A0001" w:tentative="1">
      <w:start w:val="1"/>
      <w:numFmt w:val="bullet"/>
      <w:lvlText w:val=""/>
      <w:lvlJc w:val="left"/>
      <w:pPr>
        <w:ind w:left="5775" w:hanging="360"/>
      </w:pPr>
      <w:rPr>
        <w:rFonts w:ascii="Symbol" w:hAnsi="Symbol" w:hint="default"/>
      </w:rPr>
    </w:lvl>
    <w:lvl w:ilvl="7" w:tplc="080A0003" w:tentative="1">
      <w:start w:val="1"/>
      <w:numFmt w:val="bullet"/>
      <w:lvlText w:val="o"/>
      <w:lvlJc w:val="left"/>
      <w:pPr>
        <w:ind w:left="6495" w:hanging="360"/>
      </w:pPr>
      <w:rPr>
        <w:rFonts w:ascii="Courier New" w:hAnsi="Courier New" w:cs="Courier New" w:hint="default"/>
      </w:rPr>
    </w:lvl>
    <w:lvl w:ilvl="8" w:tplc="080A0005" w:tentative="1">
      <w:start w:val="1"/>
      <w:numFmt w:val="bullet"/>
      <w:lvlText w:val=""/>
      <w:lvlJc w:val="left"/>
      <w:pPr>
        <w:ind w:left="7215" w:hanging="360"/>
      </w:pPr>
      <w:rPr>
        <w:rFonts w:ascii="Wingdings" w:hAnsi="Wingdings" w:hint="default"/>
      </w:rPr>
    </w:lvl>
  </w:abstractNum>
  <w:abstractNum w:abstractNumId="5" w15:restartNumberingAfterBreak="0">
    <w:nsid w:val="1D5C094B"/>
    <w:multiLevelType w:val="hybridMultilevel"/>
    <w:tmpl w:val="41E8E6C0"/>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202145FC"/>
    <w:multiLevelType w:val="hybridMultilevel"/>
    <w:tmpl w:val="2A9E6F26"/>
    <w:lvl w:ilvl="0" w:tplc="080A000F">
      <w:start w:val="1"/>
      <w:numFmt w:val="decimal"/>
      <w:lvlText w:val="%1."/>
      <w:lvlJc w:val="left"/>
      <w:pPr>
        <w:ind w:left="2109" w:hanging="360"/>
      </w:pPr>
      <w:rPr>
        <w:rFonts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7" w15:restartNumberingAfterBreak="0">
    <w:nsid w:val="23484196"/>
    <w:multiLevelType w:val="hybridMultilevel"/>
    <w:tmpl w:val="2548A60A"/>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8" w15:restartNumberingAfterBreak="0">
    <w:nsid w:val="2F0058A9"/>
    <w:multiLevelType w:val="hybridMultilevel"/>
    <w:tmpl w:val="25CC529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30416FE8"/>
    <w:multiLevelType w:val="hybridMultilevel"/>
    <w:tmpl w:val="E92A7F36"/>
    <w:lvl w:ilvl="0" w:tplc="0C0A0001">
      <w:start w:val="1"/>
      <w:numFmt w:val="bullet"/>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0" w15:restartNumberingAfterBreak="0">
    <w:nsid w:val="33916E5D"/>
    <w:multiLevelType w:val="hybridMultilevel"/>
    <w:tmpl w:val="858E271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1"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48DC512A"/>
    <w:multiLevelType w:val="hybridMultilevel"/>
    <w:tmpl w:val="C3F04FD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3" w15:restartNumberingAfterBreak="0">
    <w:nsid w:val="4C6B6EAC"/>
    <w:multiLevelType w:val="hybridMultilevel"/>
    <w:tmpl w:val="10026D50"/>
    <w:lvl w:ilvl="0" w:tplc="0C0A0001">
      <w:start w:val="1"/>
      <w:numFmt w:val="bullet"/>
      <w:lvlText w:val=""/>
      <w:lvlJc w:val="left"/>
      <w:pPr>
        <w:ind w:left="1789" w:hanging="360"/>
      </w:pPr>
      <w:rPr>
        <w:rFonts w:ascii="Symbol" w:hAnsi="Symbol" w:hint="default"/>
      </w:rPr>
    </w:lvl>
    <w:lvl w:ilvl="1" w:tplc="0C0A0003" w:tentative="1">
      <w:start w:val="1"/>
      <w:numFmt w:val="bullet"/>
      <w:lvlText w:val="o"/>
      <w:lvlJc w:val="left"/>
      <w:pPr>
        <w:ind w:left="2509" w:hanging="360"/>
      </w:pPr>
      <w:rPr>
        <w:rFonts w:ascii="Courier New" w:hAnsi="Courier New" w:cs="Courier New" w:hint="default"/>
      </w:rPr>
    </w:lvl>
    <w:lvl w:ilvl="2" w:tplc="0C0A0005" w:tentative="1">
      <w:start w:val="1"/>
      <w:numFmt w:val="bullet"/>
      <w:lvlText w:val=""/>
      <w:lvlJc w:val="left"/>
      <w:pPr>
        <w:ind w:left="3229" w:hanging="360"/>
      </w:pPr>
      <w:rPr>
        <w:rFonts w:ascii="Wingdings" w:hAnsi="Wingdings" w:hint="default"/>
      </w:rPr>
    </w:lvl>
    <w:lvl w:ilvl="3" w:tplc="0C0A0001" w:tentative="1">
      <w:start w:val="1"/>
      <w:numFmt w:val="bullet"/>
      <w:lvlText w:val=""/>
      <w:lvlJc w:val="left"/>
      <w:pPr>
        <w:ind w:left="3949" w:hanging="360"/>
      </w:pPr>
      <w:rPr>
        <w:rFonts w:ascii="Symbol" w:hAnsi="Symbol" w:hint="default"/>
      </w:rPr>
    </w:lvl>
    <w:lvl w:ilvl="4" w:tplc="0C0A0003" w:tentative="1">
      <w:start w:val="1"/>
      <w:numFmt w:val="bullet"/>
      <w:lvlText w:val="o"/>
      <w:lvlJc w:val="left"/>
      <w:pPr>
        <w:ind w:left="4669" w:hanging="360"/>
      </w:pPr>
      <w:rPr>
        <w:rFonts w:ascii="Courier New" w:hAnsi="Courier New" w:cs="Courier New" w:hint="default"/>
      </w:rPr>
    </w:lvl>
    <w:lvl w:ilvl="5" w:tplc="0C0A0005" w:tentative="1">
      <w:start w:val="1"/>
      <w:numFmt w:val="bullet"/>
      <w:lvlText w:val=""/>
      <w:lvlJc w:val="left"/>
      <w:pPr>
        <w:ind w:left="5389" w:hanging="360"/>
      </w:pPr>
      <w:rPr>
        <w:rFonts w:ascii="Wingdings" w:hAnsi="Wingdings" w:hint="default"/>
      </w:rPr>
    </w:lvl>
    <w:lvl w:ilvl="6" w:tplc="0C0A0001" w:tentative="1">
      <w:start w:val="1"/>
      <w:numFmt w:val="bullet"/>
      <w:lvlText w:val=""/>
      <w:lvlJc w:val="left"/>
      <w:pPr>
        <w:ind w:left="6109" w:hanging="360"/>
      </w:pPr>
      <w:rPr>
        <w:rFonts w:ascii="Symbol" w:hAnsi="Symbol" w:hint="default"/>
      </w:rPr>
    </w:lvl>
    <w:lvl w:ilvl="7" w:tplc="0C0A0003" w:tentative="1">
      <w:start w:val="1"/>
      <w:numFmt w:val="bullet"/>
      <w:lvlText w:val="o"/>
      <w:lvlJc w:val="left"/>
      <w:pPr>
        <w:ind w:left="6829" w:hanging="360"/>
      </w:pPr>
      <w:rPr>
        <w:rFonts w:ascii="Courier New" w:hAnsi="Courier New" w:cs="Courier New" w:hint="default"/>
      </w:rPr>
    </w:lvl>
    <w:lvl w:ilvl="8" w:tplc="0C0A0005" w:tentative="1">
      <w:start w:val="1"/>
      <w:numFmt w:val="bullet"/>
      <w:lvlText w:val=""/>
      <w:lvlJc w:val="left"/>
      <w:pPr>
        <w:ind w:left="7549" w:hanging="360"/>
      </w:pPr>
      <w:rPr>
        <w:rFonts w:ascii="Wingdings" w:hAnsi="Wingdings" w:hint="default"/>
      </w:rPr>
    </w:lvl>
  </w:abstractNum>
  <w:abstractNum w:abstractNumId="14"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5" w15:restartNumberingAfterBreak="0">
    <w:nsid w:val="5D363471"/>
    <w:multiLevelType w:val="hybridMultilevel"/>
    <w:tmpl w:val="2AA08DA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67991C9A"/>
    <w:multiLevelType w:val="hybridMultilevel"/>
    <w:tmpl w:val="E8FA4E3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7" w15:restartNumberingAfterBreak="0">
    <w:nsid w:val="6B1C6D7A"/>
    <w:multiLevelType w:val="hybridMultilevel"/>
    <w:tmpl w:val="F4285704"/>
    <w:lvl w:ilvl="0" w:tplc="0C0A0001">
      <w:start w:val="1"/>
      <w:numFmt w:val="bullet"/>
      <w:lvlText w:val=""/>
      <w:lvlJc w:val="left"/>
      <w:pPr>
        <w:ind w:left="2109" w:hanging="360"/>
      </w:pPr>
      <w:rPr>
        <w:rFonts w:ascii="Symbol" w:hAnsi="Symbol" w:hint="default"/>
      </w:rPr>
    </w:lvl>
    <w:lvl w:ilvl="1" w:tplc="0C0A0003">
      <w:start w:val="1"/>
      <w:numFmt w:val="bullet"/>
      <w:lvlText w:val="o"/>
      <w:lvlJc w:val="left"/>
      <w:pPr>
        <w:ind w:left="2829" w:hanging="360"/>
      </w:pPr>
      <w:rPr>
        <w:rFonts w:ascii="Courier New" w:hAnsi="Courier New" w:cs="Courier New" w:hint="default"/>
      </w:rPr>
    </w:lvl>
    <w:lvl w:ilvl="2" w:tplc="0C0A0005">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18" w15:restartNumberingAfterBreak="0">
    <w:nsid w:val="73682F63"/>
    <w:multiLevelType w:val="hybridMultilevel"/>
    <w:tmpl w:val="5FC6BDF4"/>
    <w:lvl w:ilvl="0" w:tplc="0C0A0001">
      <w:start w:val="1"/>
      <w:numFmt w:val="bullet"/>
      <w:lvlText w:val=""/>
      <w:lvlJc w:val="left"/>
      <w:pPr>
        <w:ind w:left="1429" w:hanging="360"/>
      </w:pPr>
      <w:rPr>
        <w:rFonts w:ascii="Symbol" w:hAnsi="Symbol" w:hint="default"/>
      </w:rPr>
    </w:lvl>
    <w:lvl w:ilvl="1" w:tplc="0C0A0003">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9" w15:restartNumberingAfterBreak="0">
    <w:nsid w:val="7A7A65D5"/>
    <w:multiLevelType w:val="hybridMultilevel"/>
    <w:tmpl w:val="B7BE6F3E"/>
    <w:lvl w:ilvl="0" w:tplc="080A0001">
      <w:start w:val="1"/>
      <w:numFmt w:val="bullet"/>
      <w:lvlText w:val=""/>
      <w:lvlJc w:val="left"/>
      <w:pPr>
        <w:ind w:left="1068" w:hanging="360"/>
      </w:pPr>
      <w:rPr>
        <w:rFonts w:ascii="Symbol" w:hAnsi="Symbol" w:hint="default"/>
      </w:rPr>
    </w:lvl>
    <w:lvl w:ilvl="1" w:tplc="080A000F">
      <w:start w:val="1"/>
      <w:numFmt w:val="decimal"/>
      <w:lvlText w:val="%2."/>
      <w:lvlJc w:val="left"/>
      <w:pPr>
        <w:ind w:left="1788" w:hanging="360"/>
      </w:pPr>
      <w:rPr>
        <w:rFonts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num w:numId="1">
    <w:abstractNumId w:val="4"/>
  </w:num>
  <w:num w:numId="2">
    <w:abstractNumId w:val="11"/>
  </w:num>
  <w:num w:numId="3">
    <w:abstractNumId w:val="8"/>
  </w:num>
  <w:num w:numId="4">
    <w:abstractNumId w:val="15"/>
  </w:num>
  <w:num w:numId="5">
    <w:abstractNumId w:val="7"/>
  </w:num>
  <w:num w:numId="6">
    <w:abstractNumId w:val="6"/>
  </w:num>
  <w:num w:numId="7">
    <w:abstractNumId w:val="5"/>
  </w:num>
  <w:num w:numId="8">
    <w:abstractNumId w:val="10"/>
  </w:num>
  <w:num w:numId="9">
    <w:abstractNumId w:val="10"/>
  </w:num>
  <w:num w:numId="10">
    <w:abstractNumId w:val="16"/>
  </w:num>
  <w:num w:numId="11">
    <w:abstractNumId w:val="1"/>
  </w:num>
  <w:num w:numId="12">
    <w:abstractNumId w:val="12"/>
  </w:num>
  <w:num w:numId="13">
    <w:abstractNumId w:val="17"/>
  </w:num>
  <w:num w:numId="14">
    <w:abstractNumId w:val="14"/>
  </w:num>
  <w:num w:numId="15">
    <w:abstractNumId w:val="9"/>
  </w:num>
  <w:num w:numId="16">
    <w:abstractNumId w:val="18"/>
  </w:num>
  <w:num w:numId="17">
    <w:abstractNumId w:val="0"/>
  </w:num>
  <w:num w:numId="18">
    <w:abstractNumId w:val="19"/>
  </w:num>
  <w:num w:numId="19">
    <w:abstractNumId w:val="13"/>
  </w:num>
  <w:num w:numId="20">
    <w:abstractNumId w:val="3"/>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0FF2"/>
    <w:rsid w:val="00011DE2"/>
    <w:rsid w:val="000135FB"/>
    <w:rsid w:val="0001522A"/>
    <w:rsid w:val="000220B7"/>
    <w:rsid w:val="00031CF3"/>
    <w:rsid w:val="000322AE"/>
    <w:rsid w:val="000413E8"/>
    <w:rsid w:val="000439FB"/>
    <w:rsid w:val="00050C1D"/>
    <w:rsid w:val="00063DDF"/>
    <w:rsid w:val="000758C8"/>
    <w:rsid w:val="00082CF9"/>
    <w:rsid w:val="000A07C8"/>
    <w:rsid w:val="000B50D8"/>
    <w:rsid w:val="000C2EC9"/>
    <w:rsid w:val="000C4007"/>
    <w:rsid w:val="000C5E27"/>
    <w:rsid w:val="000C7531"/>
    <w:rsid w:val="000D213A"/>
    <w:rsid w:val="000E016B"/>
    <w:rsid w:val="000E6F14"/>
    <w:rsid w:val="000F1938"/>
    <w:rsid w:val="000F20F0"/>
    <w:rsid w:val="000F7B5E"/>
    <w:rsid w:val="00101E83"/>
    <w:rsid w:val="00103017"/>
    <w:rsid w:val="00111C8D"/>
    <w:rsid w:val="0012275F"/>
    <w:rsid w:val="001266D9"/>
    <w:rsid w:val="00127417"/>
    <w:rsid w:val="00143A86"/>
    <w:rsid w:val="001526D8"/>
    <w:rsid w:val="00152E8B"/>
    <w:rsid w:val="00155775"/>
    <w:rsid w:val="00157814"/>
    <w:rsid w:val="00177816"/>
    <w:rsid w:val="001810A9"/>
    <w:rsid w:val="001A0DA2"/>
    <w:rsid w:val="001B1950"/>
    <w:rsid w:val="001C60A2"/>
    <w:rsid w:val="001D17CD"/>
    <w:rsid w:val="001D4A45"/>
    <w:rsid w:val="001D6EE0"/>
    <w:rsid w:val="001E0BA8"/>
    <w:rsid w:val="001E599A"/>
    <w:rsid w:val="00203C6E"/>
    <w:rsid w:val="0021280E"/>
    <w:rsid w:val="00213609"/>
    <w:rsid w:val="00220E87"/>
    <w:rsid w:val="002219FD"/>
    <w:rsid w:val="00245024"/>
    <w:rsid w:val="002648CE"/>
    <w:rsid w:val="002945A8"/>
    <w:rsid w:val="00295579"/>
    <w:rsid w:val="00295F40"/>
    <w:rsid w:val="00297950"/>
    <w:rsid w:val="002A7359"/>
    <w:rsid w:val="002B316C"/>
    <w:rsid w:val="002B6870"/>
    <w:rsid w:val="002C4A76"/>
    <w:rsid w:val="002D1F8C"/>
    <w:rsid w:val="002E4E4E"/>
    <w:rsid w:val="002F6830"/>
    <w:rsid w:val="00313744"/>
    <w:rsid w:val="003240E1"/>
    <w:rsid w:val="003244C4"/>
    <w:rsid w:val="0032558E"/>
    <w:rsid w:val="003337EE"/>
    <w:rsid w:val="003345DD"/>
    <w:rsid w:val="003404A0"/>
    <w:rsid w:val="00347EB6"/>
    <w:rsid w:val="0036211D"/>
    <w:rsid w:val="00362F59"/>
    <w:rsid w:val="003805C5"/>
    <w:rsid w:val="00381B28"/>
    <w:rsid w:val="003912F0"/>
    <w:rsid w:val="0039250F"/>
    <w:rsid w:val="0039684F"/>
    <w:rsid w:val="003A1A25"/>
    <w:rsid w:val="003A39D4"/>
    <w:rsid w:val="003A423A"/>
    <w:rsid w:val="003B26BA"/>
    <w:rsid w:val="003B4890"/>
    <w:rsid w:val="003B7AE2"/>
    <w:rsid w:val="003C452D"/>
    <w:rsid w:val="003E3341"/>
    <w:rsid w:val="003F5D78"/>
    <w:rsid w:val="00401D6A"/>
    <w:rsid w:val="00406500"/>
    <w:rsid w:val="00417DE9"/>
    <w:rsid w:val="00420411"/>
    <w:rsid w:val="00424F4B"/>
    <w:rsid w:val="00426DA0"/>
    <w:rsid w:val="00436442"/>
    <w:rsid w:val="0043771F"/>
    <w:rsid w:val="004453E8"/>
    <w:rsid w:val="0047647E"/>
    <w:rsid w:val="004834EE"/>
    <w:rsid w:val="0048643D"/>
    <w:rsid w:val="004B2AE0"/>
    <w:rsid w:val="004D4CA7"/>
    <w:rsid w:val="004E06AF"/>
    <w:rsid w:val="004F06ED"/>
    <w:rsid w:val="004F40B7"/>
    <w:rsid w:val="004F4DF8"/>
    <w:rsid w:val="004F6366"/>
    <w:rsid w:val="00505B80"/>
    <w:rsid w:val="00507FE4"/>
    <w:rsid w:val="00512A6E"/>
    <w:rsid w:val="0052227A"/>
    <w:rsid w:val="00524DB9"/>
    <w:rsid w:val="00531593"/>
    <w:rsid w:val="00533C8E"/>
    <w:rsid w:val="0053527C"/>
    <w:rsid w:val="00535463"/>
    <w:rsid w:val="00535ED5"/>
    <w:rsid w:val="0053798A"/>
    <w:rsid w:val="00541ABA"/>
    <w:rsid w:val="00542D42"/>
    <w:rsid w:val="00556492"/>
    <w:rsid w:val="00560687"/>
    <w:rsid w:val="00565623"/>
    <w:rsid w:val="00565716"/>
    <w:rsid w:val="00571191"/>
    <w:rsid w:val="005718E8"/>
    <w:rsid w:val="005742DD"/>
    <w:rsid w:val="005769A5"/>
    <w:rsid w:val="005773FF"/>
    <w:rsid w:val="00577E2A"/>
    <w:rsid w:val="00596932"/>
    <w:rsid w:val="005B3ACF"/>
    <w:rsid w:val="005C3F3B"/>
    <w:rsid w:val="005F5910"/>
    <w:rsid w:val="005F6AE3"/>
    <w:rsid w:val="006001CB"/>
    <w:rsid w:val="0060615D"/>
    <w:rsid w:val="00614133"/>
    <w:rsid w:val="006171F2"/>
    <w:rsid w:val="006206CB"/>
    <w:rsid w:val="00620F90"/>
    <w:rsid w:val="00621434"/>
    <w:rsid w:val="006248AC"/>
    <w:rsid w:val="0063326B"/>
    <w:rsid w:val="00635970"/>
    <w:rsid w:val="00637477"/>
    <w:rsid w:val="00643F00"/>
    <w:rsid w:val="00644B9F"/>
    <w:rsid w:val="006631D7"/>
    <w:rsid w:val="00676706"/>
    <w:rsid w:val="00677F8F"/>
    <w:rsid w:val="00680FEC"/>
    <w:rsid w:val="00684AEE"/>
    <w:rsid w:val="006879AC"/>
    <w:rsid w:val="00693556"/>
    <w:rsid w:val="00694A0F"/>
    <w:rsid w:val="00695539"/>
    <w:rsid w:val="00696470"/>
    <w:rsid w:val="006A7069"/>
    <w:rsid w:val="006B574E"/>
    <w:rsid w:val="006C0A87"/>
    <w:rsid w:val="006C6E33"/>
    <w:rsid w:val="006D59FA"/>
    <w:rsid w:val="006E46B7"/>
    <w:rsid w:val="007023C0"/>
    <w:rsid w:val="007105BE"/>
    <w:rsid w:val="007169C6"/>
    <w:rsid w:val="00721594"/>
    <w:rsid w:val="00722524"/>
    <w:rsid w:val="00722710"/>
    <w:rsid w:val="00725757"/>
    <w:rsid w:val="007270A3"/>
    <w:rsid w:val="00730940"/>
    <w:rsid w:val="0073139A"/>
    <w:rsid w:val="0073286D"/>
    <w:rsid w:val="00751246"/>
    <w:rsid w:val="00753F80"/>
    <w:rsid w:val="007579B6"/>
    <w:rsid w:val="00764F33"/>
    <w:rsid w:val="007718F5"/>
    <w:rsid w:val="00774503"/>
    <w:rsid w:val="00777B73"/>
    <w:rsid w:val="00783325"/>
    <w:rsid w:val="00787BAA"/>
    <w:rsid w:val="00792618"/>
    <w:rsid w:val="007A1F64"/>
    <w:rsid w:val="007A33C6"/>
    <w:rsid w:val="007A570C"/>
    <w:rsid w:val="007A7505"/>
    <w:rsid w:val="007A7A02"/>
    <w:rsid w:val="007B00E8"/>
    <w:rsid w:val="007B3CCD"/>
    <w:rsid w:val="007C08C3"/>
    <w:rsid w:val="007C1FC2"/>
    <w:rsid w:val="007C26C4"/>
    <w:rsid w:val="007D1AC5"/>
    <w:rsid w:val="007D2174"/>
    <w:rsid w:val="007D43D9"/>
    <w:rsid w:val="007F3A53"/>
    <w:rsid w:val="007F5539"/>
    <w:rsid w:val="008101A3"/>
    <w:rsid w:val="008154A3"/>
    <w:rsid w:val="0082297A"/>
    <w:rsid w:val="0082309A"/>
    <w:rsid w:val="00825443"/>
    <w:rsid w:val="00825D01"/>
    <w:rsid w:val="008343F7"/>
    <w:rsid w:val="00844BE5"/>
    <w:rsid w:val="00857D05"/>
    <w:rsid w:val="00862D2C"/>
    <w:rsid w:val="00866932"/>
    <w:rsid w:val="00883134"/>
    <w:rsid w:val="00885068"/>
    <w:rsid w:val="0089007B"/>
    <w:rsid w:val="00894923"/>
    <w:rsid w:val="008D086C"/>
    <w:rsid w:val="008D39C1"/>
    <w:rsid w:val="008D5757"/>
    <w:rsid w:val="008E1FC7"/>
    <w:rsid w:val="008E3F83"/>
    <w:rsid w:val="008F0FFE"/>
    <w:rsid w:val="008F51D8"/>
    <w:rsid w:val="00900A3A"/>
    <w:rsid w:val="00900C3D"/>
    <w:rsid w:val="00902FD9"/>
    <w:rsid w:val="00903609"/>
    <w:rsid w:val="00910430"/>
    <w:rsid w:val="00920BD1"/>
    <w:rsid w:val="00930DD2"/>
    <w:rsid w:val="00931C95"/>
    <w:rsid w:val="009379A5"/>
    <w:rsid w:val="00940D05"/>
    <w:rsid w:val="00944FC0"/>
    <w:rsid w:val="009572A7"/>
    <w:rsid w:val="00960459"/>
    <w:rsid w:val="00962AF1"/>
    <w:rsid w:val="009718CC"/>
    <w:rsid w:val="00976B67"/>
    <w:rsid w:val="0098210D"/>
    <w:rsid w:val="00986305"/>
    <w:rsid w:val="009947D7"/>
    <w:rsid w:val="009A45B1"/>
    <w:rsid w:val="009B2699"/>
    <w:rsid w:val="009B6D3B"/>
    <w:rsid w:val="009D054B"/>
    <w:rsid w:val="009E1193"/>
    <w:rsid w:val="009E2672"/>
    <w:rsid w:val="009F5C5E"/>
    <w:rsid w:val="009F6B0C"/>
    <w:rsid w:val="00A030B2"/>
    <w:rsid w:val="00A2180D"/>
    <w:rsid w:val="00A30EDC"/>
    <w:rsid w:val="00A56375"/>
    <w:rsid w:val="00A64CA1"/>
    <w:rsid w:val="00A705B4"/>
    <w:rsid w:val="00A707D9"/>
    <w:rsid w:val="00A74D62"/>
    <w:rsid w:val="00A774C9"/>
    <w:rsid w:val="00A8191E"/>
    <w:rsid w:val="00A845C2"/>
    <w:rsid w:val="00A84C2F"/>
    <w:rsid w:val="00A901A0"/>
    <w:rsid w:val="00A92F05"/>
    <w:rsid w:val="00AA773B"/>
    <w:rsid w:val="00AB177C"/>
    <w:rsid w:val="00AB3010"/>
    <w:rsid w:val="00AB52A8"/>
    <w:rsid w:val="00AB58CF"/>
    <w:rsid w:val="00AD0240"/>
    <w:rsid w:val="00AF0FA0"/>
    <w:rsid w:val="00AF1702"/>
    <w:rsid w:val="00B01414"/>
    <w:rsid w:val="00B123C4"/>
    <w:rsid w:val="00B31384"/>
    <w:rsid w:val="00B4223C"/>
    <w:rsid w:val="00B61ECF"/>
    <w:rsid w:val="00B62DE6"/>
    <w:rsid w:val="00B71D30"/>
    <w:rsid w:val="00B83AC6"/>
    <w:rsid w:val="00B92395"/>
    <w:rsid w:val="00B92BFA"/>
    <w:rsid w:val="00B93DD6"/>
    <w:rsid w:val="00BA459F"/>
    <w:rsid w:val="00BB46F8"/>
    <w:rsid w:val="00BB58C4"/>
    <w:rsid w:val="00BB5D38"/>
    <w:rsid w:val="00BC1219"/>
    <w:rsid w:val="00BD42FD"/>
    <w:rsid w:val="00BE5C98"/>
    <w:rsid w:val="00BE69EE"/>
    <w:rsid w:val="00BF5D6C"/>
    <w:rsid w:val="00BF73E0"/>
    <w:rsid w:val="00C2178B"/>
    <w:rsid w:val="00C3374D"/>
    <w:rsid w:val="00C3637C"/>
    <w:rsid w:val="00C51F30"/>
    <w:rsid w:val="00C534E2"/>
    <w:rsid w:val="00C55752"/>
    <w:rsid w:val="00C661F2"/>
    <w:rsid w:val="00C74D43"/>
    <w:rsid w:val="00C757C9"/>
    <w:rsid w:val="00C76CAD"/>
    <w:rsid w:val="00C93ED9"/>
    <w:rsid w:val="00CA1AF1"/>
    <w:rsid w:val="00CA2AEC"/>
    <w:rsid w:val="00CA3035"/>
    <w:rsid w:val="00CA5998"/>
    <w:rsid w:val="00CA6259"/>
    <w:rsid w:val="00CA777A"/>
    <w:rsid w:val="00CB1075"/>
    <w:rsid w:val="00CB137F"/>
    <w:rsid w:val="00CB4D6A"/>
    <w:rsid w:val="00CC091A"/>
    <w:rsid w:val="00CC163C"/>
    <w:rsid w:val="00CD6030"/>
    <w:rsid w:val="00CE0D3A"/>
    <w:rsid w:val="00CE1D87"/>
    <w:rsid w:val="00D01322"/>
    <w:rsid w:val="00D12FC1"/>
    <w:rsid w:val="00D1472E"/>
    <w:rsid w:val="00D15DC5"/>
    <w:rsid w:val="00D1673B"/>
    <w:rsid w:val="00D24FDB"/>
    <w:rsid w:val="00D25A13"/>
    <w:rsid w:val="00D351AD"/>
    <w:rsid w:val="00D40D85"/>
    <w:rsid w:val="00D44491"/>
    <w:rsid w:val="00D712B9"/>
    <w:rsid w:val="00D7406E"/>
    <w:rsid w:val="00D83376"/>
    <w:rsid w:val="00D878A7"/>
    <w:rsid w:val="00D91B9F"/>
    <w:rsid w:val="00D91E3A"/>
    <w:rsid w:val="00D93C7C"/>
    <w:rsid w:val="00DA07D0"/>
    <w:rsid w:val="00DA344A"/>
    <w:rsid w:val="00DA5A8C"/>
    <w:rsid w:val="00DB05B5"/>
    <w:rsid w:val="00DB2290"/>
    <w:rsid w:val="00DB3252"/>
    <w:rsid w:val="00DB7260"/>
    <w:rsid w:val="00DE1939"/>
    <w:rsid w:val="00DF18FF"/>
    <w:rsid w:val="00DF337A"/>
    <w:rsid w:val="00DF3A01"/>
    <w:rsid w:val="00E0042C"/>
    <w:rsid w:val="00E014D4"/>
    <w:rsid w:val="00E021BE"/>
    <w:rsid w:val="00E044DD"/>
    <w:rsid w:val="00E145BD"/>
    <w:rsid w:val="00E176EB"/>
    <w:rsid w:val="00E233EB"/>
    <w:rsid w:val="00E27292"/>
    <w:rsid w:val="00E34EB7"/>
    <w:rsid w:val="00E41182"/>
    <w:rsid w:val="00E431FD"/>
    <w:rsid w:val="00E45805"/>
    <w:rsid w:val="00E45A66"/>
    <w:rsid w:val="00E636C8"/>
    <w:rsid w:val="00E84ECF"/>
    <w:rsid w:val="00E94596"/>
    <w:rsid w:val="00EA2424"/>
    <w:rsid w:val="00EA2BA6"/>
    <w:rsid w:val="00EA6532"/>
    <w:rsid w:val="00EB6702"/>
    <w:rsid w:val="00ED4AA5"/>
    <w:rsid w:val="00EE4DC5"/>
    <w:rsid w:val="00EE62FF"/>
    <w:rsid w:val="00F115E0"/>
    <w:rsid w:val="00F12977"/>
    <w:rsid w:val="00F130B7"/>
    <w:rsid w:val="00F27464"/>
    <w:rsid w:val="00F37BF2"/>
    <w:rsid w:val="00F40419"/>
    <w:rsid w:val="00F46E0D"/>
    <w:rsid w:val="00F47A09"/>
    <w:rsid w:val="00F655FD"/>
    <w:rsid w:val="00F70F4A"/>
    <w:rsid w:val="00F73D87"/>
    <w:rsid w:val="00F84351"/>
    <w:rsid w:val="00F8566A"/>
    <w:rsid w:val="00F86833"/>
    <w:rsid w:val="00FB64DF"/>
    <w:rsid w:val="00FC111F"/>
    <w:rsid w:val="00FD2381"/>
    <w:rsid w:val="00FD2DB4"/>
    <w:rsid w:val="00FD4B50"/>
    <w:rsid w:val="00FE2009"/>
    <w:rsid w:val="00FE3D9F"/>
    <w:rsid w:val="00FF3A5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character" w:customStyle="1" w:styleId="corte4fondoCar1">
    <w:name w:val="corte4 fondo Car1"/>
    <w:link w:val="corte4fondo"/>
    <w:locked/>
    <w:rsid w:val="00CA777A"/>
    <w:rPr>
      <w:rFonts w:ascii="Arial" w:eastAsia="Times New Roman" w:hAnsi="Arial"/>
      <w:sz w:val="30"/>
    </w:rPr>
  </w:style>
  <w:style w:type="paragraph" w:customStyle="1" w:styleId="corte4fondo">
    <w:name w:val="corte4 fondo"/>
    <w:basedOn w:val="Normal"/>
    <w:link w:val="corte4fondoCar1"/>
    <w:qFormat/>
    <w:rsid w:val="00CA777A"/>
    <w:pPr>
      <w:spacing w:after="0" w:line="360" w:lineRule="auto"/>
      <w:ind w:firstLine="709"/>
      <w:jc w:val="both"/>
    </w:pPr>
    <w:rPr>
      <w:rFonts w:ascii="Arial" w:eastAsia="Times New Roman" w:hAnsi="Arial"/>
      <w:sz w:val="30"/>
    </w:rPr>
  </w:style>
  <w:style w:type="paragraph" w:customStyle="1" w:styleId="xmsonormal">
    <w:name w:val="x_msonormal"/>
    <w:basedOn w:val="Normal"/>
    <w:rsid w:val="00CA777A"/>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xcontentpasted0">
    <w:name w:val="x_contentpasted0"/>
    <w:basedOn w:val="Fuentedeprrafopredeter"/>
    <w:rsid w:val="00CA777A"/>
  </w:style>
  <w:style w:type="paragraph" w:styleId="Textodeglobo">
    <w:name w:val="Balloon Text"/>
    <w:basedOn w:val="Normal"/>
    <w:link w:val="TextodegloboCar"/>
    <w:uiPriority w:val="99"/>
    <w:semiHidden/>
    <w:unhideWhenUsed/>
    <w:rsid w:val="0069553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95539"/>
    <w:rPr>
      <w:rFonts w:ascii="Segoe UI" w:hAnsi="Segoe UI" w:cs="Segoe UI"/>
      <w:sz w:val="18"/>
      <w:szCs w:val="18"/>
    </w:rPr>
  </w:style>
  <w:style w:type="character" w:styleId="Hipervnculo">
    <w:name w:val="Hyperlink"/>
    <w:basedOn w:val="Fuentedeprrafopredeter"/>
    <w:uiPriority w:val="99"/>
    <w:unhideWhenUsed/>
    <w:rsid w:val="00152E8B"/>
    <w:rPr>
      <w:color w:val="0563C1" w:themeColor="hyperlink"/>
      <w:u w:val="single"/>
    </w:rPr>
  </w:style>
  <w:style w:type="paragraph" w:styleId="Textoindependiente">
    <w:name w:val="Body Text"/>
    <w:basedOn w:val="Normal"/>
    <w:link w:val="TextoindependienteCar"/>
    <w:uiPriority w:val="99"/>
    <w:semiHidden/>
    <w:unhideWhenUsed/>
    <w:rsid w:val="00505B80"/>
    <w:pPr>
      <w:spacing w:after="120"/>
    </w:pPr>
  </w:style>
  <w:style w:type="character" w:customStyle="1" w:styleId="TextoindependienteCar">
    <w:name w:val="Texto independiente Car"/>
    <w:basedOn w:val="Fuentedeprrafopredeter"/>
    <w:link w:val="Textoindependiente"/>
    <w:uiPriority w:val="99"/>
    <w:semiHidden/>
    <w:rsid w:val="00505B80"/>
  </w:style>
  <w:style w:type="paragraph" w:styleId="Textoindependienteprimerasangra">
    <w:name w:val="Body Text First Indent"/>
    <w:basedOn w:val="Textoindependiente"/>
    <w:link w:val="TextoindependienteprimerasangraCar"/>
    <w:uiPriority w:val="99"/>
    <w:rsid w:val="00505B80"/>
    <w:pPr>
      <w:spacing w:line="240" w:lineRule="auto"/>
      <w:ind w:firstLine="210"/>
    </w:pPr>
    <w:rPr>
      <w:rFonts w:ascii="Times New Roman" w:eastAsia="Times New Roman" w:hAnsi="Times New Roman" w:cs="Times New Roman"/>
      <w:sz w:val="24"/>
      <w:szCs w:val="24"/>
      <w:lang w:eastAsia="es-ES"/>
    </w:rPr>
  </w:style>
  <w:style w:type="character" w:customStyle="1" w:styleId="TextoindependienteprimerasangraCar">
    <w:name w:val="Texto independiente primera sangría Car"/>
    <w:basedOn w:val="TextoindependienteCar"/>
    <w:link w:val="Textoindependienteprimerasangra"/>
    <w:uiPriority w:val="99"/>
    <w:rsid w:val="00505B80"/>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507FE4"/>
    <w:pPr>
      <w:spacing w:after="200" w:line="276" w:lineRule="auto"/>
      <w:ind w:left="720"/>
      <w:contextualSpacing/>
    </w:pPr>
    <w:rPr>
      <w:rFonts w:eastAsiaTheme="minorEastAsia"/>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4504953">
      <w:bodyDiv w:val="1"/>
      <w:marLeft w:val="0"/>
      <w:marRight w:val="0"/>
      <w:marTop w:val="0"/>
      <w:marBottom w:val="0"/>
      <w:divBdr>
        <w:top w:val="none" w:sz="0" w:space="0" w:color="auto"/>
        <w:left w:val="none" w:sz="0" w:space="0" w:color="auto"/>
        <w:bottom w:val="none" w:sz="0" w:space="0" w:color="auto"/>
        <w:right w:val="none" w:sz="0" w:space="0" w:color="auto"/>
      </w:divBdr>
    </w:div>
    <w:div w:id="1268195040">
      <w:bodyDiv w:val="1"/>
      <w:marLeft w:val="0"/>
      <w:marRight w:val="0"/>
      <w:marTop w:val="0"/>
      <w:marBottom w:val="0"/>
      <w:divBdr>
        <w:top w:val="none" w:sz="0" w:space="0" w:color="auto"/>
        <w:left w:val="none" w:sz="0" w:space="0" w:color="auto"/>
        <w:bottom w:val="none" w:sz="0" w:space="0" w:color="auto"/>
        <w:right w:val="none" w:sz="0" w:space="0" w:color="auto"/>
      </w:divBdr>
    </w:div>
    <w:div w:id="1804734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1992E0-E406-4AA2-88B9-C221E70BBF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962</TotalTime>
  <Pages>2</Pages>
  <Words>826</Words>
  <Characters>4547</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Marce Acosta</cp:lastModifiedBy>
  <cp:revision>274</cp:revision>
  <cp:lastPrinted>2024-06-05T20:50:00Z</cp:lastPrinted>
  <dcterms:created xsi:type="dcterms:W3CDTF">2020-06-17T19:11:00Z</dcterms:created>
  <dcterms:modified xsi:type="dcterms:W3CDTF">2026-01-22T18:12:00Z</dcterms:modified>
</cp:coreProperties>
</file>