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539" w:rsidRPr="00A92186" w:rsidRDefault="00F03539" w:rsidP="00F03539">
      <w:pPr>
        <w:tabs>
          <w:tab w:val="left" w:pos="2232"/>
        </w:tabs>
        <w:spacing w:before="240" w:after="240"/>
        <w:ind w:right="-1"/>
        <w:jc w:val="both"/>
        <w:rPr>
          <w:rFonts w:ascii="Arial" w:hAnsi="Arial" w:cs="Arial"/>
          <w:sz w:val="28"/>
          <w:szCs w:val="28"/>
        </w:rPr>
      </w:pPr>
      <w:bookmarkStart w:id="0" w:name="_GoBack"/>
      <w:r w:rsidRPr="00A92186">
        <w:rPr>
          <w:rFonts w:ascii="Arial" w:hAnsi="Arial" w:cs="Arial"/>
          <w:sz w:val="28"/>
          <w:szCs w:val="28"/>
        </w:rPr>
        <w:t xml:space="preserve">         San Luis Potosí, San Luis Potosí, a</w:t>
      </w:r>
      <w:r>
        <w:rPr>
          <w:rFonts w:ascii="Arial" w:hAnsi="Arial" w:cs="Arial"/>
          <w:sz w:val="28"/>
          <w:szCs w:val="28"/>
        </w:rPr>
        <w:t xml:space="preserve"> trece</w:t>
      </w:r>
      <w:r w:rsidRPr="00A92186">
        <w:rPr>
          <w:rFonts w:ascii="Arial" w:hAnsi="Arial" w:cs="Arial"/>
          <w:sz w:val="28"/>
          <w:szCs w:val="28"/>
        </w:rPr>
        <w:t xml:space="preserve"> de marzo de dos mil veintiséis.</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b/>
          <w:sz w:val="28"/>
          <w:szCs w:val="28"/>
        </w:rPr>
        <w:t>VISTOS</w:t>
      </w:r>
      <w:r w:rsidRPr="00A92186">
        <w:rPr>
          <w:rFonts w:ascii="Arial" w:hAnsi="Arial" w:cs="Arial"/>
          <w:sz w:val="28"/>
          <w:szCs w:val="28"/>
        </w:rPr>
        <w:t xml:space="preserve">, para resolver en definitiva los autos del Procedimiento Administrativo de Responsabilidad, expediente </w:t>
      </w:r>
      <w:r w:rsidRPr="00A92186">
        <w:rPr>
          <w:rFonts w:ascii="Arial" w:hAnsi="Arial" w:cs="Arial"/>
          <w:b/>
          <w:sz w:val="28"/>
          <w:szCs w:val="28"/>
        </w:rPr>
        <w:t>P20/2024</w:t>
      </w:r>
      <w:r w:rsidRPr="00A92186">
        <w:rPr>
          <w:rFonts w:ascii="Arial" w:hAnsi="Arial" w:cs="Arial"/>
          <w:sz w:val="28"/>
          <w:szCs w:val="28"/>
        </w:rPr>
        <w:t xml:space="preserve"> del índice de la entonces Secretaría Ejecutiva de Vigilancia y Disciplina del Consejo de la Judicatura del Poder Judicial del Estado, instaurado por el </w:t>
      </w:r>
      <w:r w:rsidRPr="00F03539">
        <w:rPr>
          <w:rFonts w:ascii="Arial" w:hAnsi="Arial" w:cs="Arial"/>
          <w:b/>
          <w:sz w:val="28"/>
          <w:szCs w:val="28"/>
        </w:rPr>
        <w:t xml:space="preserve"> ELIMINADO </w:t>
      </w:r>
      <w:r w:rsidRPr="00A92186">
        <w:rPr>
          <w:rFonts w:ascii="Arial" w:hAnsi="Arial" w:cs="Arial"/>
          <w:sz w:val="28"/>
          <w:szCs w:val="28"/>
        </w:rPr>
        <w:t xml:space="preserve">, en contra de </w:t>
      </w:r>
      <w:r w:rsidRPr="006D725B">
        <w:rPr>
          <w:rFonts w:ascii="Arial" w:hAnsi="Arial" w:cs="Arial"/>
          <w:b/>
          <w:sz w:val="28"/>
          <w:szCs w:val="28"/>
        </w:rPr>
        <w:t>ALEJANDRA RAMÍREZ VILLELA</w:t>
      </w:r>
      <w:r w:rsidRPr="00F03539">
        <w:rPr>
          <w:rFonts w:ascii="Arial" w:hAnsi="Arial" w:cs="Arial"/>
          <w:b/>
          <w:sz w:val="28"/>
          <w:szCs w:val="28"/>
        </w:rPr>
        <w:t xml:space="preserve"> ELIMINADO </w:t>
      </w:r>
      <w:r w:rsidRPr="00A92186">
        <w:rPr>
          <w:rFonts w:ascii="Arial" w:hAnsi="Arial" w:cs="Arial"/>
          <w:sz w:val="28"/>
          <w:szCs w:val="28"/>
        </w:rPr>
        <w:t>en su desempeño como Auxiliar Administrativo en la Quinta Sala del Supremo Tribunal de Justicia del Estado, y;</w:t>
      </w:r>
    </w:p>
    <w:p w:rsidR="00F03539" w:rsidRPr="00A92186" w:rsidRDefault="00F03539" w:rsidP="00F03539">
      <w:pPr>
        <w:spacing w:before="240" w:after="240"/>
        <w:rPr>
          <w:rFonts w:ascii="Arial" w:hAnsi="Arial" w:cs="Arial"/>
          <w:b/>
          <w:sz w:val="28"/>
          <w:szCs w:val="28"/>
        </w:rPr>
      </w:pPr>
      <w:r w:rsidRPr="00A92186">
        <w:rPr>
          <w:rFonts w:ascii="Arial" w:hAnsi="Arial" w:cs="Arial"/>
          <w:sz w:val="28"/>
          <w:szCs w:val="28"/>
        </w:rPr>
        <w:tab/>
      </w:r>
      <w:r w:rsidRPr="00A92186">
        <w:rPr>
          <w:rFonts w:ascii="Arial" w:hAnsi="Arial" w:cs="Arial"/>
          <w:sz w:val="28"/>
          <w:szCs w:val="28"/>
        </w:rPr>
        <w:tab/>
      </w:r>
      <w:r w:rsidRPr="00A92186">
        <w:rPr>
          <w:rFonts w:ascii="Arial" w:hAnsi="Arial" w:cs="Arial"/>
          <w:sz w:val="28"/>
          <w:szCs w:val="28"/>
        </w:rPr>
        <w:tab/>
      </w:r>
      <w:r w:rsidRPr="00A92186">
        <w:rPr>
          <w:rFonts w:ascii="Arial" w:hAnsi="Arial" w:cs="Arial"/>
          <w:sz w:val="28"/>
          <w:szCs w:val="28"/>
        </w:rPr>
        <w:tab/>
      </w:r>
      <w:r w:rsidRPr="00A92186">
        <w:rPr>
          <w:rFonts w:ascii="Arial" w:hAnsi="Arial" w:cs="Arial"/>
          <w:sz w:val="28"/>
          <w:szCs w:val="28"/>
        </w:rPr>
        <w:tab/>
      </w:r>
      <w:r w:rsidRPr="00A92186">
        <w:rPr>
          <w:rFonts w:ascii="Arial" w:hAnsi="Arial" w:cs="Arial"/>
          <w:b/>
          <w:sz w:val="28"/>
          <w:szCs w:val="28"/>
        </w:rPr>
        <w:t>R E S U L T A N D O:</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b/>
          <w:sz w:val="28"/>
          <w:szCs w:val="28"/>
        </w:rPr>
        <w:t xml:space="preserve">PRIMERO. </w:t>
      </w:r>
      <w:r w:rsidRPr="00A92186">
        <w:rPr>
          <w:rFonts w:ascii="Arial" w:eastAsia="Times New Roman" w:hAnsi="Arial" w:cs="Arial"/>
          <w:b/>
          <w:bCs/>
          <w:sz w:val="28"/>
          <w:szCs w:val="28"/>
          <w:lang w:eastAsia="es-MX"/>
        </w:rPr>
        <w:t>DENUNCIA.</w:t>
      </w:r>
      <w:r w:rsidRPr="00A92186">
        <w:rPr>
          <w:rFonts w:ascii="Arial" w:hAnsi="Arial" w:cs="Arial"/>
          <w:sz w:val="28"/>
          <w:szCs w:val="28"/>
        </w:rPr>
        <w:t xml:space="preserve"> Mediante oficio </w:t>
      </w:r>
      <w:r w:rsidRPr="00F03539">
        <w:rPr>
          <w:rFonts w:ascii="Arial" w:hAnsi="Arial" w:cs="Arial"/>
          <w:b/>
          <w:sz w:val="28"/>
          <w:szCs w:val="28"/>
        </w:rPr>
        <w:t xml:space="preserve"> ELIMINADO </w:t>
      </w:r>
      <w:r w:rsidRPr="00A92186">
        <w:rPr>
          <w:rFonts w:ascii="Arial" w:hAnsi="Arial" w:cs="Arial"/>
          <w:sz w:val="28"/>
          <w:szCs w:val="28"/>
        </w:rPr>
        <w:t xml:space="preserve">, recibido el veinte de marzo de dos mil veinticuatro, en la entonces Secretaría Ejecutiva de Vigilancia y Disciplina del Consejo de la Judicatura, el Contralor Interno del Poder Judicial del Estado, solicitó se iniciara Procedimiento Administrativo de Responsabilidad en contra de </w:t>
      </w:r>
      <w:r w:rsidRPr="006D725B">
        <w:rPr>
          <w:rFonts w:ascii="Arial" w:hAnsi="Arial" w:cs="Arial"/>
          <w:b/>
          <w:sz w:val="28"/>
          <w:szCs w:val="28"/>
        </w:rPr>
        <w:t xml:space="preserve">ALEJANDRA RAMÍREZ VILLELA </w:t>
      </w:r>
      <w:r w:rsidRPr="006D725B">
        <w:rPr>
          <w:rFonts w:ascii="Arial" w:hAnsi="Arial" w:cs="Arial"/>
          <w:sz w:val="28"/>
          <w:szCs w:val="28"/>
        </w:rPr>
        <w:t>en su desempeño como Auxiliar</w:t>
      </w:r>
      <w:r w:rsidRPr="00A92186">
        <w:rPr>
          <w:rFonts w:ascii="Arial" w:hAnsi="Arial" w:cs="Arial"/>
          <w:sz w:val="28"/>
          <w:szCs w:val="28"/>
        </w:rPr>
        <w:t xml:space="preserve"> Administrativo en la Quinta Sala del Supremo Tribunal de Justicia del Estado, por no haber presentado las declaraciones tanto patrimonial como de intereses por conclusión de encargo, dentro de los plazos establecidos en la ley.</w:t>
      </w:r>
      <w:r w:rsidRPr="00A92186">
        <w:rPr>
          <w:rStyle w:val="Refdenotaalpie"/>
          <w:rFonts w:ascii="Arial" w:hAnsi="Arial" w:cs="Arial"/>
          <w:sz w:val="28"/>
          <w:szCs w:val="28"/>
        </w:rPr>
        <w:footnoteReference w:id="1"/>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b/>
          <w:sz w:val="28"/>
          <w:szCs w:val="28"/>
        </w:rPr>
        <w:t>SEGUNDO.</w:t>
      </w:r>
      <w:r w:rsidRPr="00A92186">
        <w:rPr>
          <w:rFonts w:ascii="Arial" w:hAnsi="Arial" w:cs="Arial"/>
          <w:sz w:val="28"/>
          <w:szCs w:val="28"/>
        </w:rPr>
        <w:t xml:space="preserve"> </w:t>
      </w:r>
      <w:r w:rsidRPr="00A92186">
        <w:rPr>
          <w:rFonts w:ascii="Arial" w:hAnsi="Arial" w:cs="Arial"/>
          <w:b/>
          <w:sz w:val="28"/>
          <w:szCs w:val="28"/>
        </w:rPr>
        <w:t xml:space="preserve">RADICACIÓN. </w:t>
      </w:r>
      <w:r w:rsidRPr="00A92186">
        <w:rPr>
          <w:rFonts w:ascii="Arial" w:eastAsia="Times New Roman" w:hAnsi="Arial" w:cs="Arial"/>
          <w:sz w:val="28"/>
          <w:szCs w:val="28"/>
          <w:lang w:eastAsia="es-MX"/>
        </w:rPr>
        <w:t xml:space="preserve">En fecha nueve de abril de dos mil veinticuatro, se dictó proveído en la extinta Secretaría Ejecutiva de </w:t>
      </w:r>
      <w:r w:rsidRPr="00A92186">
        <w:rPr>
          <w:rFonts w:ascii="Arial" w:eastAsia="Times New Roman" w:hAnsi="Arial" w:cs="Arial"/>
          <w:sz w:val="28"/>
          <w:szCs w:val="28"/>
          <w:lang w:eastAsia="es-MX"/>
        </w:rPr>
        <w:lastRenderedPageBreak/>
        <w:t xml:space="preserve">Vigilancia y Disciplina, por medio del cual se dictó el auto de admisión, </w:t>
      </w:r>
      <w:r w:rsidRPr="00A92186">
        <w:rPr>
          <w:rStyle w:val="Refdenotaalpie"/>
          <w:rFonts w:ascii="Arial" w:eastAsia="Times New Roman" w:hAnsi="Arial" w:cs="Arial"/>
          <w:sz w:val="28"/>
          <w:szCs w:val="28"/>
          <w:lang w:eastAsia="es-MX"/>
        </w:rPr>
        <w:footnoteReference w:id="2"/>
      </w:r>
      <w:r w:rsidRPr="00A92186">
        <w:rPr>
          <w:rFonts w:ascii="Arial" w:eastAsia="Times New Roman" w:hAnsi="Arial" w:cs="Arial"/>
          <w:sz w:val="28"/>
          <w:szCs w:val="28"/>
          <w:lang w:eastAsia="es-MX"/>
        </w:rPr>
        <w:t xml:space="preserve"> correspondiente a la solicitud del Contador Público </w:t>
      </w:r>
      <w:r w:rsidRPr="00F03539">
        <w:rPr>
          <w:rFonts w:ascii="Arial" w:hAnsi="Arial" w:cs="Arial"/>
          <w:b/>
          <w:sz w:val="28"/>
          <w:szCs w:val="28"/>
        </w:rPr>
        <w:t xml:space="preserve"> ELIMINADO </w:t>
      </w:r>
      <w:r w:rsidRPr="00A92186">
        <w:rPr>
          <w:rFonts w:ascii="Arial" w:eastAsia="Times New Roman" w:hAnsi="Arial" w:cs="Arial"/>
          <w:sz w:val="28"/>
          <w:szCs w:val="28"/>
          <w:lang w:eastAsia="es-MX"/>
        </w:rPr>
        <w:t xml:space="preserve">, admitiendo a trámite el procedimiento administrativo de responsabilidad instruido en contra de </w:t>
      </w:r>
      <w:r w:rsidRPr="006D725B">
        <w:rPr>
          <w:rFonts w:ascii="Arial" w:hAnsi="Arial" w:cs="Arial"/>
          <w:b/>
          <w:sz w:val="28"/>
          <w:szCs w:val="28"/>
        </w:rPr>
        <w:t>ALEJANDRA RAMÍREZ VILLELA</w:t>
      </w:r>
      <w:r w:rsidRPr="00F03539">
        <w:rPr>
          <w:rFonts w:ascii="Arial" w:hAnsi="Arial" w:cs="Arial"/>
          <w:b/>
          <w:sz w:val="28"/>
          <w:szCs w:val="28"/>
        </w:rPr>
        <w:t xml:space="preserve"> ELIMINADO </w:t>
      </w:r>
      <w:r w:rsidRPr="00A92186">
        <w:rPr>
          <w:rFonts w:ascii="Arial" w:hAnsi="Arial" w:cs="Arial"/>
          <w:sz w:val="28"/>
          <w:szCs w:val="28"/>
        </w:rPr>
        <w:t>en su desempeño como Auxiliar Administrativo en la Quinta Sala del Supremo Tribunal de Justicia del Estado.</w:t>
      </w:r>
    </w:p>
    <w:p w:rsidR="00F03539" w:rsidRPr="00A92186" w:rsidRDefault="00F03539" w:rsidP="00F03539">
      <w:pPr>
        <w:spacing w:before="240" w:after="240"/>
        <w:ind w:firstLine="708"/>
        <w:jc w:val="both"/>
        <w:rPr>
          <w:rFonts w:ascii="Arial" w:eastAsia="Times New Roman" w:hAnsi="Arial" w:cs="Arial"/>
          <w:sz w:val="28"/>
          <w:szCs w:val="28"/>
          <w:lang w:eastAsia="es-MX"/>
        </w:rPr>
      </w:pPr>
      <w:r w:rsidRPr="00A92186">
        <w:rPr>
          <w:rFonts w:ascii="Arial" w:eastAsia="Times New Roman" w:hAnsi="Arial" w:cs="Arial"/>
          <w:sz w:val="28"/>
          <w:szCs w:val="28"/>
          <w:lang w:eastAsia="es-MX"/>
        </w:rPr>
        <w:t xml:space="preserve">Se instruyó a la actuaria adscrita al entonces Consejo de la Judicatura del Poder Judicial del Estado, para que notificara personalmente a </w:t>
      </w:r>
      <w:r w:rsidRPr="006D725B">
        <w:rPr>
          <w:rFonts w:ascii="Arial" w:hAnsi="Arial" w:cs="Arial"/>
          <w:b/>
          <w:sz w:val="28"/>
          <w:szCs w:val="28"/>
        </w:rPr>
        <w:t>ALEJANDRA RAMÍREZ VILLELA</w:t>
      </w:r>
      <w:r w:rsidRPr="006D725B">
        <w:rPr>
          <w:rFonts w:ascii="Arial" w:eastAsia="Times New Roman" w:hAnsi="Arial" w:cs="Arial"/>
          <w:b/>
          <w:bCs/>
          <w:iCs/>
          <w:sz w:val="28"/>
          <w:szCs w:val="28"/>
          <w:lang w:eastAsia="es-MX"/>
        </w:rPr>
        <w:t>,</w:t>
      </w:r>
      <w:r w:rsidRPr="00A92186">
        <w:rPr>
          <w:rFonts w:ascii="Arial" w:eastAsia="Times New Roman" w:hAnsi="Arial" w:cs="Arial"/>
          <w:b/>
          <w:bCs/>
          <w:sz w:val="28"/>
          <w:szCs w:val="28"/>
          <w:lang w:eastAsia="es-MX"/>
        </w:rPr>
        <w:t xml:space="preserve"> </w:t>
      </w:r>
      <w:r w:rsidRPr="00A92186">
        <w:rPr>
          <w:rFonts w:ascii="Arial" w:eastAsia="Times New Roman" w:hAnsi="Arial" w:cs="Arial"/>
          <w:sz w:val="28"/>
          <w:szCs w:val="28"/>
          <w:lang w:eastAsia="es-MX"/>
        </w:rPr>
        <w:t>el proveído antes mencionado, con todas y cada una de las constancias que integran este procedimiento administrativo de responsabilidad, corriera traslado y lo emplazara, a fin de que se impusiera debidamente de ellas; haciéndole saber el día y la hora en el que se celebraría la audiencia pública correspondiente; así como que se le recibirían los alegatos de ley, y por último, lo requiriera para que señalara domicilio para oír y recibir notificaciones, o en su caso, si lo estimara conveniente a sus intereses, autorizara que le fueran realizadas aún las de carácter personal, a través de correo electrónico, apercibiéndole  legalmente, de que en caso de no hacerlo, las subsecuentes notificaciones, se les harían por medio de cédula que se fijaría en los estrados de la Secretaría Ejecutiva de Vigilancia y Disciplina.</w:t>
      </w:r>
    </w:p>
    <w:p w:rsidR="00F03539" w:rsidRPr="00A92186" w:rsidRDefault="00F03539" w:rsidP="00F03539">
      <w:pPr>
        <w:spacing w:before="240" w:after="240"/>
        <w:ind w:firstLine="708"/>
        <w:jc w:val="both"/>
        <w:rPr>
          <w:rFonts w:ascii="Arial" w:eastAsia="Times New Roman" w:hAnsi="Arial" w:cs="Arial"/>
          <w:sz w:val="28"/>
          <w:szCs w:val="28"/>
          <w:lang w:eastAsia="es-MX"/>
        </w:rPr>
      </w:pPr>
      <w:r w:rsidRPr="00A92186">
        <w:rPr>
          <w:rFonts w:ascii="Arial" w:eastAsia="Times New Roman" w:hAnsi="Arial" w:cs="Arial"/>
          <w:sz w:val="28"/>
          <w:szCs w:val="28"/>
          <w:lang w:eastAsia="es-MX"/>
        </w:rPr>
        <w:lastRenderedPageBreak/>
        <w:t>Por otra parte, se ordenó girar oficio a la Directora del Área de Recursos Humanos del Poder Judicial del Estado, a fin de que informara a la Secretaría Ejecutiva de Vigilancia y Disciplina: a) Las circunstancias socioeconómicas del denunciado, b) El nivel jerárquico y los antecedentes laborales del mismo,</w:t>
      </w:r>
      <w:r w:rsidRPr="00A92186">
        <w:rPr>
          <w:rFonts w:ascii="Arial" w:eastAsia="Times New Roman" w:hAnsi="Arial" w:cs="Arial"/>
          <w:b/>
          <w:bCs/>
          <w:sz w:val="28"/>
          <w:szCs w:val="28"/>
          <w:lang w:eastAsia="es-MX"/>
        </w:rPr>
        <w:t xml:space="preserve"> </w:t>
      </w:r>
      <w:r w:rsidRPr="00A92186">
        <w:rPr>
          <w:rFonts w:ascii="Arial" w:eastAsia="Times New Roman" w:hAnsi="Arial" w:cs="Arial"/>
          <w:bCs/>
          <w:sz w:val="28"/>
          <w:szCs w:val="28"/>
          <w:lang w:eastAsia="es-MX"/>
        </w:rPr>
        <w:t>c)</w:t>
      </w:r>
      <w:r w:rsidRPr="00A92186">
        <w:rPr>
          <w:rFonts w:ascii="Arial" w:eastAsia="Times New Roman" w:hAnsi="Arial" w:cs="Arial"/>
          <w:sz w:val="28"/>
          <w:szCs w:val="28"/>
          <w:lang w:eastAsia="es-MX"/>
        </w:rPr>
        <w:t xml:space="preserve"> La antigüedad en el servicio público y la antigüedad en su cargo actual, y d) Si ha sido sancionado mediante un Procedimiento Administrativo de Responsabilidad en los últimos siete años, a causa del incumplimiento de sus obligaciones, en el entendido de que en caso de que se contara con antecedentes, manifestara si existía algún juicio de amparo al respecto.</w:t>
      </w:r>
    </w:p>
    <w:p w:rsidR="00F03539" w:rsidRPr="00A92186" w:rsidRDefault="00F03539" w:rsidP="00F03539">
      <w:pPr>
        <w:spacing w:before="240" w:after="240"/>
        <w:ind w:firstLine="708"/>
        <w:jc w:val="both"/>
        <w:rPr>
          <w:rFonts w:ascii="Arial" w:eastAsia="Times New Roman" w:hAnsi="Arial" w:cs="Arial"/>
          <w:sz w:val="28"/>
          <w:szCs w:val="28"/>
          <w:lang w:eastAsia="es-MX"/>
        </w:rPr>
      </w:pPr>
      <w:r w:rsidRPr="00A92186">
        <w:rPr>
          <w:rFonts w:ascii="Arial" w:eastAsia="Times New Roman" w:hAnsi="Arial" w:cs="Arial"/>
          <w:sz w:val="28"/>
          <w:szCs w:val="28"/>
          <w:lang w:eastAsia="es-MX"/>
        </w:rPr>
        <w:t>Sin perjuicio de lo anterior, se instruyó al entonces Secretario Ejecutivo de Vigilancia y Disciplina, asentar la certificación correspondiente y agregar a los autos copia certificada, en caso de que existieran registros de procedimientos administrativos de responsabilidad o quejas administrativas instaurados en contra del servidor público encausado, en los que constara resolución ejecutoriada o providencia en los últimos siete años.</w:t>
      </w:r>
    </w:p>
    <w:p w:rsidR="00F03539" w:rsidRPr="00A92186" w:rsidRDefault="00F03539" w:rsidP="00F03539">
      <w:pPr>
        <w:spacing w:before="240" w:after="240"/>
        <w:ind w:firstLine="708"/>
        <w:jc w:val="both"/>
        <w:rPr>
          <w:rFonts w:ascii="Arial" w:eastAsia="Times New Roman" w:hAnsi="Arial" w:cs="Arial"/>
          <w:sz w:val="28"/>
          <w:szCs w:val="28"/>
          <w:lang w:eastAsia="es-MX"/>
        </w:rPr>
      </w:pPr>
      <w:r w:rsidRPr="00A92186">
        <w:rPr>
          <w:rFonts w:ascii="Arial" w:eastAsia="Times New Roman" w:hAnsi="Arial" w:cs="Arial"/>
          <w:sz w:val="28"/>
          <w:szCs w:val="28"/>
          <w:lang w:eastAsia="es-MX"/>
        </w:rPr>
        <w:t>Asimismo, se mandó dar intervención al Agente del Ministerio Público adscrito al extinto Consejo de la Judicatura del Poder Judicial del Estado, para los efectos y fines que contrae el artículo 185 fracción I de la Ley Orgánica del Poder Judicial del Estado.</w:t>
      </w:r>
    </w:p>
    <w:p w:rsidR="00F03539" w:rsidRPr="00A92186" w:rsidRDefault="00F03539" w:rsidP="00F03539">
      <w:pPr>
        <w:spacing w:before="240" w:after="240"/>
        <w:ind w:firstLine="708"/>
        <w:jc w:val="both"/>
        <w:rPr>
          <w:rFonts w:ascii="Arial" w:eastAsia="Times New Roman" w:hAnsi="Arial" w:cs="Arial"/>
          <w:sz w:val="28"/>
          <w:szCs w:val="28"/>
          <w:lang w:eastAsia="es-MX"/>
        </w:rPr>
      </w:pPr>
      <w:r>
        <w:rPr>
          <w:rFonts w:ascii="Arial" w:eastAsia="Times New Roman" w:hAnsi="Arial" w:cs="Arial"/>
          <w:b/>
          <w:bCs/>
          <w:sz w:val="28"/>
          <w:szCs w:val="28"/>
          <w:lang w:eastAsia="es-MX"/>
        </w:rPr>
        <w:t>TERCERO</w:t>
      </w:r>
      <w:r w:rsidRPr="00A92186">
        <w:rPr>
          <w:rFonts w:ascii="Arial" w:eastAsia="Times New Roman" w:hAnsi="Arial" w:cs="Arial"/>
          <w:b/>
          <w:bCs/>
          <w:sz w:val="28"/>
          <w:szCs w:val="28"/>
          <w:lang w:eastAsia="es-MX"/>
        </w:rPr>
        <w:t>. EMPLAZAMIENTO.</w:t>
      </w:r>
      <w:r w:rsidRPr="00A92186">
        <w:rPr>
          <w:rFonts w:ascii="Arial" w:eastAsia="Times New Roman" w:hAnsi="Arial" w:cs="Arial"/>
          <w:sz w:val="28"/>
          <w:szCs w:val="28"/>
          <w:lang w:eastAsia="es-MX"/>
        </w:rPr>
        <w:t xml:space="preserve"> Ahora bien, después de una búsqueda para la localización del domicilio de </w:t>
      </w:r>
      <w:r w:rsidRPr="006D725B">
        <w:rPr>
          <w:rFonts w:ascii="Arial" w:hAnsi="Arial" w:cs="Arial"/>
          <w:b/>
          <w:sz w:val="28"/>
          <w:szCs w:val="28"/>
        </w:rPr>
        <w:t>ALEJANDRA RAMÍREZ VILLELA</w:t>
      </w:r>
      <w:r w:rsidRPr="00A92186">
        <w:rPr>
          <w:rFonts w:ascii="Arial" w:hAnsi="Arial" w:cs="Arial"/>
          <w:sz w:val="28"/>
          <w:szCs w:val="28"/>
        </w:rPr>
        <w:t xml:space="preserve"> para efectos de su emplazamiento, en virtud de </w:t>
      </w:r>
      <w:r w:rsidRPr="00A92186">
        <w:rPr>
          <w:rFonts w:ascii="Arial" w:hAnsi="Arial" w:cs="Arial"/>
          <w:sz w:val="28"/>
          <w:szCs w:val="28"/>
        </w:rPr>
        <w:lastRenderedPageBreak/>
        <w:t xml:space="preserve">que no fue posible su localización, mediante proveído de veintiuno de abril de dos mil veinticinco, se ordenó llevar a cabo el mismo por medio de EDICTOS, a publicarse por tres veces consecutivas en los periódicos, Oficial del Estado y Pulso Diario de San Luis; lo que así se hizo, tal y como consta en las publicaciones de fechas catorce, quince y dieciséis de mayo de dos mil veinticinco, las cuales fueron acompañadas a los autos por escrito signado por el C.P. </w:t>
      </w:r>
      <w:r w:rsidRPr="00F03539">
        <w:rPr>
          <w:rFonts w:ascii="Arial" w:hAnsi="Arial" w:cs="Arial"/>
          <w:b/>
          <w:sz w:val="28"/>
          <w:szCs w:val="28"/>
        </w:rPr>
        <w:t xml:space="preserve"> ELIMINADO </w:t>
      </w:r>
      <w:r w:rsidRPr="00A92186">
        <w:rPr>
          <w:rFonts w:ascii="Arial" w:eastAsia="Times New Roman" w:hAnsi="Arial" w:cs="Arial"/>
          <w:sz w:val="28"/>
          <w:szCs w:val="28"/>
          <w:lang w:eastAsia="es-MX"/>
        </w:rPr>
        <w:t xml:space="preserve">, de fecha veintidós de mayo de ese mismo año, desprendiéndose se estas que se notificó y se emplazó a </w:t>
      </w:r>
      <w:r w:rsidRPr="006D725B">
        <w:rPr>
          <w:rFonts w:ascii="Arial" w:hAnsi="Arial" w:cs="Arial"/>
          <w:b/>
          <w:sz w:val="28"/>
          <w:szCs w:val="28"/>
        </w:rPr>
        <w:t>ALEJANDRA RAMÍREZ VILLELA</w:t>
      </w:r>
      <w:r w:rsidRPr="00F03539">
        <w:rPr>
          <w:rFonts w:ascii="Arial" w:hAnsi="Arial" w:cs="Arial"/>
          <w:b/>
          <w:sz w:val="28"/>
          <w:szCs w:val="28"/>
        </w:rPr>
        <w:t xml:space="preserve"> ELIMINADO </w:t>
      </w:r>
      <w:r w:rsidRPr="00A92186">
        <w:rPr>
          <w:rFonts w:ascii="Arial" w:eastAsia="Times New Roman" w:hAnsi="Arial" w:cs="Arial"/>
          <w:sz w:val="28"/>
          <w:szCs w:val="28"/>
          <w:lang w:eastAsia="es-MX"/>
        </w:rPr>
        <w:t>en el procedimiento de responsabilidad administrativa iniciado en su contra, haciéndole saber de forma certera la presunta falta administrativa que se le atribuía, así como la fecha y hora en la cual tendría verificativo la audiencia de ley, y que en ésta tendría la posibilidad de tener una defensa adecuada de forma verbal o escrita, además de poder ofrecer las pruebas y alegatos de su intención</w:t>
      </w:r>
      <w:r w:rsidRPr="00A92186">
        <w:rPr>
          <w:rFonts w:ascii="Arial" w:eastAsia="Times New Roman" w:hAnsi="Arial" w:cs="Arial"/>
          <w:sz w:val="28"/>
          <w:szCs w:val="28"/>
          <w:vertAlign w:val="superscript"/>
          <w:lang w:eastAsia="es-MX"/>
        </w:rPr>
        <w:footnoteReference w:id="3"/>
      </w:r>
      <w:r w:rsidRPr="00A92186">
        <w:rPr>
          <w:rFonts w:ascii="Arial" w:eastAsia="Times New Roman" w:hAnsi="Arial" w:cs="Arial"/>
          <w:sz w:val="28"/>
          <w:szCs w:val="28"/>
          <w:lang w:eastAsia="es-MX"/>
        </w:rPr>
        <w:t>.</w:t>
      </w:r>
    </w:p>
    <w:p w:rsidR="00F03539" w:rsidRPr="00A92186" w:rsidRDefault="00F03539" w:rsidP="00F03539">
      <w:pPr>
        <w:spacing w:before="240" w:after="240"/>
        <w:ind w:firstLine="708"/>
        <w:jc w:val="both"/>
        <w:rPr>
          <w:rFonts w:ascii="Arial" w:eastAsia="Times New Roman" w:hAnsi="Arial" w:cs="Arial"/>
          <w:sz w:val="28"/>
          <w:szCs w:val="28"/>
          <w:lang w:eastAsia="es-MX"/>
        </w:rPr>
      </w:pPr>
      <w:r>
        <w:rPr>
          <w:rFonts w:ascii="Arial" w:eastAsia="Times New Roman" w:hAnsi="Arial" w:cs="Arial"/>
          <w:b/>
          <w:bCs/>
          <w:sz w:val="28"/>
          <w:szCs w:val="28"/>
          <w:lang w:eastAsia="es-MX"/>
        </w:rPr>
        <w:t>CUARTO</w:t>
      </w:r>
      <w:r w:rsidRPr="00A92186">
        <w:rPr>
          <w:rFonts w:ascii="Arial" w:eastAsia="Times New Roman" w:hAnsi="Arial" w:cs="Arial"/>
          <w:b/>
          <w:bCs/>
          <w:sz w:val="28"/>
          <w:szCs w:val="28"/>
          <w:lang w:eastAsia="es-MX"/>
        </w:rPr>
        <w:t>. NOTIFICACIÓN AL AGENTE DEL MINISTERIO PÚBLICO.</w:t>
      </w:r>
      <w:r w:rsidRPr="00A92186">
        <w:rPr>
          <w:rFonts w:ascii="Arial" w:eastAsia="Times New Roman" w:hAnsi="Arial" w:cs="Arial"/>
          <w:sz w:val="28"/>
          <w:szCs w:val="28"/>
          <w:lang w:eastAsia="es-MX"/>
        </w:rPr>
        <w:t xml:space="preserve"> En fecha treinta y uno de mayo de dos mil veinticuatro, la actuaria de la adscripción notificó personalmente en estrados de la extinta Secretaría Ejecutiva de Vigilancia y Disciplina al Agente del Ministerio Público adscrito, el contenido del acuerdo de nueve de abril de dos mil veinticuatro, para los efectos y fines a que se contrae el </w:t>
      </w:r>
      <w:r w:rsidRPr="00A92186">
        <w:rPr>
          <w:rFonts w:ascii="Arial" w:eastAsia="Times New Roman" w:hAnsi="Arial" w:cs="Arial"/>
          <w:sz w:val="28"/>
          <w:szCs w:val="28"/>
          <w:lang w:eastAsia="es-MX"/>
        </w:rPr>
        <w:lastRenderedPageBreak/>
        <w:t>artículo 185, parte final de la fracción I, de la Ley Orgánica del Poder Judicial del Estado de San Luis Potosí.</w:t>
      </w:r>
      <w:r w:rsidRPr="00A92186">
        <w:rPr>
          <w:rStyle w:val="Refdenotaalpie"/>
          <w:rFonts w:ascii="Arial" w:eastAsia="Times New Roman" w:hAnsi="Arial" w:cs="Arial"/>
          <w:sz w:val="28"/>
          <w:szCs w:val="28"/>
          <w:lang w:eastAsia="es-MX"/>
        </w:rPr>
        <w:footnoteReference w:id="4"/>
      </w:r>
    </w:p>
    <w:p w:rsidR="00F03539" w:rsidRPr="00A92186" w:rsidRDefault="00F03539" w:rsidP="00F03539">
      <w:pPr>
        <w:spacing w:before="240" w:after="240"/>
        <w:ind w:firstLine="708"/>
        <w:jc w:val="both"/>
        <w:rPr>
          <w:rFonts w:ascii="Arial" w:eastAsia="Times New Roman" w:hAnsi="Arial" w:cs="Arial"/>
          <w:sz w:val="28"/>
          <w:szCs w:val="28"/>
          <w:lang w:eastAsia="es-MX"/>
        </w:rPr>
      </w:pPr>
      <w:r>
        <w:rPr>
          <w:rFonts w:ascii="Arial" w:eastAsia="Times New Roman" w:hAnsi="Arial" w:cs="Arial"/>
          <w:b/>
          <w:bCs/>
          <w:sz w:val="28"/>
          <w:szCs w:val="28"/>
          <w:lang w:eastAsia="es-MX"/>
        </w:rPr>
        <w:t>QUINTO</w:t>
      </w:r>
      <w:r w:rsidRPr="00A92186">
        <w:rPr>
          <w:rFonts w:ascii="Arial" w:eastAsia="Times New Roman" w:hAnsi="Arial" w:cs="Arial"/>
          <w:b/>
          <w:bCs/>
          <w:sz w:val="28"/>
          <w:szCs w:val="28"/>
          <w:lang w:eastAsia="es-MX"/>
        </w:rPr>
        <w:t xml:space="preserve">. CELEBRACIÓN DE LA AUDIENCIA DE LEY, ETAPAS: CONTESTACIÓN; OFRECIMIENTO, ADMISIÓN, CALIFICACIÓN Y DESAHOGO DE PRUEBAS; ALEGATOS. </w:t>
      </w:r>
      <w:r w:rsidRPr="00A92186">
        <w:rPr>
          <w:rFonts w:ascii="Arial" w:eastAsia="Times New Roman" w:hAnsi="Arial" w:cs="Arial"/>
          <w:sz w:val="28"/>
          <w:szCs w:val="28"/>
          <w:lang w:eastAsia="es-MX"/>
        </w:rPr>
        <w:t xml:space="preserve">El cuatro de julio de dos mil veinticinco, se celebró la audiencia de Ley prevista por el artículo 185 de la anterior Ley Orgánica del Poder Judicial del Estado de San Luis Potosí, haciéndose constar la inasistencia de la parte denunciante, y de </w:t>
      </w:r>
      <w:r w:rsidRPr="006D725B">
        <w:rPr>
          <w:rFonts w:ascii="Arial" w:hAnsi="Arial" w:cs="Arial"/>
          <w:b/>
          <w:sz w:val="28"/>
          <w:szCs w:val="28"/>
        </w:rPr>
        <w:t>ALEJANDRA RAMÍREZ VILLELA</w:t>
      </w:r>
      <w:r w:rsidRPr="00A92186">
        <w:rPr>
          <w:rFonts w:ascii="Arial" w:hAnsi="Arial" w:cs="Arial"/>
          <w:sz w:val="28"/>
          <w:szCs w:val="28"/>
        </w:rPr>
        <w:t>,</w:t>
      </w:r>
      <w:r w:rsidRPr="00A92186">
        <w:rPr>
          <w:rFonts w:ascii="Arial" w:eastAsia="Times New Roman" w:hAnsi="Arial" w:cs="Arial"/>
          <w:sz w:val="28"/>
          <w:szCs w:val="28"/>
          <w:lang w:eastAsia="es-MX"/>
        </w:rPr>
        <w:t xml:space="preserve"> asimismo, se asentó la comparecencia del Agente del Ministerio Público Adscrito al entonces Consejo de la Judicatura del Poder Judicial del Estado, por medio de oficio. </w:t>
      </w:r>
    </w:p>
    <w:p w:rsidR="00F03539" w:rsidRPr="00A92186" w:rsidRDefault="00F03539" w:rsidP="00F03539">
      <w:pPr>
        <w:spacing w:before="240" w:after="240"/>
        <w:ind w:firstLine="708"/>
        <w:jc w:val="both"/>
        <w:rPr>
          <w:rFonts w:ascii="Arial" w:eastAsia="Times New Roman" w:hAnsi="Arial" w:cs="Arial"/>
          <w:sz w:val="28"/>
          <w:szCs w:val="28"/>
          <w:lang w:eastAsia="es-MX"/>
        </w:rPr>
      </w:pPr>
      <w:r w:rsidRPr="00A92186">
        <w:rPr>
          <w:rFonts w:ascii="Arial" w:eastAsia="Times New Roman" w:hAnsi="Arial" w:cs="Arial"/>
          <w:sz w:val="28"/>
          <w:szCs w:val="28"/>
          <w:lang w:eastAsia="es-MX"/>
        </w:rPr>
        <w:t xml:space="preserve">Por otro lado, se recibió oficio </w:t>
      </w:r>
      <w:r w:rsidRPr="00F03539">
        <w:rPr>
          <w:rFonts w:ascii="Arial" w:eastAsia="Times New Roman" w:hAnsi="Arial" w:cs="Arial"/>
          <w:b/>
          <w:sz w:val="28"/>
          <w:szCs w:val="28"/>
          <w:lang w:eastAsia="es-MX"/>
        </w:rPr>
        <w:t xml:space="preserve"> ELIMINADO </w:t>
      </w:r>
      <w:r w:rsidRPr="00A92186">
        <w:rPr>
          <w:rFonts w:ascii="Arial" w:eastAsia="Times New Roman" w:hAnsi="Arial" w:cs="Arial"/>
          <w:sz w:val="28"/>
          <w:szCs w:val="28"/>
          <w:lang w:eastAsia="es-MX"/>
        </w:rPr>
        <w:t xml:space="preserve">, signado por la Directora General de Recursos Humanos del Poder Judicial del Estado, por medio del cual en virtud de la solicitud realizada por la autoridad instructora, se describieron las circunstancias socioeconómicas de </w:t>
      </w:r>
      <w:r w:rsidRPr="006D725B">
        <w:rPr>
          <w:rFonts w:ascii="Arial" w:hAnsi="Arial" w:cs="Arial"/>
          <w:b/>
          <w:sz w:val="28"/>
          <w:szCs w:val="28"/>
        </w:rPr>
        <w:t>ALEJANDRA RAMÍREZ VILLELA</w:t>
      </w:r>
      <w:r w:rsidRPr="006D725B">
        <w:rPr>
          <w:rFonts w:ascii="Arial" w:eastAsia="Times New Roman" w:hAnsi="Arial" w:cs="Arial"/>
          <w:sz w:val="28"/>
          <w:szCs w:val="28"/>
          <w:lang w:eastAsia="es-MX"/>
        </w:rPr>
        <w:t>,</w:t>
      </w:r>
      <w:r w:rsidRPr="00A92186">
        <w:rPr>
          <w:rFonts w:ascii="Arial" w:eastAsia="Times New Roman" w:hAnsi="Arial" w:cs="Arial"/>
          <w:sz w:val="28"/>
          <w:szCs w:val="28"/>
          <w:lang w:eastAsia="es-MX"/>
        </w:rPr>
        <w:t xml:space="preserve"> su nivel jerárquico, sus antecedentes laborales, la antigüedad en el cargo que desempeñaba, así como la información correspondiente a algún antecedente de sanciones administrativas. </w:t>
      </w:r>
    </w:p>
    <w:p w:rsidR="00F03539" w:rsidRPr="00A92186" w:rsidRDefault="00F03539" w:rsidP="00F03539">
      <w:pPr>
        <w:spacing w:before="240" w:after="240"/>
        <w:ind w:firstLine="708"/>
        <w:jc w:val="both"/>
        <w:rPr>
          <w:rFonts w:ascii="Arial" w:eastAsia="Times New Roman" w:hAnsi="Arial" w:cs="Arial"/>
          <w:sz w:val="28"/>
          <w:szCs w:val="28"/>
          <w:lang w:eastAsia="es-MX"/>
        </w:rPr>
      </w:pPr>
      <w:r w:rsidRPr="00A92186">
        <w:rPr>
          <w:rFonts w:ascii="Arial" w:eastAsia="Times New Roman" w:hAnsi="Arial" w:cs="Arial"/>
          <w:sz w:val="28"/>
          <w:szCs w:val="28"/>
          <w:lang w:eastAsia="es-MX"/>
        </w:rPr>
        <w:t xml:space="preserve">Asimismo, se dio cuenta de la certificación realizada por el entonces Secretario Ejecutivo de Vigilancia y Disciplina, en donde se </w:t>
      </w:r>
      <w:r w:rsidRPr="00A92186">
        <w:rPr>
          <w:rFonts w:ascii="Arial" w:eastAsia="Times New Roman" w:hAnsi="Arial" w:cs="Arial"/>
          <w:sz w:val="28"/>
          <w:szCs w:val="28"/>
          <w:lang w:eastAsia="es-MX"/>
        </w:rPr>
        <w:lastRenderedPageBreak/>
        <w:t>asentó la información relacionada a la existencia o inexistencia de sanciones administrativas en contra de la denunciada.</w:t>
      </w:r>
    </w:p>
    <w:p w:rsidR="00F03539" w:rsidRPr="00A92186" w:rsidRDefault="00F03539" w:rsidP="00F03539">
      <w:pPr>
        <w:spacing w:before="240" w:after="240"/>
        <w:ind w:firstLine="708"/>
        <w:jc w:val="both"/>
        <w:rPr>
          <w:rFonts w:ascii="Arial" w:eastAsia="Times New Roman" w:hAnsi="Arial" w:cs="Arial"/>
          <w:sz w:val="28"/>
          <w:szCs w:val="28"/>
          <w:lang w:eastAsia="es-MX"/>
        </w:rPr>
      </w:pPr>
      <w:r w:rsidRPr="00A92186">
        <w:rPr>
          <w:rFonts w:ascii="Arial" w:eastAsia="Times New Roman" w:hAnsi="Arial" w:cs="Arial"/>
          <w:sz w:val="28"/>
          <w:szCs w:val="28"/>
          <w:lang w:eastAsia="es-MX"/>
        </w:rPr>
        <w:t xml:space="preserve">Posteriormente, se habiéndose verificado el legal emplazamiento al trámite, y ante la inasistencia de </w:t>
      </w:r>
      <w:r w:rsidRPr="006D725B">
        <w:rPr>
          <w:rFonts w:ascii="Arial" w:hAnsi="Arial" w:cs="Arial"/>
          <w:b/>
          <w:sz w:val="28"/>
          <w:szCs w:val="28"/>
        </w:rPr>
        <w:t xml:space="preserve">ALEJANDRA RAMÍREZ VILLELA </w:t>
      </w:r>
      <w:r w:rsidRPr="00A92186">
        <w:rPr>
          <w:rFonts w:ascii="Arial" w:hAnsi="Arial" w:cs="Arial"/>
          <w:sz w:val="28"/>
          <w:szCs w:val="28"/>
        </w:rPr>
        <w:t>a la audiencia de ley, y al advertirse que había transcurrido el plazo concedido a fin de que compareciera al presente procedimiento a ser escuchada, así como para que dentro del término señalara domicilio para oír y recibir notificaciones en esta ciudad, y ante la incomparecencia de las misma, se le tuvo por perdido el derecho que pudo haber ejercitado.</w:t>
      </w:r>
    </w:p>
    <w:p w:rsidR="00F03539" w:rsidRPr="00A92186" w:rsidRDefault="00F03539" w:rsidP="00F03539">
      <w:pPr>
        <w:spacing w:before="240" w:after="240"/>
        <w:ind w:firstLine="708"/>
        <w:jc w:val="both"/>
        <w:rPr>
          <w:rFonts w:ascii="Arial" w:eastAsia="Times New Roman" w:hAnsi="Arial" w:cs="Arial"/>
          <w:sz w:val="28"/>
          <w:szCs w:val="28"/>
          <w:lang w:eastAsia="es-MX"/>
        </w:rPr>
      </w:pPr>
      <w:r w:rsidRPr="00A92186">
        <w:rPr>
          <w:rFonts w:ascii="Arial" w:eastAsia="Times New Roman" w:hAnsi="Arial" w:cs="Arial"/>
          <w:sz w:val="28"/>
          <w:szCs w:val="28"/>
          <w:lang w:eastAsia="es-MX"/>
        </w:rPr>
        <w:t>Enseguida, se admitieron y calificaron de legales las pruebas ofertadas por el accionante, así como las recabadas por la Secretaría Ejecutiva de Vigilancia y Disciplina, desahogándose en el momento dada su propia naturaleza.</w:t>
      </w:r>
    </w:p>
    <w:p w:rsidR="00F03539" w:rsidRPr="00A92186" w:rsidRDefault="00F03539" w:rsidP="00F03539">
      <w:pPr>
        <w:spacing w:before="240" w:after="240"/>
        <w:ind w:firstLine="708"/>
        <w:jc w:val="both"/>
        <w:rPr>
          <w:rFonts w:ascii="Arial" w:eastAsia="Times New Roman" w:hAnsi="Arial" w:cs="Arial"/>
          <w:sz w:val="28"/>
          <w:szCs w:val="28"/>
          <w:lang w:eastAsia="es-MX"/>
        </w:rPr>
      </w:pPr>
      <w:r w:rsidRPr="00A92186">
        <w:rPr>
          <w:rFonts w:ascii="Arial" w:eastAsia="Times New Roman" w:hAnsi="Arial" w:cs="Arial"/>
          <w:sz w:val="28"/>
          <w:szCs w:val="28"/>
          <w:lang w:eastAsia="es-MX"/>
        </w:rPr>
        <w:t>Finalmente, se cerró la etapa probatoria y al no existir medios de convicción pendientes de desahogo, se abrió el periodo de alegatos, dándose cuenta de la inasistencia de las partes, por lo que se les tuvo por perdido el derecho que pudieran ejercitar en relación a la etapa en comento; siendo así, quedó cabalmente integrado el expediente.</w:t>
      </w:r>
      <w:r>
        <w:rPr>
          <w:rStyle w:val="Refdenotaalpie"/>
          <w:rFonts w:ascii="Arial" w:eastAsia="Times New Roman" w:hAnsi="Arial" w:cs="Arial"/>
          <w:sz w:val="28"/>
          <w:szCs w:val="28"/>
          <w:lang w:eastAsia="es-MX"/>
        </w:rPr>
        <w:footnoteReference w:id="5"/>
      </w:r>
    </w:p>
    <w:p w:rsidR="00F03539" w:rsidRPr="00A92186" w:rsidRDefault="00F03539" w:rsidP="00F03539">
      <w:pPr>
        <w:spacing w:before="240" w:after="240"/>
        <w:ind w:firstLine="708"/>
        <w:jc w:val="both"/>
        <w:rPr>
          <w:rFonts w:ascii="Arial" w:eastAsia="Times New Roman" w:hAnsi="Arial" w:cs="Arial"/>
          <w:sz w:val="28"/>
          <w:szCs w:val="28"/>
          <w:lang w:eastAsia="es-MX"/>
        </w:rPr>
      </w:pPr>
      <w:r>
        <w:rPr>
          <w:rFonts w:ascii="Arial" w:eastAsia="Times New Roman" w:hAnsi="Arial" w:cs="Arial"/>
          <w:b/>
          <w:sz w:val="28"/>
          <w:szCs w:val="28"/>
          <w:lang w:eastAsia="es-MX"/>
        </w:rPr>
        <w:t>SEXTO</w:t>
      </w:r>
      <w:r w:rsidRPr="00A92186">
        <w:rPr>
          <w:rFonts w:ascii="Arial" w:eastAsia="Times New Roman" w:hAnsi="Arial" w:cs="Arial"/>
          <w:b/>
          <w:sz w:val="28"/>
          <w:szCs w:val="28"/>
          <w:lang w:eastAsia="es-MX"/>
        </w:rPr>
        <w:t xml:space="preserve">. SUSPENSIÓN DE PLAZOS Y TÉRMINOS. </w:t>
      </w:r>
      <w:r w:rsidRPr="00A92186">
        <w:rPr>
          <w:rFonts w:ascii="Arial" w:eastAsia="Times New Roman" w:hAnsi="Arial" w:cs="Arial"/>
          <w:sz w:val="28"/>
          <w:szCs w:val="28"/>
          <w:lang w:eastAsia="es-MX"/>
        </w:rPr>
        <w:t xml:space="preserve">Mediante certificación de fecha ocho de julio de dos mil veinticinco, realizada por el entonces titular de la Secretaría Ejecutiva de Vigilancia y Disciplina, </w:t>
      </w:r>
      <w:r w:rsidRPr="00A92186">
        <w:rPr>
          <w:rFonts w:ascii="Arial" w:eastAsia="Times New Roman" w:hAnsi="Arial" w:cs="Arial"/>
          <w:sz w:val="28"/>
          <w:szCs w:val="28"/>
          <w:lang w:eastAsia="es-MX"/>
        </w:rPr>
        <w:lastRenderedPageBreak/>
        <w:t xml:space="preserve">se determinó la suspensión en sus plazos y términos para emitir la resolución por el extinto Pleno del Consejo de la Judicatura del Poder Judicial del Estado, hasta en tanto entrara en funciones el órgano competente. </w:t>
      </w:r>
      <w:r w:rsidRPr="00A92186">
        <w:rPr>
          <w:rFonts w:ascii="Arial" w:eastAsia="Times New Roman" w:hAnsi="Arial" w:cs="Arial"/>
          <w:sz w:val="28"/>
          <w:szCs w:val="28"/>
          <w:vertAlign w:val="superscript"/>
          <w:lang w:eastAsia="es-MX"/>
        </w:rPr>
        <w:footnoteReference w:id="6"/>
      </w:r>
    </w:p>
    <w:p w:rsidR="00F03539" w:rsidRPr="00A92186" w:rsidRDefault="00F03539" w:rsidP="00F03539">
      <w:pPr>
        <w:spacing w:before="240" w:after="240"/>
        <w:ind w:firstLine="720"/>
        <w:jc w:val="both"/>
        <w:rPr>
          <w:rFonts w:ascii="Arial" w:eastAsia="Times New Roman" w:hAnsi="Arial" w:cs="Arial"/>
          <w:sz w:val="28"/>
          <w:szCs w:val="28"/>
          <w:vertAlign w:val="superscript"/>
          <w:lang w:eastAsia="es-MX"/>
        </w:rPr>
      </w:pPr>
      <w:r>
        <w:rPr>
          <w:rFonts w:ascii="Arial" w:eastAsia="Times New Roman" w:hAnsi="Arial" w:cs="Arial"/>
          <w:b/>
          <w:sz w:val="28"/>
          <w:szCs w:val="28"/>
          <w:lang w:eastAsia="es-MX"/>
        </w:rPr>
        <w:t>SÉPTIMO</w:t>
      </w:r>
      <w:r w:rsidRPr="00A92186">
        <w:rPr>
          <w:rFonts w:ascii="Arial" w:eastAsia="Times New Roman" w:hAnsi="Arial" w:cs="Arial"/>
          <w:b/>
          <w:sz w:val="28"/>
          <w:szCs w:val="28"/>
          <w:lang w:eastAsia="es-MX"/>
        </w:rPr>
        <w:t>. LEVANTAMIENTO DE SUSPENSION DE PLAZOS Y TURNO.</w:t>
      </w:r>
      <w:r w:rsidRPr="00A92186">
        <w:rPr>
          <w:rFonts w:ascii="Arial" w:eastAsia="Times New Roman" w:hAnsi="Arial" w:cs="Arial"/>
          <w:sz w:val="28"/>
          <w:szCs w:val="28"/>
          <w:lang w:eastAsia="es-MX"/>
        </w:rPr>
        <w:t xml:space="preserve"> Ahora bien, </w:t>
      </w:r>
      <w:r w:rsidRPr="00A92186">
        <w:rPr>
          <w:rFonts w:ascii="Arial" w:eastAsia="Times New Roman" w:hAnsi="Arial" w:cs="Arial"/>
          <w:bCs/>
          <w:sz w:val="28"/>
          <w:szCs w:val="28"/>
          <w:lang w:eastAsia="es-MX"/>
        </w:rPr>
        <w:t>en fecha veintisiete de febrero de dos mil dieciséis, el Secretario General del Tribunal de Disciplina Judicial del Estado, en continuidad a los procedimientos de responsabilidad administrativa, acordó levantar la suspensión de los plazos determinados en el oficio</w:t>
      </w:r>
      <w:r w:rsidRPr="00A92186">
        <w:rPr>
          <w:rFonts w:ascii="Arial" w:eastAsia="Times New Roman" w:hAnsi="Arial" w:cs="Arial"/>
          <w:b/>
          <w:bCs/>
          <w:sz w:val="28"/>
          <w:szCs w:val="28"/>
          <w:lang w:eastAsia="es-MX"/>
        </w:rPr>
        <w:t xml:space="preserve"> </w:t>
      </w:r>
      <w:r w:rsidRPr="00A92186">
        <w:rPr>
          <w:rFonts w:ascii="Arial" w:eastAsia="Times New Roman" w:hAnsi="Arial" w:cs="Arial"/>
          <w:sz w:val="28"/>
          <w:szCs w:val="28"/>
          <w:lang w:eastAsia="es-MX"/>
        </w:rPr>
        <w:t>C.J. 2662/2025 signado por el otrora Presidente del Supremo Tribunal de Justicia y del Consejo de la Judicatura del Poder Judicial del Estado, y se citó para resolver el presente asunto, en cumplimiento al artículo 185 fracción II de la anterior Ley Orgánica del Poder Judicial del Estado, en relación con el numeral 207 fracción XI de la Ley de Responsabilidades Administrativas para el Estado y Municipios de San Luis Potosí, aplicada supletoriamente al primer ordenamiento citado, según lo dispuesto por el diverso ordinal 189 de la mencionada ley adjetiva; en consecuencia, se ordenó turnar el expediente a efecto de elaborar el proyecto de resolución respectivo</w:t>
      </w:r>
      <w:r w:rsidRPr="00A92186">
        <w:rPr>
          <w:rFonts w:ascii="Arial" w:eastAsia="Times New Roman" w:hAnsi="Arial" w:cs="Arial"/>
          <w:sz w:val="28"/>
          <w:szCs w:val="28"/>
          <w:vertAlign w:val="superscript"/>
          <w:lang w:eastAsia="es-MX"/>
        </w:rPr>
        <w:t>.</w:t>
      </w:r>
      <w:r>
        <w:rPr>
          <w:rStyle w:val="Refdenotaalpie"/>
          <w:rFonts w:ascii="Arial" w:eastAsia="Times New Roman" w:hAnsi="Arial" w:cs="Arial"/>
          <w:sz w:val="28"/>
          <w:szCs w:val="28"/>
          <w:lang w:eastAsia="es-MX"/>
        </w:rPr>
        <w:footnoteReference w:id="7"/>
      </w:r>
    </w:p>
    <w:p w:rsidR="00F03539" w:rsidRPr="00A92186" w:rsidRDefault="00F03539" w:rsidP="00F03539">
      <w:pPr>
        <w:spacing w:before="240" w:after="240"/>
        <w:ind w:firstLine="720"/>
        <w:jc w:val="center"/>
        <w:rPr>
          <w:rFonts w:ascii="Arial" w:eastAsia="Times New Roman" w:hAnsi="Arial" w:cs="Arial"/>
          <w:sz w:val="28"/>
          <w:szCs w:val="28"/>
          <w:lang w:eastAsia="es-MX"/>
        </w:rPr>
      </w:pPr>
      <w:r w:rsidRPr="00A92186">
        <w:rPr>
          <w:rFonts w:ascii="Arial" w:hAnsi="Arial" w:cs="Arial"/>
          <w:b/>
          <w:sz w:val="28"/>
          <w:szCs w:val="28"/>
        </w:rPr>
        <w:t>C O N S I D E R A N D O:</w:t>
      </w:r>
    </w:p>
    <w:p w:rsidR="00F03539" w:rsidRPr="00A92186" w:rsidRDefault="00F03539" w:rsidP="00F03539">
      <w:pPr>
        <w:spacing w:before="240" w:after="240"/>
        <w:ind w:firstLine="720"/>
        <w:jc w:val="both"/>
        <w:rPr>
          <w:rFonts w:ascii="Arial" w:eastAsia="Times New Roman" w:hAnsi="Arial" w:cs="Arial"/>
          <w:sz w:val="28"/>
          <w:szCs w:val="28"/>
          <w:lang w:eastAsia="es-MX"/>
        </w:rPr>
      </w:pPr>
      <w:r w:rsidRPr="00A92186">
        <w:rPr>
          <w:rFonts w:ascii="Arial" w:hAnsi="Arial" w:cs="Arial"/>
          <w:b/>
          <w:sz w:val="28"/>
          <w:szCs w:val="28"/>
        </w:rPr>
        <w:lastRenderedPageBreak/>
        <w:t>PRIMERO.</w:t>
      </w:r>
      <w:r w:rsidRPr="00A92186">
        <w:rPr>
          <w:rFonts w:ascii="Arial" w:hAnsi="Arial" w:cs="Arial"/>
          <w:sz w:val="28"/>
          <w:szCs w:val="28"/>
        </w:rPr>
        <w:t xml:space="preserve"> </w:t>
      </w:r>
      <w:r w:rsidRPr="00A92186">
        <w:rPr>
          <w:rFonts w:ascii="Arial" w:hAnsi="Arial" w:cs="Arial"/>
          <w:b/>
          <w:sz w:val="28"/>
          <w:szCs w:val="28"/>
        </w:rPr>
        <w:t xml:space="preserve">COMPETENCIA. </w:t>
      </w:r>
      <w:r w:rsidRPr="00A92186">
        <w:rPr>
          <w:rFonts w:ascii="Arial" w:hAnsi="Arial" w:cs="Arial"/>
          <w:sz w:val="28"/>
          <w:szCs w:val="28"/>
        </w:rPr>
        <w:t>El Tribunal de Disciplina Judicial del Poder Judicial del Estado es competente para resolver el presente Procedimiento de Responsabilidad Administrativa; como se explica a continuación.</w:t>
      </w:r>
    </w:p>
    <w:p w:rsidR="00F03539" w:rsidRPr="00A92186" w:rsidRDefault="00F03539" w:rsidP="00F03539">
      <w:pPr>
        <w:spacing w:before="240" w:after="240"/>
        <w:ind w:firstLine="720"/>
        <w:jc w:val="both"/>
        <w:rPr>
          <w:rFonts w:ascii="Arial" w:eastAsia="Times New Roman" w:hAnsi="Arial" w:cs="Arial"/>
          <w:sz w:val="28"/>
          <w:szCs w:val="28"/>
          <w:lang w:eastAsia="es-MX"/>
        </w:rPr>
      </w:pPr>
      <w:r w:rsidRPr="00A92186">
        <w:rPr>
          <w:rFonts w:ascii="Arial" w:hAnsi="Arial" w:cs="Arial"/>
          <w:sz w:val="28"/>
          <w:szCs w:val="28"/>
        </w:rPr>
        <w:t>Los artículos 183 y 185 fracción II de la Ley Orgánica del Poder Judicial del Estado, vigente al inicio del presente Procedimiento de Responsabilidad Administrativa y hoy abrogada, dotaban de competencia al Pleno del Consejo de la Judicatura del Poder Judicial del Estado para conocer y resolver dichos procedimientos e imponer en su caso las sanciones previstas en el artículo 181 de la misma Ley.</w:t>
      </w:r>
    </w:p>
    <w:p w:rsidR="00F03539" w:rsidRPr="00A92186" w:rsidRDefault="00F03539" w:rsidP="00F03539">
      <w:pPr>
        <w:spacing w:before="240" w:after="240"/>
        <w:ind w:firstLine="720"/>
        <w:jc w:val="both"/>
        <w:rPr>
          <w:rFonts w:ascii="Arial" w:hAnsi="Arial" w:cs="Arial"/>
          <w:sz w:val="28"/>
          <w:szCs w:val="28"/>
        </w:rPr>
      </w:pPr>
      <w:r w:rsidRPr="00A92186">
        <w:rPr>
          <w:rFonts w:ascii="Arial" w:hAnsi="Arial" w:cs="Arial"/>
          <w:sz w:val="28"/>
          <w:szCs w:val="28"/>
        </w:rPr>
        <w:t>Ahora bien, de los artículos Décimo Tercero y Décimo Cuarto Transitorios del Decreto 257 de la Sexagésima Cuarta Legislatura, con que se expidió la Ley Orgánica del Poder Judicial del Estado, publicada en el Periódico Oficial del Estado el 14 catorce de septiembre de 2025 dos mil veinticinco, que entró en vigencia al día siguiente de su publicación conforme al primero de los transitorios del decreto de expedición; se desprende que:</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a. Los procedimientos iniciados con anterioridad a la entrada en vigor de la Ley Orgánica del Poder Judicial, se deben resolver conforme a las disposiciones legales vigentes al momento de su inicio;</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 xml:space="preserve">b. Para dar cumplimiento a lo anterior, las competencias del Consejo de la Judicatura del Poder Judicial del Estado, y de su Secretaría Ejecutiva de Vigilancia y Disciplina son asumidas por el </w:t>
      </w:r>
      <w:r w:rsidRPr="00A92186">
        <w:rPr>
          <w:rFonts w:ascii="Arial" w:hAnsi="Arial" w:cs="Arial"/>
          <w:sz w:val="28"/>
          <w:szCs w:val="28"/>
        </w:rPr>
        <w:lastRenderedPageBreak/>
        <w:t>Tribunal de Disciplina Judicial, correspondiendo al Pleno de éste, el ejercicio de las competencias que correspondían al Pleno del Consejo de la Judicatura.</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Por tanto, en términos de los artículos 183 y 185 fracción II de la Ley Orgánica el Poder Judicial del Estado, vigente al inicio del presente Procedimiento de Responsabilidad Administrativa y hoy abrogada, le correspondía al Pleno del Consejo de la Judicatura del Poder Judicial del Estado resolver el presente Procedimiento de Responsabilidad Administrativa.</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Luego, de acuerdo con los artículos Décimo Tercero y Décimo Cuarto Transitorios del Decreto 257 de la Sexagésima Cuarta Legislatura, con que se expidió la vigente Ley Orgánica del Poder Judicial del Estado; las competencias del Pleno del Consejo de la Judicatura del Poder Judicial del Estado, tratándose de Procedimientos de Responsabilidad Administrativa, ahora le corresponden al Pleno del Tribunal de Disciplina Judicial del Estado.</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 xml:space="preserve">Luego entonces, con fundamento en los artículos 183 y 185 fracción II del al abrogada Ley Orgánica del Poder Judicial del Estado, en relación con los artículos Décimo Tercero y Décimo Cuarto Transitorios del Decreto 257 de la Sexagésima Cuarta Legislatura, con que se expidió la vigente Ley Orgánica del Poder Judicial del Estado; </w:t>
      </w:r>
      <w:r w:rsidRPr="00A92186">
        <w:rPr>
          <w:rFonts w:ascii="Arial" w:hAnsi="Arial" w:cs="Arial"/>
          <w:b/>
          <w:sz w:val="28"/>
          <w:szCs w:val="28"/>
          <w:u w:val="single"/>
        </w:rPr>
        <w:t>el Pleno del Tribunal de Disciplina Judicial del Poder Judicial del Estado es competente para resolver en definitiva el presente Procedimiento de Responsabilidad Administrativa.</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b/>
          <w:sz w:val="28"/>
          <w:szCs w:val="28"/>
        </w:rPr>
        <w:lastRenderedPageBreak/>
        <w:t>SEGUNDO.</w:t>
      </w:r>
      <w:r w:rsidRPr="00A92186">
        <w:rPr>
          <w:rFonts w:ascii="Arial" w:hAnsi="Arial" w:cs="Arial"/>
          <w:sz w:val="28"/>
          <w:szCs w:val="28"/>
        </w:rPr>
        <w:t xml:space="preserve"> </w:t>
      </w:r>
      <w:r w:rsidRPr="00A92186">
        <w:rPr>
          <w:rFonts w:ascii="Arial" w:hAnsi="Arial" w:cs="Arial"/>
          <w:b/>
          <w:bCs/>
          <w:iCs/>
          <w:sz w:val="28"/>
          <w:szCs w:val="28"/>
          <w:lang w:val="es-ES"/>
        </w:rPr>
        <w:t>INTERÉS JURÍDICO Y PERSONERÍA</w:t>
      </w:r>
      <w:r w:rsidRPr="00A92186">
        <w:rPr>
          <w:rFonts w:ascii="Arial" w:hAnsi="Arial" w:cs="Arial"/>
          <w:b/>
          <w:sz w:val="28"/>
          <w:szCs w:val="28"/>
        </w:rPr>
        <w:t xml:space="preserve">. </w:t>
      </w:r>
      <w:r w:rsidRPr="00A92186">
        <w:rPr>
          <w:rFonts w:ascii="Arial" w:eastAsia="Times New Roman" w:hAnsi="Arial" w:cs="Arial"/>
          <w:color w:val="000000" w:themeColor="text1"/>
          <w:sz w:val="28"/>
          <w:szCs w:val="28"/>
          <w:lang w:val="es-ES_tradnl" w:eastAsia="es-ES_tradnl"/>
        </w:rPr>
        <w:t xml:space="preserve">Al constituir una cuestión de orden público, el estudio del interés jurídico de la parte denunciante debe efectuarse previo al estudio de fondo del presente Procedimiento Administrativo, entendiéndose que éste se produce cuando el derecho cuestionado en el procedimiento es ejercitado por quien está en aptitud para hacerlo, lo que en el presente asunto recae en la figura del denunciante </w:t>
      </w:r>
      <w:r w:rsidRPr="00F03539">
        <w:rPr>
          <w:rFonts w:ascii="Arial" w:hAnsi="Arial" w:cs="Arial"/>
          <w:b/>
          <w:sz w:val="28"/>
          <w:szCs w:val="28"/>
        </w:rPr>
        <w:t xml:space="preserve"> ELIMINADO </w:t>
      </w:r>
      <w:r w:rsidRPr="00A92186">
        <w:rPr>
          <w:rFonts w:ascii="Arial" w:hAnsi="Arial" w:cs="Arial"/>
          <w:sz w:val="28"/>
          <w:szCs w:val="28"/>
        </w:rPr>
        <w:t>entonces</w:t>
      </w:r>
      <w:r w:rsidRPr="00F03539">
        <w:rPr>
          <w:rFonts w:ascii="Arial" w:hAnsi="Arial" w:cs="Arial"/>
          <w:b/>
          <w:sz w:val="28"/>
          <w:szCs w:val="28"/>
        </w:rPr>
        <w:t xml:space="preserve"> ELIMINADO </w:t>
      </w:r>
      <w:r w:rsidRPr="00A92186">
        <w:rPr>
          <w:rFonts w:ascii="Arial" w:hAnsi="Arial" w:cs="Arial"/>
          <w:sz w:val="28"/>
          <w:szCs w:val="28"/>
        </w:rPr>
        <w:t xml:space="preserve"> </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 xml:space="preserve">Bajo ese contexto, al tratase de un requisito sine qua non, debe estar perfectamente justificado que el promovente está facultado para la presentación de la queja materia de la presente resolución. </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En ese tenor, tenemos que el artículo 184 de la Ley Orgánica del Poder Judicial del Estado de San Luis Potosí, dispone lo siguiente:</w:t>
      </w:r>
    </w:p>
    <w:p w:rsidR="00F03539" w:rsidRPr="00A92186" w:rsidRDefault="00F03539" w:rsidP="00F03539">
      <w:pPr>
        <w:spacing w:before="240" w:after="240"/>
        <w:ind w:firstLine="708"/>
        <w:jc w:val="both"/>
        <w:rPr>
          <w:rFonts w:ascii="Arial" w:hAnsi="Arial" w:cs="Arial"/>
          <w:sz w:val="24"/>
          <w:szCs w:val="24"/>
        </w:rPr>
      </w:pPr>
      <w:r w:rsidRPr="00A92186">
        <w:rPr>
          <w:rFonts w:ascii="Arial" w:hAnsi="Arial" w:cs="Arial"/>
          <w:sz w:val="24"/>
          <w:szCs w:val="24"/>
        </w:rPr>
        <w:t>“</w:t>
      </w:r>
      <w:r w:rsidRPr="00A92186">
        <w:rPr>
          <w:rFonts w:ascii="Arial" w:hAnsi="Arial" w:cs="Arial"/>
          <w:b/>
          <w:sz w:val="24"/>
          <w:szCs w:val="24"/>
        </w:rPr>
        <w:t>Artículo 184</w:t>
      </w:r>
      <w:r w:rsidRPr="00A92186">
        <w:rPr>
          <w:rFonts w:ascii="Arial" w:hAnsi="Arial" w:cs="Arial"/>
          <w:sz w:val="24"/>
          <w:szCs w:val="24"/>
        </w:rPr>
        <w:t xml:space="preserve">. </w:t>
      </w:r>
      <w:r w:rsidRPr="006D725B">
        <w:rPr>
          <w:rFonts w:ascii="Arial" w:hAnsi="Arial" w:cs="Arial"/>
          <w:sz w:val="24"/>
          <w:szCs w:val="24"/>
        </w:rPr>
        <w:t>El procedimiento administrativo se iniciará mediante queja de los órganos auxiliares o de los particulares que tenga interés jurídico, la que se formulará por escrito o de manera verbal, pero en éste último caso se levantará acta circunstanciada de la misma. También podrá iniciarse de oficio por el superior jerárquico del presunto infractor, o por cualquiera de los consejeros cuando la gravedad de la irregularidad observada así lo amerite y, en tal caso, corresponderá al Pleno del Consejo de la Judicatura imponer al responsable la sanción respectiva. Así mismo, iniciará el procedimiento disciplinario correspondiente derivado de las resoluciones emitidas por los organismos constitucionalmente autónomos. No podrán imponerse dos veces por una sola conducta sanciones de la misma naturaleza.”</w:t>
      </w:r>
    </w:p>
    <w:p w:rsidR="00F03539" w:rsidRPr="006D725B" w:rsidRDefault="00F03539" w:rsidP="00F03539">
      <w:pPr>
        <w:spacing w:before="240" w:after="240"/>
        <w:ind w:firstLine="708"/>
        <w:jc w:val="both"/>
        <w:rPr>
          <w:rFonts w:ascii="Arial" w:hAnsi="Arial" w:cs="Arial"/>
          <w:sz w:val="24"/>
          <w:szCs w:val="24"/>
        </w:rPr>
      </w:pPr>
      <w:r w:rsidRPr="00A92186">
        <w:rPr>
          <w:rFonts w:ascii="Arial" w:hAnsi="Arial" w:cs="Arial"/>
          <w:sz w:val="24"/>
          <w:szCs w:val="24"/>
        </w:rPr>
        <w:t>Así también, el artículo 117 del Reglamento Interior del Consejo de la Judicatura establece que:</w:t>
      </w:r>
    </w:p>
    <w:p w:rsidR="00F03539" w:rsidRPr="006D725B" w:rsidRDefault="00F03539" w:rsidP="00F03539">
      <w:pPr>
        <w:spacing w:before="240" w:after="240"/>
        <w:ind w:firstLine="708"/>
        <w:jc w:val="both"/>
        <w:rPr>
          <w:rFonts w:ascii="Arial" w:hAnsi="Arial" w:cs="Arial"/>
          <w:sz w:val="24"/>
          <w:szCs w:val="24"/>
        </w:rPr>
      </w:pPr>
      <w:r w:rsidRPr="006D725B">
        <w:rPr>
          <w:rFonts w:ascii="Arial" w:hAnsi="Arial" w:cs="Arial"/>
          <w:sz w:val="24"/>
          <w:szCs w:val="24"/>
        </w:rPr>
        <w:lastRenderedPageBreak/>
        <w:t>“</w:t>
      </w:r>
      <w:r w:rsidRPr="006D725B">
        <w:rPr>
          <w:rFonts w:ascii="Arial" w:hAnsi="Arial" w:cs="Arial"/>
          <w:b/>
          <w:sz w:val="24"/>
          <w:szCs w:val="24"/>
        </w:rPr>
        <w:t>Articulo 117</w:t>
      </w:r>
      <w:r w:rsidRPr="006D725B">
        <w:rPr>
          <w:rFonts w:ascii="Arial" w:hAnsi="Arial" w:cs="Arial"/>
          <w:sz w:val="24"/>
          <w:szCs w:val="24"/>
        </w:rPr>
        <w:t>. Al presentarse la denuncia se deberá acreditar el interés jurídico del denunciante…”</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De lo que traduce que, los sujetos legitimados conforme al citado numeral para que, a través de la queja o denuncia correspondiente, inicien el procedimiento administrativo, son los siguientes:</w:t>
      </w:r>
    </w:p>
    <w:p w:rsidR="00F03539" w:rsidRPr="00A92186" w:rsidRDefault="00F03539" w:rsidP="00F03539">
      <w:pPr>
        <w:pStyle w:val="Prrafodelista"/>
        <w:numPr>
          <w:ilvl w:val="1"/>
          <w:numId w:val="1"/>
        </w:numPr>
        <w:spacing w:before="240" w:after="240"/>
        <w:ind w:left="0" w:firstLine="708"/>
        <w:jc w:val="both"/>
        <w:rPr>
          <w:rFonts w:ascii="Arial" w:hAnsi="Arial" w:cs="Arial"/>
          <w:b/>
          <w:sz w:val="28"/>
          <w:szCs w:val="28"/>
        </w:rPr>
      </w:pPr>
      <w:r w:rsidRPr="00A92186">
        <w:rPr>
          <w:rFonts w:ascii="Arial" w:hAnsi="Arial" w:cs="Arial"/>
          <w:b/>
          <w:sz w:val="28"/>
          <w:szCs w:val="28"/>
          <w:u w:val="single"/>
        </w:rPr>
        <w:t>Los órganos auxiliares</w:t>
      </w:r>
      <w:r w:rsidRPr="00A92186">
        <w:rPr>
          <w:rFonts w:ascii="Arial" w:hAnsi="Arial" w:cs="Arial"/>
          <w:b/>
          <w:sz w:val="28"/>
          <w:szCs w:val="28"/>
        </w:rPr>
        <w:t>.</w:t>
      </w:r>
    </w:p>
    <w:p w:rsidR="00F03539" w:rsidRPr="00A92186" w:rsidRDefault="00F03539" w:rsidP="00F03539">
      <w:pPr>
        <w:pStyle w:val="Prrafodelista"/>
        <w:numPr>
          <w:ilvl w:val="1"/>
          <w:numId w:val="1"/>
        </w:numPr>
        <w:spacing w:before="240" w:after="240"/>
        <w:ind w:left="0" w:firstLine="708"/>
        <w:jc w:val="both"/>
        <w:rPr>
          <w:rFonts w:ascii="Arial" w:hAnsi="Arial" w:cs="Arial"/>
          <w:sz w:val="28"/>
          <w:szCs w:val="28"/>
        </w:rPr>
      </w:pPr>
      <w:r w:rsidRPr="00A92186">
        <w:rPr>
          <w:rFonts w:ascii="Arial" w:hAnsi="Arial" w:cs="Arial"/>
          <w:sz w:val="28"/>
          <w:szCs w:val="28"/>
        </w:rPr>
        <w:t>Los particulares que tengan interés jurídico en el asunto.</w:t>
      </w:r>
    </w:p>
    <w:p w:rsidR="00F03539" w:rsidRPr="00A92186" w:rsidRDefault="00F03539" w:rsidP="00F03539">
      <w:pPr>
        <w:pStyle w:val="Prrafodelista"/>
        <w:numPr>
          <w:ilvl w:val="1"/>
          <w:numId w:val="1"/>
        </w:numPr>
        <w:spacing w:before="240" w:after="240"/>
        <w:ind w:left="0" w:firstLine="708"/>
        <w:jc w:val="both"/>
        <w:rPr>
          <w:rFonts w:ascii="Arial" w:hAnsi="Arial" w:cs="Arial"/>
          <w:sz w:val="28"/>
          <w:szCs w:val="28"/>
        </w:rPr>
      </w:pPr>
      <w:r w:rsidRPr="00A92186">
        <w:rPr>
          <w:rFonts w:ascii="Arial" w:hAnsi="Arial" w:cs="Arial"/>
          <w:sz w:val="28"/>
          <w:szCs w:val="28"/>
        </w:rPr>
        <w:t>El superior jerárquico del infractor.</w:t>
      </w:r>
    </w:p>
    <w:p w:rsidR="00F03539" w:rsidRPr="00A92186" w:rsidRDefault="00F03539" w:rsidP="00F03539">
      <w:pPr>
        <w:pStyle w:val="Prrafodelista"/>
        <w:numPr>
          <w:ilvl w:val="1"/>
          <w:numId w:val="1"/>
        </w:numPr>
        <w:spacing w:before="240" w:after="240"/>
        <w:ind w:left="0" w:firstLine="708"/>
        <w:jc w:val="both"/>
        <w:rPr>
          <w:rFonts w:ascii="Arial" w:hAnsi="Arial" w:cs="Arial"/>
          <w:sz w:val="28"/>
          <w:szCs w:val="28"/>
        </w:rPr>
      </w:pPr>
      <w:r w:rsidRPr="00A92186">
        <w:rPr>
          <w:rFonts w:ascii="Arial" w:hAnsi="Arial" w:cs="Arial"/>
          <w:sz w:val="28"/>
          <w:szCs w:val="28"/>
        </w:rPr>
        <w:t>Cualquiera de los Consejeros cuando la gravedad de la irregularidad observada así lo amerite.</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 xml:space="preserve">Consecuentemente al tenor del dispositivo antes enunciado, en la especie, se tiene que el promovente acompaño como anexo de su escrito inicial, copia certificada por Secretario Ejecutivo de Administración del Consejo de la Judicatura del Poder Judicial del Estado del oficio </w:t>
      </w:r>
      <w:r w:rsidRPr="00F03539">
        <w:rPr>
          <w:rFonts w:ascii="Arial" w:hAnsi="Arial" w:cs="Arial"/>
          <w:b/>
          <w:sz w:val="28"/>
          <w:szCs w:val="28"/>
        </w:rPr>
        <w:t xml:space="preserve"> ELIMINADO </w:t>
      </w:r>
      <w:r w:rsidRPr="00A92186">
        <w:rPr>
          <w:rFonts w:ascii="Arial" w:hAnsi="Arial" w:cs="Arial"/>
          <w:sz w:val="28"/>
          <w:szCs w:val="28"/>
        </w:rPr>
        <w:t xml:space="preserve">, signado por la entonces Presidenta del Supremo tribunal de Justicia y del Consejo de la Judicatura del Poder Judicial del Estado, Magistrada María Manuela García Cázares, en fecha cinco de diciembre de dos mil veintitrés, mediante el cual hace el conocimiento que se autorizó su nombramiento como Contralor a partir del primero de enero al treinta de junio de dos mil veinticuatro, documento anterior, al que se le concede valor probatorio pleno, de acuerdo a lo dispuesto por los artículos 323 fracción V y 388 del Código de Procedimientos Civiles del Estado de San Luis Potosí, de aplicación supletoria en los términos permitidos en el ordinal 189 </w:t>
      </w:r>
      <w:r w:rsidRPr="00A92186">
        <w:rPr>
          <w:rFonts w:ascii="Arial" w:hAnsi="Arial" w:cs="Arial"/>
          <w:sz w:val="28"/>
          <w:szCs w:val="28"/>
        </w:rPr>
        <w:lastRenderedPageBreak/>
        <w:t xml:space="preserve">de la Ley Orgánica del Poder Judicial del Estado, por haber sido expedido por funcionario público en ejercicio de sus funciones. </w:t>
      </w:r>
    </w:p>
    <w:p w:rsidR="00F03539" w:rsidRPr="00A92186" w:rsidRDefault="00F03539" w:rsidP="00F03539">
      <w:pPr>
        <w:spacing w:before="240" w:after="240"/>
        <w:ind w:firstLine="708"/>
        <w:jc w:val="both"/>
        <w:rPr>
          <w:rFonts w:ascii="Arial" w:hAnsi="Arial" w:cs="Arial"/>
          <w:spacing w:val="5"/>
          <w:sz w:val="28"/>
          <w:szCs w:val="28"/>
          <w:lang w:val="es-ES"/>
        </w:rPr>
      </w:pPr>
      <w:r w:rsidRPr="00A92186">
        <w:rPr>
          <w:rFonts w:ascii="Arial" w:hAnsi="Arial" w:cs="Arial"/>
          <w:sz w:val="28"/>
          <w:szCs w:val="28"/>
          <w:lang w:val="es-ES"/>
        </w:rPr>
        <w:t xml:space="preserve">Con lo anterior, se colige que el contador público </w:t>
      </w:r>
      <w:r w:rsidRPr="00F03539">
        <w:rPr>
          <w:rFonts w:ascii="Arial" w:hAnsi="Arial" w:cs="Arial"/>
          <w:b/>
          <w:sz w:val="28"/>
          <w:szCs w:val="28"/>
        </w:rPr>
        <w:t xml:space="preserve"> ELIMINADO </w:t>
      </w:r>
      <w:r w:rsidRPr="00A92186">
        <w:rPr>
          <w:rFonts w:ascii="Arial" w:hAnsi="Arial" w:cs="Arial"/>
          <w:sz w:val="28"/>
          <w:szCs w:val="28"/>
          <w:lang w:val="es-ES"/>
        </w:rPr>
        <w:t xml:space="preserve">, se encuentra </w:t>
      </w:r>
      <w:r w:rsidRPr="00A92186">
        <w:rPr>
          <w:rFonts w:ascii="Arial" w:hAnsi="Arial" w:cs="Arial"/>
          <w:spacing w:val="3"/>
          <w:sz w:val="28"/>
          <w:szCs w:val="28"/>
          <w:lang w:val="es-ES"/>
        </w:rPr>
        <w:t xml:space="preserve">legitimado para iniciar el presente procedimiento, de conformidad con la </w:t>
      </w:r>
      <w:r w:rsidRPr="00A92186">
        <w:rPr>
          <w:rFonts w:ascii="Arial" w:hAnsi="Arial" w:cs="Arial"/>
          <w:spacing w:val="4"/>
          <w:sz w:val="28"/>
          <w:szCs w:val="28"/>
          <w:lang w:val="es-ES"/>
        </w:rPr>
        <w:t xml:space="preserve">primera parte del artículo 184 de la Ley Orgánica del Poder Judicial del </w:t>
      </w:r>
      <w:r w:rsidRPr="00A92186">
        <w:rPr>
          <w:rFonts w:ascii="Arial" w:hAnsi="Arial" w:cs="Arial"/>
          <w:spacing w:val="5"/>
          <w:sz w:val="28"/>
          <w:szCs w:val="28"/>
          <w:lang w:val="es-ES"/>
        </w:rPr>
        <w:t>Estado, en relación con los numerales 97, 107 y 109 de la citada ley.</w:t>
      </w:r>
    </w:p>
    <w:p w:rsidR="00F03539" w:rsidRPr="00A92186" w:rsidRDefault="00F03539" w:rsidP="00F03539">
      <w:pPr>
        <w:spacing w:before="240" w:after="240"/>
        <w:ind w:firstLine="708"/>
        <w:jc w:val="both"/>
        <w:rPr>
          <w:rFonts w:ascii="Arial" w:hAnsi="Arial" w:cs="Arial"/>
          <w:spacing w:val="5"/>
          <w:sz w:val="28"/>
          <w:szCs w:val="28"/>
          <w:lang w:val="es-ES"/>
        </w:rPr>
      </w:pPr>
      <w:r w:rsidRPr="00A92186">
        <w:rPr>
          <w:rFonts w:ascii="Arial" w:eastAsia="Times New Roman" w:hAnsi="Arial" w:cs="Arial"/>
          <w:b/>
          <w:bCs/>
          <w:sz w:val="28"/>
          <w:szCs w:val="28"/>
          <w:lang w:eastAsia="es-MX"/>
        </w:rPr>
        <w:t xml:space="preserve">TERCERO. </w:t>
      </w:r>
      <w:r w:rsidRPr="00A92186">
        <w:rPr>
          <w:rFonts w:ascii="Arial" w:hAnsi="Arial" w:cs="Arial"/>
          <w:b/>
          <w:bCs/>
          <w:iCs/>
          <w:sz w:val="28"/>
          <w:szCs w:val="28"/>
        </w:rPr>
        <w:t>CALIDAD DE PERSONA SERVIDORA PÚBLICA DEL PODER JUDICIAL DEL ESTADO.</w:t>
      </w:r>
      <w:r w:rsidRPr="00A92186">
        <w:rPr>
          <w:rFonts w:ascii="Arial" w:hAnsi="Arial" w:cs="Arial"/>
          <w:b/>
          <w:bCs/>
          <w:iCs/>
          <w:sz w:val="28"/>
          <w:szCs w:val="28"/>
          <w:lang w:val="es-ES"/>
        </w:rPr>
        <w:t xml:space="preserve"> </w:t>
      </w:r>
      <w:r w:rsidRPr="00A92186">
        <w:rPr>
          <w:rFonts w:ascii="Arial" w:eastAsia="Times New Roman" w:hAnsi="Arial" w:cs="Arial"/>
          <w:sz w:val="28"/>
          <w:szCs w:val="28"/>
          <w:lang w:val="es-ES" w:eastAsia="es-ES_tradnl"/>
        </w:rPr>
        <w:t>Toda vez que el contar con el carácter de persona servidora pública sancionable es una condición necesaria para la procedencia de la acción ejercitada, es indispensable realizar su estudio, previo al análisis de fondo del asunto.</w:t>
      </w:r>
    </w:p>
    <w:p w:rsidR="00F03539" w:rsidRPr="00A92186" w:rsidRDefault="00F03539" w:rsidP="00F03539">
      <w:pPr>
        <w:spacing w:before="240" w:after="240"/>
        <w:ind w:firstLine="708"/>
        <w:jc w:val="both"/>
        <w:rPr>
          <w:rFonts w:ascii="Arial" w:hAnsi="Arial" w:cs="Arial"/>
          <w:sz w:val="28"/>
          <w:szCs w:val="28"/>
          <w:lang w:val="es-ES"/>
        </w:rPr>
      </w:pPr>
      <w:r w:rsidRPr="00A92186">
        <w:rPr>
          <w:rFonts w:ascii="Arial" w:hAnsi="Arial" w:cs="Arial"/>
          <w:sz w:val="28"/>
          <w:szCs w:val="28"/>
          <w:lang w:val="es-ES"/>
        </w:rPr>
        <w:t xml:space="preserve">En lo correspondiente a la legitimación pasiva de la denunciada, </w:t>
      </w:r>
      <w:r w:rsidRPr="006D725B">
        <w:rPr>
          <w:rFonts w:ascii="Arial" w:hAnsi="Arial" w:cs="Arial"/>
          <w:b/>
          <w:sz w:val="28"/>
          <w:szCs w:val="28"/>
        </w:rPr>
        <w:t xml:space="preserve">ALEJANDRA RAMÍREZ VILLELA </w:t>
      </w:r>
      <w:r w:rsidRPr="00A92186">
        <w:rPr>
          <w:rFonts w:ascii="Arial" w:hAnsi="Arial" w:cs="Arial"/>
          <w:sz w:val="28"/>
          <w:szCs w:val="28"/>
        </w:rPr>
        <w:t>quien desempeño el cargo de Auxiliar Administrativo en la Quinta Sala del Supremo Tribunal de Justicia del Estado</w:t>
      </w:r>
      <w:r w:rsidRPr="00A92186">
        <w:rPr>
          <w:rFonts w:ascii="Arial" w:hAnsi="Arial" w:cs="Arial"/>
          <w:sz w:val="28"/>
          <w:szCs w:val="28"/>
          <w:lang w:val="es-ES"/>
        </w:rPr>
        <w:t xml:space="preserve">, con el oficio </w:t>
      </w:r>
      <w:r w:rsidRPr="00F03539">
        <w:rPr>
          <w:rFonts w:ascii="Arial" w:hAnsi="Arial" w:cs="Arial"/>
          <w:b/>
          <w:sz w:val="28"/>
          <w:szCs w:val="28"/>
          <w:lang w:val="es-ES"/>
        </w:rPr>
        <w:t xml:space="preserve"> ELIMINADO </w:t>
      </w:r>
      <w:r w:rsidRPr="00A92186">
        <w:rPr>
          <w:rFonts w:ascii="Arial" w:hAnsi="Arial" w:cs="Arial"/>
          <w:sz w:val="28"/>
          <w:szCs w:val="28"/>
          <w:lang w:val="es-ES"/>
        </w:rPr>
        <w:t xml:space="preserve">emitido por la Directora de Recursos Humanos, </w:t>
      </w:r>
      <w:r w:rsidRPr="00A92186">
        <w:rPr>
          <w:rFonts w:ascii="Arial" w:hAnsi="Arial" w:cs="Arial"/>
          <w:sz w:val="28"/>
          <w:szCs w:val="28"/>
        </w:rPr>
        <w:t xml:space="preserve">al que se le concede valor probatorio pleno, de acuerdo a lo dispuesto por los artículos 323 fracción II y 388 del Código de Procedimientos Civiles del Estado de San Luis Potosí, con el mismo se advierte </w:t>
      </w:r>
      <w:r w:rsidRPr="00A92186">
        <w:rPr>
          <w:rFonts w:ascii="Arial" w:hAnsi="Arial" w:cs="Arial"/>
          <w:sz w:val="28"/>
          <w:szCs w:val="28"/>
          <w:lang w:val="es-ES"/>
        </w:rPr>
        <w:t>que la encausada contó con una antigüedad de tres meses y once días y que causó baja por conclusión de contrato con fecha veintidós de febrero de dos mil veintiuno.</w:t>
      </w:r>
    </w:p>
    <w:p w:rsidR="00F03539" w:rsidRPr="006D725B" w:rsidRDefault="00F03539" w:rsidP="00F03539">
      <w:pPr>
        <w:spacing w:before="240" w:after="240"/>
        <w:ind w:firstLine="708"/>
        <w:jc w:val="both"/>
        <w:rPr>
          <w:rFonts w:ascii="Arial" w:hAnsi="Arial" w:cs="Arial"/>
          <w:sz w:val="28"/>
          <w:szCs w:val="28"/>
          <w:lang w:val="es-ES"/>
        </w:rPr>
      </w:pPr>
      <w:r w:rsidRPr="00A92186">
        <w:rPr>
          <w:rFonts w:ascii="Arial" w:hAnsi="Arial" w:cs="Arial"/>
          <w:sz w:val="28"/>
          <w:szCs w:val="28"/>
          <w:lang w:val="es-ES"/>
        </w:rPr>
        <w:lastRenderedPageBreak/>
        <w:t>Así, de conformidad con el artículo 175 de la Ley Orgánica del Poder Judicial del Estado, establece quienes son sujetos de responsabilidad administrativa:</w:t>
      </w:r>
    </w:p>
    <w:p w:rsidR="00F03539" w:rsidRPr="00A92186" w:rsidRDefault="00F03539" w:rsidP="00F03539">
      <w:pPr>
        <w:spacing w:before="240" w:after="240"/>
        <w:ind w:firstLine="708"/>
        <w:jc w:val="both"/>
        <w:rPr>
          <w:rFonts w:ascii="Arial" w:hAnsi="Arial" w:cs="Arial"/>
          <w:sz w:val="28"/>
          <w:szCs w:val="28"/>
          <w:lang w:val="es-ES"/>
        </w:rPr>
      </w:pPr>
      <w:r w:rsidRPr="006D725B">
        <w:rPr>
          <w:rFonts w:ascii="Arial" w:hAnsi="Arial" w:cs="Arial"/>
          <w:sz w:val="24"/>
          <w:szCs w:val="24"/>
          <w:lang w:val="es-ES"/>
        </w:rPr>
        <w:t>“</w:t>
      </w:r>
      <w:r w:rsidRPr="006D725B">
        <w:rPr>
          <w:rFonts w:ascii="Arial" w:hAnsi="Arial" w:cs="Arial"/>
          <w:b/>
          <w:sz w:val="24"/>
          <w:szCs w:val="24"/>
          <w:lang w:val="es-ES"/>
        </w:rPr>
        <w:t>Articulo 175</w:t>
      </w:r>
      <w:r w:rsidRPr="006D725B">
        <w:rPr>
          <w:rFonts w:ascii="Arial" w:hAnsi="Arial" w:cs="Arial"/>
          <w:sz w:val="24"/>
          <w:szCs w:val="24"/>
          <w:lang w:val="es-ES"/>
        </w:rPr>
        <w:t>. Son sujetos de responsabilidad administrativa, los magistrados, los consejeros, los jueces de primera instancia, jueces menores, los secretarios de acuerdos, secretarios de estudio y cuenta, subsecretarios, actuarios y visitadores, así como todos los demás servidores del Poder Judicial del Estado, por los actos u omisiones en que incurran en el desempeño de sus respectivas funciones de acuerdo a la presente Ley y a las demás leyes aplicables.”</w:t>
      </w:r>
      <w:r w:rsidRPr="00F03539">
        <w:rPr>
          <w:rFonts w:ascii="Arial" w:hAnsi="Arial" w:cs="Arial"/>
          <w:b/>
          <w:sz w:val="24"/>
          <w:szCs w:val="24"/>
          <w:lang w:val="es-ES"/>
        </w:rPr>
        <w:t xml:space="preserve"> ELIMINADO </w:t>
      </w:r>
      <w:r w:rsidRPr="00A92186">
        <w:rPr>
          <w:rFonts w:ascii="Arial" w:hAnsi="Arial" w:cs="Arial"/>
          <w:sz w:val="28"/>
          <w:szCs w:val="28"/>
          <w:lang w:val="es-ES"/>
        </w:rPr>
        <w:t xml:space="preserve">En tales condiciones, con fundamento en los artículos 175 de la Ley Orgánica del Poder Judicial del Estado, se concluye que </w:t>
      </w:r>
      <w:r w:rsidRPr="006D725B">
        <w:rPr>
          <w:rFonts w:ascii="Arial" w:hAnsi="Arial" w:cs="Arial"/>
          <w:b/>
          <w:sz w:val="28"/>
          <w:szCs w:val="28"/>
        </w:rPr>
        <w:t>ALEJANDRA RAMÍREZ VILLELA</w:t>
      </w:r>
      <w:r w:rsidRPr="006D725B">
        <w:rPr>
          <w:rFonts w:ascii="Arial" w:hAnsi="Arial" w:cs="Arial"/>
          <w:sz w:val="28"/>
          <w:szCs w:val="28"/>
          <w:lang w:val="es-ES"/>
        </w:rPr>
        <w:t>,</w:t>
      </w:r>
      <w:r w:rsidRPr="00A92186">
        <w:rPr>
          <w:rFonts w:ascii="Arial" w:hAnsi="Arial" w:cs="Arial"/>
          <w:sz w:val="28"/>
          <w:szCs w:val="28"/>
          <w:lang w:val="es-ES"/>
        </w:rPr>
        <w:t xml:space="preserve"> se desempeñó como servidora pública del Poder Judicial del Estado de San Luis Potosí, con la categoría </w:t>
      </w:r>
      <w:r w:rsidRPr="00A92186">
        <w:rPr>
          <w:rFonts w:ascii="Arial" w:hAnsi="Arial" w:cs="Arial"/>
          <w:sz w:val="28"/>
          <w:szCs w:val="28"/>
        </w:rPr>
        <w:t>de Auxiliar</w:t>
      </w:r>
      <w:r w:rsidRPr="00F03539">
        <w:rPr>
          <w:rFonts w:ascii="Arial" w:hAnsi="Arial" w:cs="Arial"/>
          <w:b/>
          <w:sz w:val="28"/>
          <w:szCs w:val="28"/>
        </w:rPr>
        <w:t xml:space="preserve"> ELIMINADO </w:t>
      </w:r>
      <w:r w:rsidRPr="00A92186">
        <w:rPr>
          <w:rFonts w:ascii="Arial" w:hAnsi="Arial" w:cs="Arial"/>
          <w:sz w:val="28"/>
          <w:szCs w:val="28"/>
        </w:rPr>
        <w:t>Administrativo en la Quinta Sala del Supremo Tribunal de Justicia del Estado</w:t>
      </w:r>
      <w:r w:rsidRPr="00A92186">
        <w:rPr>
          <w:rFonts w:ascii="Arial" w:hAnsi="Arial" w:cs="Arial"/>
          <w:sz w:val="28"/>
          <w:szCs w:val="28"/>
          <w:lang w:val="es-ES"/>
        </w:rPr>
        <w:t xml:space="preserve">, y por tanto, sujeta de responsabilidad, susceptible de ser encausada por la comisión de cualquier falta administrativa en el desempeño de sus funciones, así como en su caso, ser sancionada de acuerdo con la legislación aplicable en la materia. </w:t>
      </w:r>
    </w:p>
    <w:p w:rsidR="00F03539" w:rsidRPr="00A92186" w:rsidRDefault="00F03539" w:rsidP="00F03539">
      <w:pPr>
        <w:spacing w:before="240" w:after="240"/>
        <w:ind w:firstLine="708"/>
        <w:jc w:val="both"/>
        <w:rPr>
          <w:rFonts w:ascii="Arial" w:hAnsi="Arial" w:cs="Arial"/>
          <w:sz w:val="28"/>
          <w:szCs w:val="28"/>
          <w:lang w:val="es-ES"/>
        </w:rPr>
      </w:pPr>
      <w:r w:rsidRPr="00A92186">
        <w:rPr>
          <w:rFonts w:ascii="Arial" w:hAnsi="Arial" w:cs="Arial"/>
          <w:b/>
          <w:sz w:val="28"/>
          <w:szCs w:val="28"/>
          <w:lang w:val="es-ES"/>
        </w:rPr>
        <w:t>CUARTO.</w:t>
      </w:r>
      <w:r w:rsidRPr="00A92186">
        <w:rPr>
          <w:rFonts w:ascii="Arial" w:hAnsi="Arial" w:cs="Arial"/>
          <w:sz w:val="28"/>
          <w:szCs w:val="28"/>
          <w:lang w:val="es-ES"/>
        </w:rPr>
        <w:t xml:space="preserve"> </w:t>
      </w:r>
      <w:r w:rsidRPr="00A92186">
        <w:rPr>
          <w:rFonts w:ascii="Arial" w:eastAsia="Times New Roman" w:hAnsi="Arial" w:cs="Arial"/>
          <w:b/>
          <w:bCs/>
          <w:sz w:val="28"/>
          <w:szCs w:val="28"/>
          <w:lang w:eastAsia="es-MX"/>
        </w:rPr>
        <w:t>PRECISIÓN DE LA CONDUCTA IMPUTADA Y PROBABLES CAUSAS DE RESPONSABILIDAD.</w:t>
      </w:r>
      <w:r w:rsidRPr="00A92186">
        <w:rPr>
          <w:rFonts w:ascii="Arial" w:hAnsi="Arial" w:cs="Arial"/>
          <w:sz w:val="28"/>
          <w:szCs w:val="28"/>
          <w:lang w:val="es-ES"/>
        </w:rPr>
        <w:t xml:space="preserve"> La conducta que se le imputa a </w:t>
      </w:r>
      <w:r w:rsidRPr="006D725B">
        <w:rPr>
          <w:rFonts w:ascii="Arial" w:hAnsi="Arial" w:cs="Arial"/>
          <w:b/>
          <w:sz w:val="28"/>
          <w:szCs w:val="28"/>
        </w:rPr>
        <w:t>ALEJANDRA RAMÍREZ VILLELA</w:t>
      </w:r>
      <w:r w:rsidRPr="00F03539">
        <w:rPr>
          <w:rFonts w:ascii="Arial" w:hAnsi="Arial" w:cs="Arial"/>
          <w:b/>
          <w:sz w:val="28"/>
          <w:szCs w:val="28"/>
        </w:rPr>
        <w:t xml:space="preserve"> ELIMINADO </w:t>
      </w:r>
      <w:r w:rsidRPr="00A92186">
        <w:rPr>
          <w:rFonts w:ascii="Arial" w:hAnsi="Arial" w:cs="Arial"/>
          <w:sz w:val="28"/>
          <w:szCs w:val="28"/>
        </w:rPr>
        <w:t>en su desempeño como Auxiliar Administrativo en la Quinta Sala del Supremo Tribunal de Justicia del Estado</w:t>
      </w:r>
      <w:r w:rsidRPr="00A92186">
        <w:rPr>
          <w:rFonts w:ascii="Arial" w:hAnsi="Arial" w:cs="Arial"/>
          <w:sz w:val="28"/>
          <w:szCs w:val="28"/>
          <w:lang w:val="es-ES"/>
        </w:rPr>
        <w:t xml:space="preserve">, es la contenida en el oficio </w:t>
      </w:r>
      <w:r w:rsidRPr="00F03539">
        <w:rPr>
          <w:rFonts w:ascii="Arial" w:hAnsi="Arial" w:cs="Arial"/>
          <w:b/>
          <w:sz w:val="28"/>
          <w:szCs w:val="28"/>
          <w:lang w:val="es-ES"/>
        </w:rPr>
        <w:t xml:space="preserve"> ELIMINADO </w:t>
      </w:r>
      <w:r w:rsidRPr="00A92186">
        <w:rPr>
          <w:rFonts w:ascii="Arial" w:hAnsi="Arial" w:cs="Arial"/>
          <w:sz w:val="28"/>
          <w:szCs w:val="28"/>
          <w:lang w:val="es-ES"/>
        </w:rPr>
        <w:t xml:space="preserve"> recibido el veinte de marzo de dos mil veinticuatro, y </w:t>
      </w:r>
      <w:r w:rsidRPr="00A92186">
        <w:rPr>
          <w:rFonts w:ascii="Arial" w:hAnsi="Arial" w:cs="Arial"/>
          <w:sz w:val="28"/>
          <w:szCs w:val="28"/>
          <w:lang w:val="es-ES"/>
        </w:rPr>
        <w:lastRenderedPageBreak/>
        <w:t>precisada en el auto de admisión de fecha nueve de abril de ese mismo año, emitido por la Secretaría Ejecutiva de Vigilancia y Disciplina, consistente en:</w:t>
      </w:r>
    </w:p>
    <w:p w:rsidR="00F03539" w:rsidRPr="00A92186" w:rsidRDefault="00F03539" w:rsidP="00F03539">
      <w:pPr>
        <w:spacing w:before="240" w:after="240"/>
        <w:ind w:firstLine="708"/>
        <w:jc w:val="both"/>
        <w:rPr>
          <w:rFonts w:ascii="Arial" w:hAnsi="Arial" w:cs="Arial"/>
          <w:sz w:val="28"/>
          <w:szCs w:val="28"/>
          <w:lang w:val="es-ES"/>
        </w:rPr>
      </w:pPr>
      <w:r w:rsidRPr="00A92186">
        <w:rPr>
          <w:rFonts w:ascii="Arial" w:hAnsi="Arial" w:cs="Arial"/>
          <w:sz w:val="28"/>
          <w:szCs w:val="28"/>
          <w:lang w:val="es-ES"/>
        </w:rPr>
        <w:t xml:space="preserve"> 1. </w:t>
      </w:r>
      <w:r w:rsidRPr="00A92186">
        <w:rPr>
          <w:rFonts w:ascii="Arial" w:hAnsi="Arial" w:cs="Arial"/>
          <w:b/>
          <w:sz w:val="28"/>
          <w:szCs w:val="28"/>
          <w:lang w:val="es-ES"/>
        </w:rPr>
        <w:t>Incumplir con la obligación de presentar oportunamente las declaraciones</w:t>
      </w:r>
      <w:r w:rsidRPr="00A92186">
        <w:rPr>
          <w:rFonts w:ascii="Arial" w:hAnsi="Arial" w:cs="Arial"/>
          <w:sz w:val="28"/>
          <w:szCs w:val="28"/>
          <w:lang w:val="es-ES"/>
        </w:rPr>
        <w:t xml:space="preserve"> tanto de modificación patrimonial como de intereses, por conclusión de encargo.</w:t>
      </w:r>
    </w:p>
    <w:p w:rsidR="00F03539" w:rsidRPr="00A92186" w:rsidRDefault="00F03539" w:rsidP="00F03539">
      <w:pPr>
        <w:spacing w:before="240" w:after="240"/>
        <w:ind w:firstLine="708"/>
        <w:jc w:val="both"/>
        <w:rPr>
          <w:rFonts w:ascii="Arial" w:hAnsi="Arial" w:cs="Arial"/>
          <w:sz w:val="28"/>
          <w:szCs w:val="28"/>
          <w:lang w:val="es-ES"/>
        </w:rPr>
      </w:pPr>
      <w:r w:rsidRPr="00A92186">
        <w:rPr>
          <w:rFonts w:ascii="Arial" w:hAnsi="Arial" w:cs="Arial"/>
          <w:sz w:val="28"/>
          <w:szCs w:val="28"/>
          <w:lang w:val="es-ES"/>
        </w:rPr>
        <w:t xml:space="preserve">Ahora bien, la cuestión a dilucidarse es determinar si </w:t>
      </w:r>
      <w:r w:rsidRPr="006D725B">
        <w:rPr>
          <w:rFonts w:ascii="Arial" w:hAnsi="Arial" w:cs="Arial"/>
          <w:b/>
          <w:sz w:val="28"/>
          <w:szCs w:val="28"/>
        </w:rPr>
        <w:t>ALEJANDRA RAMÍREZ VILLELA</w:t>
      </w:r>
      <w:r w:rsidRPr="00A92186">
        <w:rPr>
          <w:rFonts w:ascii="Arial" w:hAnsi="Arial" w:cs="Arial"/>
          <w:sz w:val="28"/>
          <w:szCs w:val="28"/>
        </w:rPr>
        <w:t>, incumplió con la obligación de presentar las declaraciones patrimonial y de intereses correspondientes a la conclusión del cargo, lo que actualizaría la falta administrativa prevista en el artículo 179, fracción, IV, de la ley Orgánica del Poder Judicial del Estado por el incumplimiento de las obligaciones establecidas en los diversos 32, 33, 35, 45 y 47, de la Ley de Responsabilidades Administrativas par</w:t>
      </w:r>
      <w:r>
        <w:rPr>
          <w:rFonts w:ascii="Arial" w:hAnsi="Arial" w:cs="Arial"/>
          <w:sz w:val="28"/>
          <w:szCs w:val="28"/>
        </w:rPr>
        <w:t>a el Estado de San Luis Potosí</w:t>
      </w:r>
      <w:r w:rsidRPr="00A92186">
        <w:rPr>
          <w:rFonts w:ascii="Arial" w:hAnsi="Arial" w:cs="Arial"/>
          <w:sz w:val="28"/>
          <w:szCs w:val="28"/>
        </w:rPr>
        <w:t>, vigente al momento del inicio del procedimiento administrativo que nos ocupa.</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 xml:space="preserve">Definida la conducta, con el objeto de respetar el principio de tipicidad, que debe hacerse extensivo a las infracciones y sanciones administrativas, de modo que no quede duda, que la conducta que se imputa a la encausada, encuadra exactamente en la hipótesis normativa respectiva; se procede a evidenciar si la conducta desplegada por </w:t>
      </w:r>
      <w:r w:rsidRPr="006D725B">
        <w:rPr>
          <w:rFonts w:ascii="Arial" w:hAnsi="Arial" w:cs="Arial"/>
          <w:b/>
          <w:sz w:val="28"/>
          <w:szCs w:val="28"/>
        </w:rPr>
        <w:t>ALEJANDRA RAMÍREZ VILLELA</w:t>
      </w:r>
      <w:r w:rsidRPr="006D725B">
        <w:rPr>
          <w:rFonts w:ascii="Arial" w:hAnsi="Arial" w:cs="Arial"/>
          <w:sz w:val="28"/>
          <w:szCs w:val="28"/>
        </w:rPr>
        <w:t>,</w:t>
      </w:r>
      <w:r w:rsidRPr="00A92186">
        <w:rPr>
          <w:rFonts w:ascii="Arial" w:hAnsi="Arial" w:cs="Arial"/>
          <w:sz w:val="28"/>
          <w:szCs w:val="28"/>
        </w:rPr>
        <w:t xml:space="preserve"> actualiza en la causa de responsabilidad administrativa contemplada en el artículo 179, fracción, IV, de la Ley Orgánica del Poder Judicial del Estado.</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b/>
          <w:sz w:val="28"/>
          <w:szCs w:val="28"/>
        </w:rPr>
        <w:lastRenderedPageBreak/>
        <w:t>CUARTO.</w:t>
      </w:r>
      <w:r w:rsidRPr="00A92186">
        <w:rPr>
          <w:rFonts w:ascii="Arial" w:hAnsi="Arial" w:cs="Arial"/>
          <w:sz w:val="28"/>
          <w:szCs w:val="28"/>
        </w:rPr>
        <w:t xml:space="preserve"> </w:t>
      </w:r>
      <w:r w:rsidRPr="00A92186">
        <w:rPr>
          <w:rFonts w:ascii="Arial" w:hAnsi="Arial" w:cs="Arial"/>
          <w:b/>
          <w:sz w:val="28"/>
          <w:szCs w:val="28"/>
        </w:rPr>
        <w:t xml:space="preserve">ANÁLISIS DE LA CONDUCTA ATRIBUIDA. </w:t>
      </w:r>
      <w:r w:rsidRPr="00A92186">
        <w:rPr>
          <w:rFonts w:ascii="Arial" w:hAnsi="Arial" w:cs="Arial"/>
          <w:sz w:val="28"/>
          <w:szCs w:val="28"/>
        </w:rPr>
        <w:t>En primer término, es importante precisar que, los artículos 32 y 33 de la Ley de Responsabilidades de Responsabilidades Administrativas para el Estado y Municipios de San Luis Potosí, en relación con los numerales 32 y 33 de la Ley General de Responsabilidades Administrativas, vigentes en la época del inicio del presente Procedimiento Administrativo de Responsabilidad, disponían lo siguiente:</w:t>
      </w:r>
    </w:p>
    <w:p w:rsidR="00F03539" w:rsidRPr="00A92186" w:rsidRDefault="00F03539" w:rsidP="00F03539">
      <w:pPr>
        <w:spacing w:before="240" w:after="240" w:line="240" w:lineRule="auto"/>
        <w:ind w:firstLine="708"/>
        <w:jc w:val="center"/>
        <w:rPr>
          <w:rFonts w:ascii="Arial" w:hAnsi="Arial" w:cs="Arial"/>
          <w:b/>
          <w:sz w:val="24"/>
          <w:szCs w:val="24"/>
        </w:rPr>
      </w:pPr>
      <w:r w:rsidRPr="00A92186">
        <w:rPr>
          <w:rFonts w:ascii="Arial" w:hAnsi="Arial" w:cs="Arial"/>
          <w:b/>
          <w:sz w:val="24"/>
          <w:szCs w:val="24"/>
        </w:rPr>
        <w:t xml:space="preserve">Ley de Responsabilidades Administrativas para el Estado </w:t>
      </w:r>
    </w:p>
    <w:p w:rsidR="00F03539" w:rsidRPr="00A92186" w:rsidRDefault="00F03539" w:rsidP="00F03539">
      <w:pPr>
        <w:spacing w:before="240" w:after="240" w:line="240" w:lineRule="auto"/>
        <w:ind w:firstLine="708"/>
        <w:jc w:val="center"/>
        <w:rPr>
          <w:rFonts w:ascii="Arial" w:hAnsi="Arial" w:cs="Arial"/>
          <w:b/>
          <w:sz w:val="24"/>
          <w:szCs w:val="24"/>
        </w:rPr>
      </w:pPr>
      <w:r w:rsidRPr="00A92186">
        <w:rPr>
          <w:rFonts w:ascii="Arial" w:hAnsi="Arial" w:cs="Arial"/>
          <w:b/>
          <w:sz w:val="24"/>
          <w:szCs w:val="24"/>
        </w:rPr>
        <w:t>y Municipios de San Luis Potosí</w:t>
      </w:r>
    </w:p>
    <w:p w:rsidR="00F03539" w:rsidRPr="006D725B" w:rsidRDefault="00F03539" w:rsidP="00F03539">
      <w:pPr>
        <w:spacing w:before="240" w:after="240" w:line="240" w:lineRule="auto"/>
        <w:ind w:firstLine="708"/>
        <w:jc w:val="center"/>
        <w:rPr>
          <w:rFonts w:ascii="Arial" w:hAnsi="Arial" w:cs="Arial"/>
          <w:b/>
          <w:sz w:val="24"/>
          <w:szCs w:val="24"/>
        </w:rPr>
      </w:pPr>
    </w:p>
    <w:p w:rsidR="00F03539" w:rsidRPr="006D725B" w:rsidRDefault="00F03539" w:rsidP="00F03539">
      <w:pPr>
        <w:spacing w:before="240" w:after="240"/>
        <w:ind w:firstLine="708"/>
        <w:jc w:val="both"/>
        <w:rPr>
          <w:rFonts w:ascii="Arial" w:hAnsi="Arial" w:cs="Arial"/>
          <w:sz w:val="24"/>
          <w:szCs w:val="24"/>
        </w:rPr>
      </w:pPr>
      <w:r w:rsidRPr="006D725B">
        <w:rPr>
          <w:rFonts w:ascii="Arial" w:hAnsi="Arial" w:cs="Arial"/>
          <w:sz w:val="24"/>
          <w:szCs w:val="24"/>
        </w:rPr>
        <w:t xml:space="preserve"> “Artículo 32. Están obligados a presentar, bajo protesta de decir verdad, su declaración de situación patrimonial y de intereses ante las contralorías u órganos internos de control, todos los servidores públicos, en los términos previstos por esta Ley…</w:t>
      </w:r>
    </w:p>
    <w:p w:rsidR="00F03539" w:rsidRPr="006D725B" w:rsidRDefault="00F03539" w:rsidP="00F03539">
      <w:pPr>
        <w:spacing w:before="240" w:after="240"/>
        <w:ind w:firstLine="708"/>
        <w:jc w:val="both"/>
        <w:rPr>
          <w:rFonts w:ascii="Arial" w:hAnsi="Arial" w:cs="Arial"/>
          <w:sz w:val="24"/>
          <w:szCs w:val="24"/>
        </w:rPr>
      </w:pPr>
      <w:r w:rsidRPr="006D725B">
        <w:rPr>
          <w:rFonts w:ascii="Arial" w:hAnsi="Arial" w:cs="Arial"/>
          <w:sz w:val="24"/>
          <w:szCs w:val="24"/>
        </w:rPr>
        <w:t>ARTÍCULO 33. La declaración de situación patrimonial deberá presentarse en los siguientes plazos:</w:t>
      </w:r>
    </w:p>
    <w:p w:rsidR="00F03539" w:rsidRPr="006D725B" w:rsidRDefault="00F03539" w:rsidP="00F03539">
      <w:pPr>
        <w:spacing w:before="240" w:after="240"/>
        <w:ind w:firstLine="708"/>
        <w:jc w:val="both"/>
        <w:rPr>
          <w:rFonts w:ascii="Arial" w:hAnsi="Arial" w:cs="Arial"/>
          <w:sz w:val="24"/>
          <w:szCs w:val="24"/>
        </w:rPr>
      </w:pPr>
      <w:r w:rsidRPr="00F03539">
        <w:rPr>
          <w:rFonts w:ascii="Arial" w:hAnsi="Arial" w:cs="Arial"/>
          <w:b/>
          <w:sz w:val="24"/>
          <w:szCs w:val="24"/>
        </w:rPr>
        <w:t xml:space="preserve"> ELIMINADO </w:t>
      </w:r>
    </w:p>
    <w:p w:rsidR="00F03539" w:rsidRPr="00A92186" w:rsidRDefault="00F03539" w:rsidP="00F03539">
      <w:pPr>
        <w:spacing w:before="240" w:after="240" w:line="240" w:lineRule="auto"/>
        <w:ind w:firstLine="708"/>
        <w:jc w:val="center"/>
        <w:rPr>
          <w:rFonts w:ascii="Arial" w:hAnsi="Arial" w:cs="Arial"/>
          <w:b/>
          <w:sz w:val="24"/>
          <w:szCs w:val="24"/>
        </w:rPr>
      </w:pPr>
      <w:r w:rsidRPr="006D725B">
        <w:rPr>
          <w:rFonts w:ascii="Arial" w:hAnsi="Arial" w:cs="Arial"/>
          <w:b/>
          <w:sz w:val="24"/>
          <w:szCs w:val="24"/>
        </w:rPr>
        <w:t>III. Declaración de conclusión del encargo, dentro de los sesenta días naturales siguientes a la conclusión.</w:t>
      </w:r>
      <w:r w:rsidRPr="006D725B">
        <w:rPr>
          <w:rFonts w:ascii="Arial" w:hAnsi="Arial" w:cs="Arial"/>
          <w:sz w:val="24"/>
          <w:szCs w:val="24"/>
        </w:rPr>
        <w:t xml:space="preserve"> …”</w:t>
      </w:r>
      <w:r w:rsidRPr="00F03539">
        <w:rPr>
          <w:rFonts w:ascii="Arial" w:hAnsi="Arial" w:cs="Arial"/>
          <w:b/>
          <w:sz w:val="24"/>
          <w:szCs w:val="24"/>
        </w:rPr>
        <w:t xml:space="preserve"> ELIMINADO </w:t>
      </w:r>
      <w:r w:rsidRPr="00A92186">
        <w:rPr>
          <w:rFonts w:ascii="Arial" w:hAnsi="Arial" w:cs="Arial"/>
          <w:b/>
          <w:sz w:val="24"/>
          <w:szCs w:val="24"/>
        </w:rPr>
        <w:t xml:space="preserve">Ley General de Responsabilidades Administrativas </w:t>
      </w:r>
    </w:p>
    <w:p w:rsidR="00F03539" w:rsidRPr="006D725B" w:rsidRDefault="00F03539" w:rsidP="00F03539">
      <w:pPr>
        <w:spacing w:before="240" w:after="240" w:line="240" w:lineRule="auto"/>
        <w:ind w:firstLine="708"/>
        <w:jc w:val="center"/>
        <w:rPr>
          <w:rFonts w:ascii="Arial" w:hAnsi="Arial" w:cs="Arial"/>
          <w:b/>
          <w:sz w:val="24"/>
          <w:szCs w:val="24"/>
        </w:rPr>
      </w:pPr>
    </w:p>
    <w:p w:rsidR="00F03539" w:rsidRPr="006D725B" w:rsidRDefault="00F03539" w:rsidP="00F03539">
      <w:pPr>
        <w:spacing w:before="240" w:after="240"/>
        <w:ind w:firstLine="708"/>
        <w:jc w:val="both"/>
        <w:rPr>
          <w:rFonts w:ascii="Arial" w:hAnsi="Arial" w:cs="Arial"/>
          <w:sz w:val="24"/>
          <w:szCs w:val="24"/>
        </w:rPr>
      </w:pPr>
      <w:r w:rsidRPr="006D725B">
        <w:rPr>
          <w:rFonts w:ascii="Arial" w:hAnsi="Arial" w:cs="Arial"/>
          <w:sz w:val="24"/>
          <w:szCs w:val="24"/>
        </w:rPr>
        <w:t xml:space="preserve"> “Artículo 32. Están obligados a presentarlas declaraciones de situación patrimonial, y de intereses, ante las autoridades competentes, y en los términos que determine la ley…</w:t>
      </w:r>
    </w:p>
    <w:p w:rsidR="00F03539" w:rsidRPr="006D725B" w:rsidRDefault="00F03539" w:rsidP="00F03539">
      <w:pPr>
        <w:spacing w:before="240" w:after="240"/>
        <w:ind w:firstLine="708"/>
        <w:jc w:val="both"/>
        <w:rPr>
          <w:rFonts w:ascii="Arial" w:hAnsi="Arial" w:cs="Arial"/>
          <w:sz w:val="24"/>
          <w:szCs w:val="24"/>
        </w:rPr>
      </w:pPr>
      <w:r w:rsidRPr="006D725B">
        <w:rPr>
          <w:rFonts w:ascii="Arial" w:hAnsi="Arial" w:cs="Arial"/>
          <w:sz w:val="24"/>
          <w:szCs w:val="24"/>
        </w:rPr>
        <w:t>ARTÍCULO 33. La declaración de situación patrimonial deberá presentarse en los siguientes plazos:</w:t>
      </w:r>
    </w:p>
    <w:p w:rsidR="00F03539" w:rsidRPr="00A92186" w:rsidRDefault="00F03539" w:rsidP="00F03539">
      <w:pPr>
        <w:ind w:firstLine="750"/>
        <w:jc w:val="both"/>
        <w:rPr>
          <w:rFonts w:ascii="Arial" w:hAnsi="Arial" w:cs="Arial"/>
          <w:sz w:val="28"/>
          <w:szCs w:val="28"/>
        </w:rPr>
      </w:pPr>
      <w:r w:rsidRPr="006D725B">
        <w:rPr>
          <w:rFonts w:ascii="Arial" w:hAnsi="Arial" w:cs="Arial"/>
          <w:b/>
          <w:sz w:val="24"/>
          <w:szCs w:val="24"/>
        </w:rPr>
        <w:lastRenderedPageBreak/>
        <w:t>III. Declaración de conclusión del encargo, dentro de los sesenta días naturales siguientes a la conclusión.</w:t>
      </w:r>
      <w:r w:rsidRPr="006D725B">
        <w:rPr>
          <w:rFonts w:ascii="Arial" w:hAnsi="Arial" w:cs="Arial"/>
          <w:sz w:val="24"/>
          <w:szCs w:val="24"/>
        </w:rPr>
        <w:t xml:space="preserve"> …”</w:t>
      </w:r>
      <w:r w:rsidRPr="00F03539">
        <w:rPr>
          <w:rFonts w:ascii="Arial" w:hAnsi="Arial" w:cs="Arial"/>
          <w:b/>
          <w:sz w:val="24"/>
          <w:szCs w:val="24"/>
        </w:rPr>
        <w:t xml:space="preserve"> ELIMINADO </w:t>
      </w:r>
      <w:r w:rsidRPr="00A92186">
        <w:rPr>
          <w:rFonts w:ascii="Arial" w:hAnsi="Arial" w:cs="Arial"/>
          <w:sz w:val="28"/>
          <w:szCs w:val="28"/>
        </w:rPr>
        <w:t xml:space="preserve">De los preceptos legales transcrito se advierte, para los efectos que interesan en este asunto que: </w:t>
      </w:r>
    </w:p>
    <w:p w:rsidR="00F03539" w:rsidRPr="00A92186" w:rsidRDefault="00F03539" w:rsidP="00F03539">
      <w:pPr>
        <w:ind w:firstLine="750"/>
        <w:jc w:val="both"/>
        <w:rPr>
          <w:rFonts w:ascii="Arial" w:hAnsi="Arial" w:cs="Arial"/>
          <w:b/>
          <w:sz w:val="28"/>
          <w:szCs w:val="28"/>
        </w:rPr>
      </w:pPr>
      <w:r w:rsidRPr="00A92186">
        <w:rPr>
          <w:rFonts w:ascii="Arial" w:hAnsi="Arial" w:cs="Arial"/>
          <w:sz w:val="28"/>
          <w:szCs w:val="28"/>
        </w:rPr>
        <w:t xml:space="preserve">1. Es obligación de los servidores públicos presentar su declaración de conclusión del encargo dentro de los </w:t>
      </w:r>
      <w:r w:rsidRPr="00A92186">
        <w:rPr>
          <w:rFonts w:ascii="Arial" w:hAnsi="Arial" w:cs="Arial"/>
          <w:b/>
          <w:sz w:val="28"/>
          <w:szCs w:val="28"/>
        </w:rPr>
        <w:t>sesenta días naturales siguientes a la conclusión.</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 xml:space="preserve">Establecido lo anterior, derivado del escrito de queja y de las probanzas acompañadas por el accionante, este órgano disciplinario considera </w:t>
      </w:r>
      <w:r w:rsidRPr="00A92186">
        <w:rPr>
          <w:rFonts w:ascii="Arial" w:hAnsi="Arial" w:cs="Arial"/>
          <w:b/>
          <w:sz w:val="28"/>
          <w:szCs w:val="28"/>
        </w:rPr>
        <w:t xml:space="preserve">FUNDADA </w:t>
      </w:r>
      <w:r w:rsidRPr="00A92186">
        <w:rPr>
          <w:rFonts w:ascii="Arial" w:hAnsi="Arial" w:cs="Arial"/>
          <w:sz w:val="28"/>
          <w:szCs w:val="28"/>
        </w:rPr>
        <w:t>la causa de responsabilidad administrativa, por las razones y fundamentos que a continuación se precisan.</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 xml:space="preserve">Conclusión que se apoya en las pruebas documentales públicas que le fueron admitidas al promovente, consistentes en las copias certificadas de los oficio </w:t>
      </w:r>
      <w:r w:rsidRPr="00F03539">
        <w:rPr>
          <w:rFonts w:ascii="Arial" w:hAnsi="Arial" w:cs="Arial"/>
          <w:b/>
          <w:sz w:val="28"/>
          <w:szCs w:val="28"/>
        </w:rPr>
        <w:t xml:space="preserve"> ELIMINADO </w:t>
      </w:r>
      <w:r w:rsidRPr="00A92186">
        <w:rPr>
          <w:rFonts w:ascii="Arial" w:hAnsi="Arial" w:cs="Arial"/>
          <w:sz w:val="28"/>
          <w:szCs w:val="28"/>
        </w:rPr>
        <w:t xml:space="preserve"> signado por la entonces Directora de Recursos Humanos, licenciada Alejandra Eugenia González Castro, a la cual se le otorga valor probatorio pleno con fundamento en los artículos 323, fracción V, y 388 del Código de Procedimientos Civiles vigente en el Estado, y con la que se acredita que </w:t>
      </w:r>
      <w:r w:rsidRPr="006D725B">
        <w:rPr>
          <w:rFonts w:ascii="Arial" w:hAnsi="Arial" w:cs="Arial"/>
          <w:b/>
          <w:sz w:val="28"/>
          <w:szCs w:val="28"/>
        </w:rPr>
        <w:t>ALEJANDRA RAMÍREZ VILLELA</w:t>
      </w:r>
      <w:r w:rsidRPr="00A92186">
        <w:rPr>
          <w:rFonts w:ascii="Arial" w:hAnsi="Arial" w:cs="Arial"/>
          <w:sz w:val="28"/>
          <w:szCs w:val="28"/>
        </w:rPr>
        <w:t xml:space="preserve"> se encontraba activa como funcionaria judicial en el </w:t>
      </w:r>
      <w:r w:rsidRPr="00A92186">
        <w:rPr>
          <w:rFonts w:ascii="Arial" w:hAnsi="Arial" w:cs="Arial"/>
          <w:sz w:val="28"/>
          <w:szCs w:val="28"/>
          <w:u w:val="single"/>
        </w:rPr>
        <w:t>ejercicio del año dos mil veintiuno</w:t>
      </w:r>
      <w:r w:rsidRPr="00A92186">
        <w:rPr>
          <w:rFonts w:ascii="Arial" w:hAnsi="Arial" w:cs="Arial"/>
          <w:sz w:val="28"/>
          <w:szCs w:val="28"/>
        </w:rPr>
        <w:t xml:space="preserve">, del periodo comprendido del seis de enero al veintidós de febrero de dos mil </w:t>
      </w:r>
      <w:r w:rsidRPr="00A92186">
        <w:rPr>
          <w:rFonts w:ascii="Arial" w:hAnsi="Arial" w:cs="Arial"/>
          <w:sz w:val="28"/>
          <w:szCs w:val="28"/>
        </w:rPr>
        <w:lastRenderedPageBreak/>
        <w:t>veintiuno fecha en que causó baja por término de contrato, en el cargo de auxiliar administrativo de la Quinta Sala.</w:t>
      </w:r>
      <w:r w:rsidRPr="00A92186">
        <w:rPr>
          <w:rStyle w:val="Refdenotaalpie"/>
          <w:rFonts w:ascii="Arial" w:hAnsi="Arial" w:cs="Arial"/>
          <w:sz w:val="28"/>
          <w:szCs w:val="28"/>
        </w:rPr>
        <w:footnoteReference w:id="8"/>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 xml:space="preserve">Así también, de los autos se advierte el oficio de fecha nueve de diciembre de dos mil veintiuno número </w:t>
      </w:r>
      <w:r w:rsidRPr="00F03539">
        <w:rPr>
          <w:rFonts w:ascii="Arial" w:hAnsi="Arial" w:cs="Arial"/>
          <w:b/>
          <w:sz w:val="28"/>
          <w:szCs w:val="28"/>
        </w:rPr>
        <w:t xml:space="preserve"> ELIMINADO </w:t>
      </w:r>
      <w:r w:rsidRPr="00A92186">
        <w:rPr>
          <w:rFonts w:ascii="Arial" w:hAnsi="Arial" w:cs="Arial"/>
          <w:sz w:val="28"/>
          <w:szCs w:val="28"/>
        </w:rPr>
        <w:t xml:space="preserve">signado por el Jefe de oficina encargado del área de declaraciones patrimoniales, licenciado </w:t>
      </w:r>
      <w:r w:rsidRPr="00F03539">
        <w:rPr>
          <w:rFonts w:ascii="Arial" w:hAnsi="Arial" w:cs="Arial"/>
          <w:b/>
          <w:sz w:val="28"/>
          <w:szCs w:val="28"/>
        </w:rPr>
        <w:t xml:space="preserve"> ELIMINADO </w:t>
      </w:r>
      <w:r w:rsidRPr="00A92186">
        <w:rPr>
          <w:rFonts w:ascii="Arial" w:hAnsi="Arial" w:cs="Arial"/>
          <w:sz w:val="28"/>
          <w:szCs w:val="28"/>
        </w:rPr>
        <w:t xml:space="preserve">, mediante el cual le hizo saber al contralor del Poder Judicial del Estado, que en el sistema </w:t>
      </w:r>
      <w:r w:rsidRPr="00A92186">
        <w:rPr>
          <w:rFonts w:ascii="Arial" w:hAnsi="Arial" w:cs="Arial"/>
          <w:b/>
          <w:sz w:val="28"/>
          <w:szCs w:val="28"/>
        </w:rPr>
        <w:t xml:space="preserve">DECLARAPAT PJESLP </w:t>
      </w:r>
      <w:r w:rsidRPr="00A92186">
        <w:rPr>
          <w:rFonts w:ascii="Arial" w:hAnsi="Arial" w:cs="Arial"/>
          <w:sz w:val="28"/>
          <w:szCs w:val="28"/>
        </w:rPr>
        <w:t xml:space="preserve">a la fecha de rendir dicho informe siendo las nueve horas con cuarenta y cinco minutos, se constató que </w:t>
      </w:r>
      <w:r w:rsidRPr="006D725B">
        <w:rPr>
          <w:rFonts w:ascii="Arial" w:hAnsi="Arial" w:cs="Arial"/>
          <w:b/>
          <w:sz w:val="28"/>
          <w:szCs w:val="28"/>
        </w:rPr>
        <w:t>ALEJANDRA RAMÍREZ VILLELA,</w:t>
      </w:r>
      <w:r w:rsidRPr="00A92186">
        <w:rPr>
          <w:rFonts w:ascii="Arial" w:hAnsi="Arial" w:cs="Arial"/>
          <w:sz w:val="28"/>
          <w:szCs w:val="28"/>
        </w:rPr>
        <w:t xml:space="preserve"> </w:t>
      </w:r>
      <w:r w:rsidRPr="00A92186">
        <w:rPr>
          <w:rFonts w:ascii="Arial" w:hAnsi="Arial" w:cs="Arial"/>
          <w:b/>
          <w:sz w:val="28"/>
          <w:szCs w:val="28"/>
        </w:rPr>
        <w:t>no presentó dentro del plazo establecido sus declaraciones tanto patrimonial como de intereses por conclusión de encargo</w:t>
      </w:r>
      <w:r w:rsidRPr="00A92186">
        <w:rPr>
          <w:rFonts w:ascii="Arial" w:hAnsi="Arial" w:cs="Arial"/>
          <w:sz w:val="28"/>
          <w:szCs w:val="28"/>
        </w:rPr>
        <w:t>, respecto del cargo que como auxiliar administrativo, ocupó en la Quinta Sala del Supremo Tribunal de Justicia en el Estado hasta el veintiuno de febrero de dos mil veintiuno, por lo que el término para presentas las referidas declaraciones inició el veintidós de febrero y concluyó el veintidós de abril de ese mismo año</w:t>
      </w:r>
      <w:r w:rsidRPr="00A92186">
        <w:rPr>
          <w:rStyle w:val="Refdenotaalpie"/>
          <w:rFonts w:ascii="Arial" w:hAnsi="Arial" w:cs="Arial"/>
          <w:sz w:val="28"/>
          <w:szCs w:val="28"/>
        </w:rPr>
        <w:footnoteReference w:id="9"/>
      </w:r>
      <w:r w:rsidRPr="00A92186">
        <w:rPr>
          <w:rFonts w:ascii="Arial" w:hAnsi="Arial" w:cs="Arial"/>
          <w:sz w:val="28"/>
          <w:szCs w:val="28"/>
        </w:rPr>
        <w:t>, documental a la cual se le otorga valor probatorio pleno con fundamento en los artículos 323, fracción V, y 388 del Código de Procedimientos Civiles vigente en el Estado.</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 xml:space="preserve">Al efecto, y como lo refiere el accionante, aún y cuando ya había vencido el plazo para presentar dichas declaraciones, mediante oficio </w:t>
      </w:r>
      <w:r w:rsidRPr="00F03539">
        <w:rPr>
          <w:rFonts w:ascii="Arial" w:hAnsi="Arial" w:cs="Arial"/>
          <w:b/>
          <w:sz w:val="28"/>
          <w:szCs w:val="28"/>
        </w:rPr>
        <w:t xml:space="preserve"> ELIMINADO </w:t>
      </w:r>
      <w:r w:rsidRPr="00A92186">
        <w:rPr>
          <w:rFonts w:ascii="Arial" w:hAnsi="Arial" w:cs="Arial"/>
          <w:sz w:val="28"/>
          <w:szCs w:val="28"/>
        </w:rPr>
        <w:t xml:space="preserve"> </w:t>
      </w:r>
      <w:r w:rsidRPr="00F03539">
        <w:rPr>
          <w:rFonts w:ascii="Arial" w:hAnsi="Arial" w:cs="Arial"/>
          <w:b/>
          <w:sz w:val="28"/>
          <w:szCs w:val="28"/>
        </w:rPr>
        <w:t xml:space="preserve"> ELIMINADO </w:t>
      </w:r>
      <w:r w:rsidRPr="00A92186">
        <w:rPr>
          <w:rFonts w:ascii="Arial" w:hAnsi="Arial" w:cs="Arial"/>
          <w:sz w:val="28"/>
          <w:szCs w:val="28"/>
        </w:rPr>
        <w:t>entonces</w:t>
      </w:r>
      <w:r w:rsidRPr="00F03539">
        <w:rPr>
          <w:rFonts w:ascii="Arial" w:hAnsi="Arial" w:cs="Arial"/>
          <w:b/>
          <w:sz w:val="28"/>
          <w:szCs w:val="28"/>
        </w:rPr>
        <w:t xml:space="preserve"> ELIMINADO </w:t>
      </w:r>
      <w:r w:rsidRPr="00A92186">
        <w:rPr>
          <w:rFonts w:ascii="Arial" w:hAnsi="Arial" w:cs="Arial"/>
          <w:sz w:val="28"/>
          <w:szCs w:val="28"/>
        </w:rPr>
        <w:t xml:space="preserve"> </w:t>
      </w:r>
      <w:r w:rsidRPr="00A92186">
        <w:rPr>
          <w:rFonts w:ascii="Arial" w:hAnsi="Arial" w:cs="Arial"/>
          <w:b/>
          <w:sz w:val="28"/>
          <w:szCs w:val="28"/>
        </w:rPr>
        <w:t>requirió a</w:t>
      </w:r>
      <w:r w:rsidRPr="006D725B">
        <w:rPr>
          <w:rFonts w:ascii="Arial" w:hAnsi="Arial" w:cs="Arial"/>
          <w:b/>
          <w:sz w:val="28"/>
          <w:szCs w:val="28"/>
        </w:rPr>
        <w:t xml:space="preserve"> ALEJANDRA RAMÍREZ VILLELA</w:t>
      </w:r>
      <w:r w:rsidRPr="00A92186">
        <w:rPr>
          <w:rFonts w:ascii="Arial" w:hAnsi="Arial" w:cs="Arial"/>
          <w:b/>
          <w:sz w:val="28"/>
          <w:szCs w:val="28"/>
        </w:rPr>
        <w:t xml:space="preserve"> a fin de que dentro del </w:t>
      </w:r>
      <w:r w:rsidRPr="00A92186">
        <w:rPr>
          <w:rFonts w:ascii="Arial" w:hAnsi="Arial" w:cs="Arial"/>
          <w:b/>
          <w:sz w:val="28"/>
          <w:szCs w:val="28"/>
        </w:rPr>
        <w:lastRenderedPageBreak/>
        <w:t>improrrogable término de treinta días naturales</w:t>
      </w:r>
      <w:r w:rsidRPr="00A92186">
        <w:rPr>
          <w:rFonts w:ascii="Arial" w:hAnsi="Arial" w:cs="Arial"/>
          <w:sz w:val="28"/>
          <w:szCs w:val="28"/>
        </w:rPr>
        <w:t xml:space="preserve"> contados a partir del día siguiente que se le notificara el mismo, rindiera las referidas declaraciones, lo anterior, de conformidad con lo dispuesto en el párrafo primero del artículo 35 de la Ley de Responsabilidades Administrativas para el Estado de San Luis Potosí vigente en ese momento; </w:t>
      </w:r>
      <w:r w:rsidRPr="004B0F05">
        <w:rPr>
          <w:rFonts w:ascii="Arial" w:hAnsi="Arial" w:cs="Arial"/>
          <w:sz w:val="28"/>
          <w:szCs w:val="28"/>
        </w:rPr>
        <w:t>requerimiento</w:t>
      </w:r>
      <w:r w:rsidRPr="00A92186">
        <w:rPr>
          <w:rFonts w:ascii="Arial" w:hAnsi="Arial" w:cs="Arial"/>
          <w:sz w:val="28"/>
          <w:szCs w:val="28"/>
        </w:rPr>
        <w:t xml:space="preserve"> que le fue notificado por conducto de la actuaria del extinto Consejo de la Judicatura del Poder Judicial del Estado, con fecha cinco de enero de dos mil veintidós.</w:t>
      </w:r>
      <w:r w:rsidRPr="00A92186">
        <w:rPr>
          <w:rStyle w:val="Refdenotaalpie"/>
          <w:rFonts w:ascii="Arial" w:hAnsi="Arial" w:cs="Arial"/>
          <w:sz w:val="28"/>
          <w:szCs w:val="28"/>
        </w:rPr>
        <w:footnoteReference w:id="10"/>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 xml:space="preserve">Sin embargo, con fecha veinticinco de abril de dos mil veintidós, mediante oficio </w:t>
      </w:r>
      <w:r w:rsidRPr="00F03539">
        <w:rPr>
          <w:rFonts w:ascii="Arial" w:hAnsi="Arial" w:cs="Arial"/>
          <w:b/>
          <w:sz w:val="28"/>
          <w:szCs w:val="28"/>
        </w:rPr>
        <w:t xml:space="preserve"> ELIMINADO </w:t>
      </w:r>
      <w:r w:rsidRPr="00A92186">
        <w:rPr>
          <w:rFonts w:ascii="Arial" w:hAnsi="Arial" w:cs="Arial"/>
          <w:sz w:val="28"/>
          <w:szCs w:val="28"/>
        </w:rPr>
        <w:t xml:space="preserve"> signado por el Jefe de oficina encargado del área de declaraciones patrimoniales, licenciado </w:t>
      </w:r>
      <w:r w:rsidRPr="00F03539">
        <w:rPr>
          <w:rFonts w:ascii="Arial" w:hAnsi="Arial" w:cs="Arial"/>
          <w:b/>
          <w:sz w:val="28"/>
          <w:szCs w:val="28"/>
        </w:rPr>
        <w:t xml:space="preserve"> ELIMINADO </w:t>
      </w:r>
      <w:r w:rsidRPr="00A92186">
        <w:rPr>
          <w:rFonts w:ascii="Arial" w:hAnsi="Arial" w:cs="Arial"/>
          <w:sz w:val="28"/>
          <w:szCs w:val="28"/>
        </w:rPr>
        <w:t xml:space="preserve">, le hizo saber al contralor del Poder Judicial del Estado que, aún y cuando se le requirió a </w:t>
      </w:r>
      <w:r w:rsidRPr="00F03539">
        <w:rPr>
          <w:rFonts w:ascii="Arial" w:hAnsi="Arial" w:cs="Arial"/>
          <w:b/>
          <w:sz w:val="28"/>
          <w:szCs w:val="28"/>
        </w:rPr>
        <w:t xml:space="preserve"> ELIMINADO </w:t>
      </w:r>
      <w:r w:rsidRPr="00A92186">
        <w:rPr>
          <w:rFonts w:ascii="Arial" w:hAnsi="Arial" w:cs="Arial"/>
          <w:sz w:val="28"/>
          <w:szCs w:val="28"/>
        </w:rPr>
        <w:t xml:space="preserve">para que en el término de treinta días naturales siguientes al requerimiento rindiera las multicitadas declaraciones, </w:t>
      </w:r>
      <w:r w:rsidRPr="00A92186">
        <w:rPr>
          <w:rFonts w:ascii="Arial" w:hAnsi="Arial" w:cs="Arial"/>
          <w:b/>
          <w:sz w:val="28"/>
          <w:szCs w:val="28"/>
        </w:rPr>
        <w:t xml:space="preserve">no dio </w:t>
      </w:r>
      <w:r w:rsidRPr="00A92186">
        <w:rPr>
          <w:rFonts w:ascii="Arial" w:hAnsi="Arial" w:cs="Arial"/>
          <w:sz w:val="28"/>
          <w:szCs w:val="28"/>
        </w:rPr>
        <w:t>cumplimiento al requerimiento señalado en el párrafo que antecede, situación que se acredita con la documental pública, a la cual se le otorga valor probatorio pleno con fundamento en los artículos 323, fracción V, y 388 del Código de Procedimientos Civiles vigente en el Estado.</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 xml:space="preserve">A consecuencia de lo anterior, refiere el denunciante que mediante oficio </w:t>
      </w:r>
      <w:r w:rsidRPr="00F03539">
        <w:rPr>
          <w:rFonts w:ascii="Arial" w:hAnsi="Arial" w:cs="Arial"/>
          <w:b/>
          <w:sz w:val="28"/>
          <w:szCs w:val="28"/>
        </w:rPr>
        <w:t xml:space="preserve"> ELIMINADO </w:t>
      </w:r>
      <w:r w:rsidRPr="00A92186">
        <w:rPr>
          <w:rFonts w:ascii="Arial" w:hAnsi="Arial" w:cs="Arial"/>
          <w:sz w:val="28"/>
          <w:szCs w:val="28"/>
        </w:rPr>
        <w:t xml:space="preserve"> </w:t>
      </w:r>
      <w:r w:rsidRPr="00F03539">
        <w:rPr>
          <w:rFonts w:ascii="Arial" w:hAnsi="Arial" w:cs="Arial"/>
          <w:b/>
          <w:sz w:val="28"/>
          <w:szCs w:val="28"/>
        </w:rPr>
        <w:t xml:space="preserve"> ELIMINADO </w:t>
      </w:r>
      <w:r w:rsidRPr="00A92186">
        <w:rPr>
          <w:rFonts w:ascii="Arial" w:hAnsi="Arial" w:cs="Arial"/>
          <w:sz w:val="28"/>
          <w:szCs w:val="28"/>
        </w:rPr>
        <w:t>entonces</w:t>
      </w:r>
      <w:r w:rsidRPr="00F03539">
        <w:rPr>
          <w:rFonts w:ascii="Arial" w:hAnsi="Arial" w:cs="Arial"/>
          <w:b/>
          <w:sz w:val="28"/>
          <w:szCs w:val="28"/>
        </w:rPr>
        <w:t xml:space="preserve"> ELIMINADO </w:t>
      </w:r>
      <w:r w:rsidRPr="00A92186">
        <w:rPr>
          <w:rFonts w:ascii="Arial" w:hAnsi="Arial" w:cs="Arial"/>
          <w:sz w:val="28"/>
          <w:szCs w:val="28"/>
        </w:rPr>
        <w:t xml:space="preserve"> </w:t>
      </w:r>
      <w:r w:rsidRPr="00A92186">
        <w:rPr>
          <w:rFonts w:ascii="Arial" w:hAnsi="Arial" w:cs="Arial"/>
          <w:b/>
          <w:sz w:val="28"/>
          <w:szCs w:val="28"/>
        </w:rPr>
        <w:t xml:space="preserve">requirió a </w:t>
      </w:r>
      <w:r w:rsidRPr="006D725B">
        <w:rPr>
          <w:rFonts w:ascii="Arial" w:hAnsi="Arial" w:cs="Arial"/>
          <w:b/>
          <w:sz w:val="28"/>
          <w:szCs w:val="28"/>
        </w:rPr>
        <w:t>ALEJANDRA RAMÍREZ VILLELA</w:t>
      </w:r>
      <w:r w:rsidRPr="00A92186">
        <w:rPr>
          <w:rFonts w:ascii="Arial" w:hAnsi="Arial" w:cs="Arial"/>
          <w:sz w:val="28"/>
          <w:szCs w:val="28"/>
        </w:rPr>
        <w:t xml:space="preserve"> esta vez</w:t>
      </w:r>
      <w:r w:rsidRPr="00A92186">
        <w:rPr>
          <w:rFonts w:ascii="Arial" w:hAnsi="Arial" w:cs="Arial"/>
          <w:b/>
          <w:sz w:val="28"/>
          <w:szCs w:val="28"/>
        </w:rPr>
        <w:t xml:space="preserve"> </w:t>
      </w:r>
      <w:r w:rsidRPr="00A92186">
        <w:rPr>
          <w:rFonts w:ascii="Arial" w:hAnsi="Arial" w:cs="Arial"/>
          <w:sz w:val="28"/>
          <w:szCs w:val="28"/>
        </w:rPr>
        <w:t xml:space="preserve">a fin de que, en el término </w:t>
      </w:r>
      <w:r w:rsidRPr="00A92186">
        <w:rPr>
          <w:rFonts w:ascii="Arial" w:hAnsi="Arial" w:cs="Arial"/>
          <w:b/>
          <w:sz w:val="28"/>
          <w:szCs w:val="28"/>
        </w:rPr>
        <w:t>de cinco días hábiles</w:t>
      </w:r>
      <w:r w:rsidRPr="00A92186">
        <w:rPr>
          <w:rFonts w:ascii="Arial" w:hAnsi="Arial" w:cs="Arial"/>
          <w:sz w:val="28"/>
          <w:szCs w:val="28"/>
        </w:rPr>
        <w:t xml:space="preserve">, manifestara lo que a su derecho </w:t>
      </w:r>
      <w:r w:rsidRPr="00A92186">
        <w:rPr>
          <w:rFonts w:ascii="Arial" w:hAnsi="Arial" w:cs="Arial"/>
          <w:sz w:val="28"/>
          <w:szCs w:val="28"/>
        </w:rPr>
        <w:lastRenderedPageBreak/>
        <w:t>conviniera, en relación a las causas por las cuales no había presentado las citadas declaraciones,</w:t>
      </w:r>
      <w:r w:rsidRPr="00A92186">
        <w:rPr>
          <w:rFonts w:ascii="Arial" w:hAnsi="Arial" w:cs="Arial"/>
          <w:b/>
          <w:sz w:val="28"/>
          <w:szCs w:val="28"/>
        </w:rPr>
        <w:t xml:space="preserve"> </w:t>
      </w:r>
      <w:r w:rsidRPr="004B0F05">
        <w:rPr>
          <w:rFonts w:ascii="Arial" w:hAnsi="Arial" w:cs="Arial"/>
          <w:sz w:val="28"/>
          <w:szCs w:val="28"/>
        </w:rPr>
        <w:t>requerimiento</w:t>
      </w:r>
      <w:r w:rsidRPr="00A92186">
        <w:rPr>
          <w:rFonts w:ascii="Arial" w:hAnsi="Arial" w:cs="Arial"/>
          <w:sz w:val="28"/>
          <w:szCs w:val="28"/>
        </w:rPr>
        <w:t xml:space="preserve"> que le fue notificado por conducto de la actuaria del extinto Consejo de la Judicatura del Poder Judicial del Estado, con fecha cuatro de mayo de dos mil veintidós;</w:t>
      </w:r>
      <w:r w:rsidRPr="00A92186">
        <w:rPr>
          <w:rStyle w:val="Refdenotaalpie"/>
          <w:rFonts w:ascii="Arial" w:hAnsi="Arial" w:cs="Arial"/>
          <w:sz w:val="28"/>
          <w:szCs w:val="28"/>
        </w:rPr>
        <w:footnoteReference w:id="11"/>
      </w:r>
      <w:r w:rsidRPr="00A92186">
        <w:rPr>
          <w:rFonts w:ascii="Arial" w:hAnsi="Arial" w:cs="Arial"/>
          <w:sz w:val="28"/>
          <w:szCs w:val="28"/>
        </w:rPr>
        <w:t xml:space="preserve"> requerimiento que afirma el accionante, de nueva cuenta no cumplió.</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 xml:space="preserve">Por lo que, con fecha dieciséis de mayo de dos mil veintidós, mediante oficio </w:t>
      </w:r>
      <w:r w:rsidRPr="00F03539">
        <w:rPr>
          <w:rFonts w:ascii="Arial" w:hAnsi="Arial" w:cs="Arial"/>
          <w:b/>
          <w:sz w:val="28"/>
          <w:szCs w:val="28"/>
        </w:rPr>
        <w:t xml:space="preserve"> ELIMINADO </w:t>
      </w:r>
      <w:r w:rsidRPr="00A92186">
        <w:rPr>
          <w:rFonts w:ascii="Arial" w:hAnsi="Arial" w:cs="Arial"/>
          <w:sz w:val="28"/>
          <w:szCs w:val="28"/>
        </w:rPr>
        <w:t xml:space="preserve"> signado por el Jefe de oficina encargado del área de declaraciones patrimoniales, licenciado José Alfredo Castillo Jiménez, le hizo saber al contralor del Poder Judicial del Estado que, a la fecha no se había recibido respuesta de </w:t>
      </w:r>
      <w:r w:rsidRPr="006D725B">
        <w:rPr>
          <w:rFonts w:ascii="Arial" w:hAnsi="Arial" w:cs="Arial"/>
          <w:b/>
          <w:sz w:val="28"/>
          <w:szCs w:val="28"/>
        </w:rPr>
        <w:t>ALEJANDRA RAMÍREZ VILLELA,</w:t>
      </w:r>
      <w:r w:rsidRPr="00F03539">
        <w:rPr>
          <w:rFonts w:ascii="Arial" w:hAnsi="Arial" w:cs="Arial"/>
          <w:b/>
          <w:sz w:val="28"/>
          <w:szCs w:val="28"/>
        </w:rPr>
        <w:t xml:space="preserve"> ELIMINADO </w:t>
      </w:r>
      <w:r w:rsidRPr="00A92186">
        <w:rPr>
          <w:rFonts w:ascii="Arial" w:hAnsi="Arial" w:cs="Arial"/>
          <w:sz w:val="28"/>
          <w:szCs w:val="28"/>
        </w:rPr>
        <w:t>respecto de que manifestara lo que a su derecho correspondía, de los motivos por los cuales no dio cumplimiento con la presentación de sus declaraciones, tanto patrimonial como de intereses por conclusión de encargo, documental pública, a la cual se le otorga valor probatorio pleno con fundamento en los artículos 323, fracción V, y 388 del Código de Procedimientos Civiles vigente en el Estado.</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 xml:space="preserve">Finalmente, el Contador Público </w:t>
      </w:r>
      <w:r w:rsidRPr="00F03539">
        <w:rPr>
          <w:rFonts w:ascii="Arial" w:hAnsi="Arial" w:cs="Arial"/>
          <w:b/>
          <w:sz w:val="28"/>
          <w:szCs w:val="28"/>
        </w:rPr>
        <w:t xml:space="preserve"> ELIMINADO </w:t>
      </w:r>
      <w:r w:rsidRPr="00A92186">
        <w:rPr>
          <w:rFonts w:ascii="Arial" w:hAnsi="Arial" w:cs="Arial"/>
          <w:sz w:val="28"/>
          <w:szCs w:val="28"/>
        </w:rPr>
        <w:t>entonces</w:t>
      </w:r>
      <w:r w:rsidRPr="00F03539">
        <w:rPr>
          <w:rFonts w:ascii="Arial" w:hAnsi="Arial" w:cs="Arial"/>
          <w:b/>
          <w:sz w:val="28"/>
          <w:szCs w:val="28"/>
        </w:rPr>
        <w:t xml:space="preserve"> ELIMINADO </w:t>
      </w:r>
      <w:r w:rsidRPr="00A92186">
        <w:rPr>
          <w:rFonts w:ascii="Arial" w:hAnsi="Arial" w:cs="Arial"/>
          <w:sz w:val="28"/>
          <w:szCs w:val="28"/>
        </w:rPr>
        <w:t>efectos de justificar el continuo incumplimiento por parte de</w:t>
      </w:r>
      <w:r w:rsidRPr="006D725B">
        <w:rPr>
          <w:rFonts w:ascii="Arial" w:hAnsi="Arial" w:cs="Arial"/>
          <w:sz w:val="28"/>
          <w:szCs w:val="28"/>
        </w:rPr>
        <w:t xml:space="preserve"> </w:t>
      </w:r>
      <w:r w:rsidRPr="006D725B">
        <w:rPr>
          <w:rFonts w:ascii="Arial" w:hAnsi="Arial" w:cs="Arial"/>
          <w:b/>
          <w:sz w:val="28"/>
          <w:szCs w:val="28"/>
        </w:rPr>
        <w:t>ALEJANDRA RAMÍREZ VILLELA,</w:t>
      </w:r>
      <w:r w:rsidRPr="00F03539">
        <w:rPr>
          <w:rFonts w:ascii="Arial" w:hAnsi="Arial" w:cs="Arial"/>
          <w:b/>
          <w:sz w:val="28"/>
          <w:szCs w:val="28"/>
        </w:rPr>
        <w:t xml:space="preserve"> ELIMINADO </w:t>
      </w:r>
      <w:r w:rsidRPr="00A92186">
        <w:rPr>
          <w:rFonts w:ascii="Arial" w:hAnsi="Arial" w:cs="Arial"/>
          <w:sz w:val="28"/>
          <w:szCs w:val="28"/>
        </w:rPr>
        <w:t xml:space="preserve">acompañó la copia certificada del oficio </w:t>
      </w:r>
      <w:r w:rsidRPr="00F03539">
        <w:rPr>
          <w:rFonts w:ascii="Arial" w:hAnsi="Arial" w:cs="Arial"/>
          <w:b/>
          <w:sz w:val="28"/>
          <w:szCs w:val="28"/>
        </w:rPr>
        <w:t xml:space="preserve"> ELIMINADO </w:t>
      </w:r>
      <w:r w:rsidRPr="00A92186">
        <w:rPr>
          <w:rFonts w:ascii="Arial" w:hAnsi="Arial" w:cs="Arial"/>
          <w:sz w:val="28"/>
          <w:szCs w:val="28"/>
        </w:rPr>
        <w:t xml:space="preserve">de fecha </w:t>
      </w:r>
      <w:r w:rsidRPr="00A92186">
        <w:rPr>
          <w:rFonts w:ascii="Arial" w:hAnsi="Arial" w:cs="Arial"/>
          <w:b/>
          <w:sz w:val="28"/>
          <w:szCs w:val="28"/>
        </w:rPr>
        <w:t>veintiocho de febrero de dos mil veintitrés</w:t>
      </w:r>
      <w:r w:rsidRPr="00A92186">
        <w:rPr>
          <w:rFonts w:ascii="Arial" w:hAnsi="Arial" w:cs="Arial"/>
          <w:sz w:val="28"/>
          <w:szCs w:val="28"/>
        </w:rPr>
        <w:t xml:space="preserve"> signado por el Jefe de oficina </w:t>
      </w:r>
      <w:r w:rsidRPr="00A92186">
        <w:rPr>
          <w:rFonts w:ascii="Arial" w:hAnsi="Arial" w:cs="Arial"/>
          <w:sz w:val="28"/>
          <w:szCs w:val="28"/>
        </w:rPr>
        <w:lastRenderedPageBreak/>
        <w:t xml:space="preserve">encargado del área de declaraciones de la Contraloría del Poder Judicial del Estado, licenciado José Alfredo Castillo Jiménez, mediante el cual le hizo saber al contralor del Poder Judicial del Estado, que en el sistema </w:t>
      </w:r>
      <w:r w:rsidRPr="00A92186">
        <w:rPr>
          <w:rFonts w:ascii="Arial" w:hAnsi="Arial" w:cs="Arial"/>
          <w:b/>
          <w:sz w:val="28"/>
          <w:szCs w:val="28"/>
        </w:rPr>
        <w:t xml:space="preserve">DECLARAPAT PJESLP </w:t>
      </w:r>
      <w:r w:rsidRPr="00A92186">
        <w:rPr>
          <w:rFonts w:ascii="Arial" w:hAnsi="Arial" w:cs="Arial"/>
          <w:sz w:val="28"/>
          <w:szCs w:val="28"/>
        </w:rPr>
        <w:t xml:space="preserve">a la fecha de rendir dicho informe </w:t>
      </w:r>
      <w:r w:rsidRPr="00A92186">
        <w:rPr>
          <w:rFonts w:ascii="Arial" w:hAnsi="Arial" w:cs="Arial"/>
          <w:b/>
          <w:sz w:val="28"/>
          <w:szCs w:val="28"/>
        </w:rPr>
        <w:t>siendo las once horas</w:t>
      </w:r>
      <w:r w:rsidRPr="00A92186">
        <w:rPr>
          <w:rFonts w:ascii="Arial" w:hAnsi="Arial" w:cs="Arial"/>
          <w:sz w:val="28"/>
          <w:szCs w:val="28"/>
        </w:rPr>
        <w:t xml:space="preserve">, se constató que </w:t>
      </w:r>
      <w:r w:rsidRPr="006D725B">
        <w:rPr>
          <w:rFonts w:ascii="Arial" w:hAnsi="Arial" w:cs="Arial"/>
          <w:b/>
          <w:sz w:val="28"/>
          <w:szCs w:val="28"/>
        </w:rPr>
        <w:t>ALEJANDRA RAMÍREZ VILLELA,</w:t>
      </w:r>
      <w:r w:rsidRPr="00A92186">
        <w:rPr>
          <w:rFonts w:ascii="Arial" w:hAnsi="Arial" w:cs="Arial"/>
          <w:sz w:val="28"/>
          <w:szCs w:val="28"/>
        </w:rPr>
        <w:t xml:space="preserve"> </w:t>
      </w:r>
      <w:r w:rsidRPr="00A92186">
        <w:rPr>
          <w:rFonts w:ascii="Arial" w:hAnsi="Arial" w:cs="Arial"/>
          <w:b/>
          <w:sz w:val="28"/>
          <w:szCs w:val="28"/>
        </w:rPr>
        <w:t xml:space="preserve">no había dado cumplimiento con la presentación de las multicitadas declaraciones, </w:t>
      </w:r>
      <w:r w:rsidRPr="00A92186">
        <w:rPr>
          <w:rFonts w:ascii="Arial" w:hAnsi="Arial" w:cs="Arial"/>
          <w:sz w:val="28"/>
          <w:szCs w:val="28"/>
        </w:rPr>
        <w:t>documental pública, a la cual se le otorga valor probatorio pleno con fundamento en los artículos 323, fracción V, y 388 del Código de Procedimientos Civiles vigente en el Estado.</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En ese sentido, y con base a las documentales antes valoradas es posible advertir que</w:t>
      </w:r>
      <w:r>
        <w:rPr>
          <w:rFonts w:ascii="Arial" w:hAnsi="Arial" w:cs="Arial"/>
          <w:sz w:val="28"/>
          <w:szCs w:val="28"/>
        </w:rPr>
        <w:t>,</w:t>
      </w:r>
      <w:r w:rsidRPr="00F03539">
        <w:rPr>
          <w:rFonts w:ascii="Arial" w:hAnsi="Arial" w:cs="Arial"/>
          <w:b/>
          <w:sz w:val="28"/>
          <w:szCs w:val="28"/>
        </w:rPr>
        <w:t xml:space="preserve"> ELIMINADO </w:t>
      </w:r>
      <w:r w:rsidRPr="006D725B">
        <w:rPr>
          <w:rFonts w:ascii="Arial" w:hAnsi="Arial" w:cs="Arial"/>
          <w:b/>
          <w:sz w:val="28"/>
          <w:szCs w:val="28"/>
        </w:rPr>
        <w:t xml:space="preserve">ALEJANDRA RAMÍREZ VILLELA </w:t>
      </w:r>
      <w:r w:rsidRPr="00A92186">
        <w:rPr>
          <w:rFonts w:ascii="Arial" w:hAnsi="Arial" w:cs="Arial"/>
          <w:sz w:val="28"/>
          <w:szCs w:val="28"/>
        </w:rPr>
        <w:t>quien desempeño el cargo de Auxiliar Administrativo en la Quinta Sala del Supremo Tribunal de Justicia del Estado, incumplió con la obligación de presentar las declaraciones de situación patrimonial y de intereses por conclusión del encargo, aún y cuando una vez vencido el plazo que tenía para hacerlo con fecha cinco de enero de dos mil veintidós,  fue requerida mediante notificación personal para que dentro del improrrogable término de treinta días rindiera las referidas declaraciones, tal y como se acreditó con las pruebas aportadas en autos.</w:t>
      </w:r>
    </w:p>
    <w:p w:rsidR="00F03539" w:rsidRDefault="00F03539" w:rsidP="00F03539">
      <w:pPr>
        <w:spacing w:before="240" w:after="240"/>
        <w:ind w:firstLine="708"/>
        <w:jc w:val="both"/>
        <w:rPr>
          <w:rFonts w:ascii="Arial" w:hAnsi="Arial" w:cs="Arial"/>
          <w:sz w:val="24"/>
        </w:rPr>
      </w:pPr>
      <w:r w:rsidRPr="00A92186">
        <w:rPr>
          <w:rFonts w:ascii="Arial" w:hAnsi="Arial" w:cs="Arial"/>
          <w:sz w:val="28"/>
          <w:szCs w:val="28"/>
        </w:rPr>
        <w:t xml:space="preserve">Por lo que de conformidad con los numerales 176, y 177 de la Ley Orgánica del Poder Judicial del Estado, se tiene plenamente acreditada la falta administrativa contemplada en el artículo 179, </w:t>
      </w:r>
      <w:r w:rsidRPr="00A92186">
        <w:rPr>
          <w:rFonts w:ascii="Arial" w:hAnsi="Arial" w:cs="Arial"/>
          <w:sz w:val="28"/>
          <w:szCs w:val="28"/>
        </w:rPr>
        <w:lastRenderedPageBreak/>
        <w:t>fracción IV, de la Ley en cita, por la omisión de presentar las declaraciones de situación patrimonial y de intereses por conclusión del encargo, y con ello incumplir con los deberes de los servidores públicos contemplados en el artículo 32, 33 fracción III, 45 y 47 de la Ley de Responsabilidades Administrativas para el Estado y Municipios de San Luis Potosí, vigente al inicio de este procedimiento, que señalan:</w:t>
      </w:r>
      <w:r w:rsidRPr="006D6BA5">
        <w:rPr>
          <w:rFonts w:ascii="Arial" w:hAnsi="Arial" w:cs="Arial"/>
          <w:sz w:val="24"/>
        </w:rPr>
        <w:tab/>
      </w:r>
    </w:p>
    <w:p w:rsidR="00F03539" w:rsidRPr="006D725B" w:rsidRDefault="00F03539" w:rsidP="00F03539">
      <w:pPr>
        <w:spacing w:before="240" w:after="240"/>
        <w:ind w:firstLine="708"/>
        <w:jc w:val="both"/>
        <w:rPr>
          <w:rFonts w:ascii="Arial" w:hAnsi="Arial" w:cs="Arial"/>
          <w:b/>
          <w:sz w:val="24"/>
          <w:szCs w:val="24"/>
          <w:u w:val="single"/>
        </w:rPr>
      </w:pPr>
      <w:r w:rsidRPr="006D6BA5">
        <w:rPr>
          <w:rFonts w:ascii="Arial" w:hAnsi="Arial" w:cs="Arial"/>
          <w:sz w:val="24"/>
        </w:rPr>
        <w:tab/>
      </w:r>
      <w:r w:rsidRPr="006D6BA5">
        <w:rPr>
          <w:rFonts w:ascii="Arial" w:hAnsi="Arial" w:cs="Arial"/>
          <w:sz w:val="24"/>
        </w:rPr>
        <w:tab/>
      </w:r>
      <w:r w:rsidRPr="00A92186">
        <w:rPr>
          <w:rFonts w:ascii="Arial" w:hAnsi="Arial" w:cs="Arial"/>
          <w:b/>
          <w:sz w:val="24"/>
          <w:szCs w:val="24"/>
          <w:u w:val="single"/>
        </w:rPr>
        <w:t>Ley Orgánica del Poder Judicial del Estado</w:t>
      </w:r>
    </w:p>
    <w:p w:rsidR="00F03539" w:rsidRPr="006D725B" w:rsidRDefault="00F03539" w:rsidP="00F03539">
      <w:pPr>
        <w:ind w:firstLine="708"/>
        <w:jc w:val="both"/>
        <w:rPr>
          <w:rFonts w:ascii="Arial" w:hAnsi="Arial" w:cs="Arial"/>
          <w:sz w:val="24"/>
          <w:szCs w:val="24"/>
        </w:rPr>
      </w:pPr>
      <w:r w:rsidRPr="006D725B">
        <w:rPr>
          <w:rFonts w:ascii="Arial" w:hAnsi="Arial" w:cs="Arial"/>
          <w:sz w:val="24"/>
          <w:szCs w:val="24"/>
        </w:rPr>
        <w:t>“</w:t>
      </w:r>
      <w:r w:rsidRPr="006D725B">
        <w:rPr>
          <w:rFonts w:ascii="Arial" w:hAnsi="Arial" w:cs="Arial"/>
          <w:b/>
          <w:sz w:val="24"/>
          <w:szCs w:val="24"/>
        </w:rPr>
        <w:t>Artículo 179</w:t>
      </w:r>
      <w:r w:rsidRPr="006D725B">
        <w:rPr>
          <w:rFonts w:ascii="Arial" w:hAnsi="Arial" w:cs="Arial"/>
          <w:sz w:val="24"/>
          <w:szCs w:val="24"/>
        </w:rPr>
        <w:t>. Son faltas en general de los servidores judiciales:</w:t>
      </w:r>
    </w:p>
    <w:p w:rsidR="00F03539" w:rsidRPr="006D725B" w:rsidRDefault="00F03539" w:rsidP="00F03539">
      <w:pPr>
        <w:jc w:val="both"/>
        <w:rPr>
          <w:rFonts w:ascii="Arial" w:hAnsi="Arial" w:cs="Arial"/>
          <w:b/>
          <w:sz w:val="24"/>
          <w:szCs w:val="24"/>
        </w:rPr>
      </w:pPr>
      <w:r w:rsidRPr="006D725B">
        <w:rPr>
          <w:rFonts w:ascii="Arial" w:hAnsi="Arial" w:cs="Arial"/>
          <w:sz w:val="24"/>
          <w:szCs w:val="24"/>
        </w:rPr>
        <w:t xml:space="preserve">   </w:t>
      </w:r>
      <w:r w:rsidRPr="006D725B">
        <w:rPr>
          <w:rFonts w:ascii="Arial" w:hAnsi="Arial" w:cs="Arial"/>
          <w:b/>
          <w:sz w:val="24"/>
          <w:szCs w:val="24"/>
        </w:rPr>
        <w:t>…</w:t>
      </w:r>
    </w:p>
    <w:p w:rsidR="00F03539" w:rsidRPr="006D725B" w:rsidRDefault="00F03539" w:rsidP="00F03539">
      <w:pPr>
        <w:ind w:firstLine="708"/>
        <w:jc w:val="both"/>
        <w:rPr>
          <w:rFonts w:ascii="Arial" w:hAnsi="Arial" w:cs="Arial"/>
          <w:sz w:val="24"/>
          <w:szCs w:val="24"/>
        </w:rPr>
      </w:pPr>
      <w:r w:rsidRPr="006D725B">
        <w:rPr>
          <w:rFonts w:ascii="Arial" w:hAnsi="Arial" w:cs="Arial"/>
          <w:b/>
          <w:sz w:val="24"/>
          <w:szCs w:val="24"/>
        </w:rPr>
        <w:t>IV.</w:t>
      </w:r>
      <w:r w:rsidRPr="006D725B">
        <w:rPr>
          <w:rFonts w:ascii="Arial" w:hAnsi="Arial" w:cs="Arial"/>
          <w:sz w:val="24"/>
          <w:szCs w:val="24"/>
        </w:rPr>
        <w:t xml:space="preserve"> Las infracciones y omisiones en que incurren, en relación con los deberes que les imponen las disposiciones de este Ley y las demás sustantivas y adjetivas del Estado, así como los reglamentos respectivos. ;(…)”</w:t>
      </w:r>
    </w:p>
    <w:p w:rsidR="00F03539" w:rsidRPr="006D725B" w:rsidRDefault="00F03539" w:rsidP="00F03539">
      <w:pPr>
        <w:ind w:firstLine="708"/>
        <w:jc w:val="center"/>
        <w:rPr>
          <w:rFonts w:ascii="Arial" w:hAnsi="Arial" w:cs="Arial"/>
          <w:b/>
          <w:sz w:val="24"/>
          <w:szCs w:val="24"/>
          <w:u w:val="single"/>
        </w:rPr>
      </w:pPr>
      <w:r w:rsidRPr="00F03539">
        <w:rPr>
          <w:rFonts w:ascii="Arial" w:hAnsi="Arial" w:cs="Arial"/>
          <w:b/>
          <w:sz w:val="24"/>
          <w:szCs w:val="24"/>
        </w:rPr>
        <w:t xml:space="preserve"> ELIMINADO </w:t>
      </w:r>
      <w:r w:rsidRPr="00A92186">
        <w:rPr>
          <w:rFonts w:ascii="Arial" w:hAnsi="Arial" w:cs="Arial"/>
          <w:b/>
          <w:sz w:val="24"/>
          <w:szCs w:val="24"/>
          <w:u w:val="single"/>
        </w:rPr>
        <w:t>LEY DE RESPONSABILIDADES ADMINISTRATIVAS PARA EL ESTADO Y MUNICIPIOS DE SAN LUIS POTOSI</w:t>
      </w:r>
    </w:p>
    <w:p w:rsidR="00F03539" w:rsidRPr="006D725B" w:rsidRDefault="00F03539" w:rsidP="00F03539">
      <w:pPr>
        <w:ind w:firstLine="708"/>
        <w:jc w:val="both"/>
        <w:rPr>
          <w:rFonts w:ascii="Arial" w:hAnsi="Arial" w:cs="Arial"/>
          <w:sz w:val="24"/>
          <w:szCs w:val="24"/>
        </w:rPr>
      </w:pPr>
      <w:r w:rsidRPr="006D725B">
        <w:rPr>
          <w:rFonts w:ascii="Arial" w:hAnsi="Arial" w:cs="Arial"/>
          <w:b/>
          <w:sz w:val="24"/>
          <w:szCs w:val="24"/>
        </w:rPr>
        <w:t xml:space="preserve">“Artículo 32. </w:t>
      </w:r>
      <w:r w:rsidRPr="006D725B">
        <w:rPr>
          <w:rFonts w:ascii="Arial" w:hAnsi="Arial" w:cs="Arial"/>
          <w:sz w:val="24"/>
          <w:szCs w:val="24"/>
        </w:rPr>
        <w:t xml:space="preserve">Están obligados a presentar, bajo propuesta de decir verdad, su declaración de situación patrimonial y de intereses ante las contralorías u órganos internos de control, todos los servidores públicos, en los términos previstos por esta Ley, así como las personas que en términos del artículo 4° fracción IV de este Ordenamiento integren o conformen los patronatos, comités o afines a los que aluden los artículos 64 y 65 de la Ley Orgánica de la Administración Pública del Estado. Asimismo, deberán presentar su declaración fiscal anual, en los términos que disponga la legislación de la materia. </w:t>
      </w:r>
    </w:p>
    <w:p w:rsidR="00F03539" w:rsidRPr="006D725B" w:rsidRDefault="00F03539" w:rsidP="00F03539">
      <w:pPr>
        <w:ind w:firstLine="708"/>
        <w:jc w:val="both"/>
        <w:rPr>
          <w:rFonts w:ascii="Arial" w:hAnsi="Arial" w:cs="Arial"/>
          <w:sz w:val="24"/>
          <w:szCs w:val="24"/>
        </w:rPr>
      </w:pPr>
      <w:r w:rsidRPr="006D725B">
        <w:rPr>
          <w:rFonts w:ascii="Arial" w:hAnsi="Arial" w:cs="Arial"/>
          <w:b/>
          <w:sz w:val="24"/>
          <w:szCs w:val="24"/>
        </w:rPr>
        <w:t>Artículo 33.</w:t>
      </w:r>
      <w:r w:rsidRPr="006D725B">
        <w:rPr>
          <w:rFonts w:ascii="Arial" w:hAnsi="Arial" w:cs="Arial"/>
          <w:sz w:val="24"/>
          <w:szCs w:val="24"/>
        </w:rPr>
        <w:t xml:space="preserve"> La declaración de situación patrimonial deberá presentarse en los siguientes plazos: </w:t>
      </w:r>
    </w:p>
    <w:p w:rsidR="00F03539" w:rsidRPr="006D725B" w:rsidRDefault="00F03539" w:rsidP="00F03539">
      <w:pPr>
        <w:jc w:val="both"/>
        <w:rPr>
          <w:rFonts w:ascii="Arial" w:hAnsi="Arial" w:cs="Arial"/>
          <w:sz w:val="24"/>
          <w:szCs w:val="24"/>
        </w:rPr>
      </w:pPr>
      <w:r w:rsidRPr="006D725B">
        <w:rPr>
          <w:rFonts w:ascii="Arial" w:hAnsi="Arial" w:cs="Arial"/>
          <w:b/>
          <w:sz w:val="24"/>
          <w:szCs w:val="24"/>
        </w:rPr>
        <w:lastRenderedPageBreak/>
        <w:t>…</w:t>
      </w:r>
    </w:p>
    <w:p w:rsidR="00F03539" w:rsidRPr="006D725B" w:rsidRDefault="00F03539" w:rsidP="00F03539">
      <w:pPr>
        <w:ind w:firstLine="708"/>
        <w:jc w:val="both"/>
        <w:rPr>
          <w:rFonts w:ascii="Arial" w:hAnsi="Arial" w:cs="Arial"/>
          <w:sz w:val="24"/>
          <w:szCs w:val="24"/>
        </w:rPr>
      </w:pPr>
      <w:r w:rsidRPr="006D725B">
        <w:rPr>
          <w:rFonts w:ascii="Arial" w:hAnsi="Arial" w:cs="Arial"/>
          <w:sz w:val="24"/>
          <w:szCs w:val="24"/>
        </w:rPr>
        <w:t>III. Declaración de conclusión del encargo, dentro de los sesenta días naturales siguientes a la conclusión.</w:t>
      </w:r>
    </w:p>
    <w:p w:rsidR="00F03539" w:rsidRPr="006D725B" w:rsidRDefault="00F03539" w:rsidP="00F03539">
      <w:pPr>
        <w:ind w:firstLine="708"/>
        <w:jc w:val="both"/>
        <w:rPr>
          <w:rFonts w:ascii="Arial" w:hAnsi="Arial" w:cs="Arial"/>
          <w:sz w:val="24"/>
          <w:szCs w:val="24"/>
        </w:rPr>
      </w:pPr>
      <w:r w:rsidRPr="006D725B">
        <w:rPr>
          <w:rFonts w:ascii="Arial" w:hAnsi="Arial" w:cs="Arial"/>
          <w:b/>
          <w:sz w:val="24"/>
          <w:szCs w:val="24"/>
        </w:rPr>
        <w:t>Artículo 45.</w:t>
      </w:r>
      <w:r w:rsidRPr="006D725B">
        <w:rPr>
          <w:rFonts w:ascii="Arial" w:hAnsi="Arial" w:cs="Arial"/>
          <w:sz w:val="24"/>
          <w:szCs w:val="24"/>
        </w:rPr>
        <w:t xml:space="preserve"> Se encuentran obligados a presentar declaración de intereses todos los servidores públicos que deban presentar la declaración patrimonial en términos de esta Ley. Al efecto, las contralorías y los órganos internos de control se encargarán de que las declaraciones sean integradas al sistema de evolución patrimonial, de Declaración de Interés y Constancia de Presentación de Declaración Fiscal. </w:t>
      </w:r>
    </w:p>
    <w:p w:rsidR="00F03539" w:rsidRPr="006D725B" w:rsidRDefault="00F03539" w:rsidP="00F03539">
      <w:pPr>
        <w:ind w:firstLine="708"/>
        <w:jc w:val="both"/>
        <w:rPr>
          <w:rFonts w:ascii="Arial" w:hAnsi="Arial" w:cs="Arial"/>
          <w:sz w:val="24"/>
          <w:szCs w:val="24"/>
        </w:rPr>
      </w:pPr>
      <w:r w:rsidRPr="006D725B">
        <w:rPr>
          <w:rFonts w:ascii="Arial" w:hAnsi="Arial" w:cs="Arial"/>
          <w:sz w:val="24"/>
          <w:szCs w:val="24"/>
        </w:rPr>
        <w:t>…</w:t>
      </w:r>
    </w:p>
    <w:p w:rsidR="00F03539" w:rsidRPr="00A92186" w:rsidRDefault="00F03539" w:rsidP="00F03539">
      <w:pPr>
        <w:jc w:val="both"/>
        <w:rPr>
          <w:rFonts w:ascii="Arial" w:hAnsi="Arial" w:cs="Arial"/>
          <w:sz w:val="28"/>
          <w:szCs w:val="28"/>
        </w:rPr>
      </w:pPr>
      <w:r w:rsidRPr="006D725B">
        <w:rPr>
          <w:rFonts w:ascii="Arial" w:hAnsi="Arial" w:cs="Arial"/>
          <w:b/>
          <w:sz w:val="24"/>
          <w:szCs w:val="24"/>
        </w:rPr>
        <w:t>Artículo 47</w:t>
      </w:r>
      <w:r w:rsidRPr="006D725B">
        <w:rPr>
          <w:rFonts w:ascii="Arial" w:hAnsi="Arial" w:cs="Arial"/>
          <w:sz w:val="24"/>
          <w:szCs w:val="24"/>
        </w:rPr>
        <w:t>. El Comité Coordinador, a propuesta del Comité de Participación Ciudadana, considerando las bases, principios y lineamientos que expida el Comité Coordinador del Sistema Nacional Anticorrupción, expedirá las normas y los formatos impresos; de medios magnéticos y electrónicos, bajo los formatos impresos: de medios magnéticos y electrónicos, bajo los cuales los declarantes deberán presentar la declaración de intereses, así como los manuales e instructivos, observando lo dispuesto por el artículo 29 de esta Ley. La declaración de intereses deberá presentarse en los plazos a que se refiere el artículo 33 de esta Ley y de la misma manera le serán aplicables los procedimientos establecidos en dicho artículo para el incumplimiento de los referidos plazos, también deberá presentar la declaración en cualquier momento en que el servidor público, en el ejercicio de sus funciones, considere que se puede actualizar un posible conflicto de interés a que alude la Ley.”</w:t>
      </w:r>
      <w:r w:rsidRPr="00F03539">
        <w:rPr>
          <w:rFonts w:ascii="Arial" w:hAnsi="Arial" w:cs="Arial"/>
          <w:b/>
          <w:sz w:val="24"/>
          <w:szCs w:val="24"/>
        </w:rPr>
        <w:t xml:space="preserve"> ELIMINADO </w:t>
      </w:r>
      <w:r w:rsidRPr="006D6BA5">
        <w:rPr>
          <w:rFonts w:ascii="Arial" w:hAnsi="Arial" w:cs="Arial"/>
          <w:sz w:val="24"/>
        </w:rPr>
        <w:t xml:space="preserve"> </w:t>
      </w:r>
      <w:r>
        <w:rPr>
          <w:rFonts w:ascii="Arial" w:hAnsi="Arial" w:cs="Arial"/>
          <w:sz w:val="24"/>
        </w:rPr>
        <w:tab/>
      </w:r>
      <w:r w:rsidRPr="006D6BA5">
        <w:rPr>
          <w:rFonts w:ascii="Arial" w:hAnsi="Arial" w:cs="Arial"/>
          <w:sz w:val="24"/>
        </w:rPr>
        <w:t xml:space="preserve"> </w:t>
      </w:r>
      <w:r w:rsidRPr="00A92186">
        <w:rPr>
          <w:rFonts w:ascii="Arial" w:hAnsi="Arial" w:cs="Arial"/>
          <w:sz w:val="28"/>
          <w:szCs w:val="28"/>
        </w:rPr>
        <w:t>Sin que pase desapercibido para este órgano colegiado que</w:t>
      </w:r>
      <w:r>
        <w:rPr>
          <w:rFonts w:ascii="Arial" w:hAnsi="Arial" w:cs="Arial"/>
          <w:sz w:val="28"/>
          <w:szCs w:val="28"/>
        </w:rPr>
        <w:t>,</w:t>
      </w:r>
      <w:r w:rsidRPr="00A92186">
        <w:rPr>
          <w:rFonts w:ascii="Arial" w:hAnsi="Arial" w:cs="Arial"/>
          <w:sz w:val="28"/>
          <w:szCs w:val="28"/>
        </w:rPr>
        <w:t xml:space="preserve"> aún y cuando</w:t>
      </w:r>
      <w:r w:rsidRPr="00A92186">
        <w:rPr>
          <w:rFonts w:ascii="Arial" w:hAnsi="Arial" w:cs="Arial"/>
          <w:sz w:val="28"/>
          <w:szCs w:val="28"/>
          <w:lang w:val="es-ES"/>
        </w:rPr>
        <w:t xml:space="preserve"> </w:t>
      </w:r>
      <w:r w:rsidRPr="006D725B">
        <w:rPr>
          <w:rFonts w:ascii="Arial" w:hAnsi="Arial" w:cs="Arial"/>
          <w:b/>
          <w:sz w:val="28"/>
          <w:szCs w:val="28"/>
        </w:rPr>
        <w:t>ALEJANDRA RAMÍREZ VILLELA</w:t>
      </w:r>
      <w:r w:rsidRPr="00A92186">
        <w:rPr>
          <w:rFonts w:ascii="Arial" w:hAnsi="Arial" w:cs="Arial"/>
          <w:sz w:val="28"/>
          <w:szCs w:val="28"/>
        </w:rPr>
        <w:t xml:space="preserve"> fue debidamente notificada del presente Procedimiento Administrativo de Responsabilidad, esta no </w:t>
      </w:r>
      <w:r w:rsidRPr="00A92186">
        <w:rPr>
          <w:rFonts w:ascii="Arial" w:hAnsi="Arial" w:cs="Arial"/>
          <w:sz w:val="28"/>
          <w:szCs w:val="28"/>
        </w:rPr>
        <w:lastRenderedPageBreak/>
        <w:t>compareció al mismo, motivo por el cual se resuelve sin su participación.</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 xml:space="preserve">En consecuencia, al advertirse que los medios de convicción ofertados por el quejoso Contador Público </w:t>
      </w:r>
      <w:r w:rsidRPr="00F03539">
        <w:rPr>
          <w:rFonts w:ascii="Arial" w:hAnsi="Arial" w:cs="Arial"/>
          <w:b/>
          <w:sz w:val="28"/>
          <w:szCs w:val="28"/>
        </w:rPr>
        <w:t xml:space="preserve"> ELIMINADO </w:t>
      </w:r>
      <w:r w:rsidRPr="00A92186">
        <w:rPr>
          <w:rFonts w:ascii="Arial" w:hAnsi="Arial" w:cs="Arial"/>
          <w:sz w:val="28"/>
          <w:szCs w:val="28"/>
        </w:rPr>
        <w:t>entonces</w:t>
      </w:r>
      <w:r w:rsidRPr="00F03539">
        <w:rPr>
          <w:rFonts w:ascii="Arial" w:hAnsi="Arial" w:cs="Arial"/>
          <w:b/>
          <w:sz w:val="28"/>
          <w:szCs w:val="28"/>
        </w:rPr>
        <w:t xml:space="preserve"> ELIMINADO </w:t>
      </w:r>
      <w:r w:rsidRPr="00A92186">
        <w:rPr>
          <w:rFonts w:ascii="Arial" w:hAnsi="Arial" w:cs="Arial"/>
          <w:sz w:val="28"/>
          <w:szCs w:val="28"/>
        </w:rPr>
        <w:t>y valorados en su conjunto son suficientes para advertir que</w:t>
      </w:r>
      <w:r w:rsidRPr="006D725B">
        <w:rPr>
          <w:rFonts w:ascii="Arial" w:hAnsi="Arial" w:cs="Arial"/>
          <w:sz w:val="28"/>
          <w:szCs w:val="28"/>
        </w:rPr>
        <w:t xml:space="preserve"> </w:t>
      </w:r>
      <w:r w:rsidRPr="006D725B">
        <w:rPr>
          <w:rFonts w:ascii="Arial" w:hAnsi="Arial" w:cs="Arial"/>
          <w:b/>
          <w:sz w:val="28"/>
          <w:szCs w:val="28"/>
        </w:rPr>
        <w:t>ALEJANDRA RAMÍREZ VILLELA</w:t>
      </w:r>
      <w:r w:rsidRPr="00A92186">
        <w:rPr>
          <w:rFonts w:ascii="Arial" w:hAnsi="Arial" w:cs="Arial"/>
          <w:sz w:val="28"/>
          <w:szCs w:val="28"/>
        </w:rPr>
        <w:t xml:space="preserve">, incumplió con la obligación de presentar las declaraciones de intereses y patrimonial por conclusión del encargo, de ahí que lo procedente es declarar </w:t>
      </w:r>
      <w:r w:rsidRPr="00A92186">
        <w:rPr>
          <w:rFonts w:ascii="Arial" w:hAnsi="Arial" w:cs="Arial"/>
          <w:b/>
          <w:sz w:val="28"/>
          <w:szCs w:val="28"/>
        </w:rPr>
        <w:t>FUNDADA</w:t>
      </w:r>
      <w:r w:rsidRPr="00A92186">
        <w:rPr>
          <w:rFonts w:ascii="Arial" w:hAnsi="Arial" w:cs="Arial"/>
          <w:sz w:val="28"/>
          <w:szCs w:val="28"/>
        </w:rPr>
        <w:t xml:space="preserve"> la </w:t>
      </w:r>
      <w:r w:rsidRPr="00A92186">
        <w:rPr>
          <w:rFonts w:ascii="Arial" w:hAnsi="Arial" w:cs="Arial"/>
          <w:b/>
          <w:sz w:val="28"/>
          <w:szCs w:val="28"/>
        </w:rPr>
        <w:t>responsabilidad administrativa</w:t>
      </w:r>
      <w:r w:rsidRPr="00A92186">
        <w:rPr>
          <w:rFonts w:ascii="Arial" w:hAnsi="Arial" w:cs="Arial"/>
          <w:sz w:val="28"/>
          <w:szCs w:val="28"/>
        </w:rPr>
        <w:t xml:space="preserve"> que se le atribuye por </w:t>
      </w:r>
      <w:r w:rsidRPr="00A92186">
        <w:rPr>
          <w:rFonts w:ascii="Arial" w:hAnsi="Arial" w:cs="Arial"/>
          <w:b/>
          <w:sz w:val="28"/>
          <w:szCs w:val="28"/>
        </w:rPr>
        <w:t>haber incurrido en la falta administrativa</w:t>
      </w:r>
      <w:r w:rsidRPr="00A92186">
        <w:rPr>
          <w:rFonts w:ascii="Arial" w:hAnsi="Arial" w:cs="Arial"/>
          <w:sz w:val="28"/>
          <w:szCs w:val="28"/>
        </w:rPr>
        <w:t xml:space="preserve"> a que se refiere el numeral 179, fracción IV de la entonces Ley de Responsabilidades Administrativas para el Estado de San Luis Potosí, por la omisión de cumplir con los deberes señalados en los artículos 32, 33 fracción III, 45 y 47 de la Ley en cita.</w:t>
      </w:r>
    </w:p>
    <w:p w:rsidR="00F03539" w:rsidRPr="00A92186" w:rsidRDefault="00F03539" w:rsidP="00F03539">
      <w:pPr>
        <w:spacing w:before="240" w:after="240"/>
        <w:ind w:right="-1" w:firstLine="708"/>
        <w:jc w:val="both"/>
        <w:rPr>
          <w:rFonts w:ascii="Arial" w:hAnsi="Arial" w:cs="Arial"/>
          <w:sz w:val="28"/>
          <w:szCs w:val="28"/>
        </w:rPr>
      </w:pPr>
      <w:r w:rsidRPr="00A92186">
        <w:rPr>
          <w:rFonts w:ascii="Arial" w:hAnsi="Arial" w:cs="Arial"/>
          <w:b/>
          <w:sz w:val="28"/>
          <w:szCs w:val="28"/>
        </w:rPr>
        <w:t>QUINTO. SANCIÓN</w:t>
      </w:r>
      <w:r w:rsidRPr="00A92186">
        <w:rPr>
          <w:rFonts w:ascii="Arial" w:hAnsi="Arial" w:cs="Arial"/>
          <w:sz w:val="28"/>
          <w:szCs w:val="28"/>
        </w:rPr>
        <w:t xml:space="preserve">. </w:t>
      </w:r>
      <w:r w:rsidRPr="00A92186">
        <w:rPr>
          <w:rStyle w:val="Fuentedeprrafopredeter1"/>
          <w:rFonts w:ascii="Arial" w:hAnsi="Arial" w:cs="Arial"/>
          <w:sz w:val="28"/>
          <w:szCs w:val="28"/>
        </w:rPr>
        <w:t xml:space="preserve">Toda vez que ha quedado plenamente acreditada la falta administrativa atribuida a </w:t>
      </w:r>
      <w:r w:rsidRPr="006D725B">
        <w:rPr>
          <w:rFonts w:ascii="Arial" w:hAnsi="Arial" w:cs="Arial"/>
          <w:b/>
          <w:sz w:val="28"/>
          <w:szCs w:val="28"/>
        </w:rPr>
        <w:t>ALEJANDRA RAMÍREZ VILLELA</w:t>
      </w:r>
      <w:r w:rsidRPr="006D725B">
        <w:rPr>
          <w:rStyle w:val="Fuentedeprrafopredeter1"/>
          <w:rFonts w:ascii="Arial" w:hAnsi="Arial" w:cs="Arial"/>
          <w:sz w:val="28"/>
          <w:szCs w:val="28"/>
        </w:rPr>
        <w:t>,</w:t>
      </w:r>
      <w:r w:rsidRPr="00A92186">
        <w:rPr>
          <w:rStyle w:val="Fuentedeprrafopredeter1"/>
          <w:rFonts w:ascii="Arial" w:hAnsi="Arial" w:cs="Arial"/>
          <w:sz w:val="28"/>
          <w:szCs w:val="28"/>
        </w:rPr>
        <w:t xml:space="preserve"> </w:t>
      </w:r>
      <w:r w:rsidRPr="00A92186">
        <w:rPr>
          <w:rFonts w:ascii="Arial" w:hAnsi="Arial" w:cs="Arial"/>
          <w:sz w:val="28"/>
          <w:szCs w:val="28"/>
        </w:rPr>
        <w:t>lo procedente es determinar la sanción que se le ha de imponer.</w:t>
      </w:r>
    </w:p>
    <w:p w:rsidR="00F03539" w:rsidRPr="00A92186" w:rsidRDefault="00F03539" w:rsidP="00F03539">
      <w:pPr>
        <w:tabs>
          <w:tab w:val="left" w:pos="7938"/>
        </w:tabs>
        <w:spacing w:before="240" w:after="240"/>
        <w:ind w:right="-1" w:firstLine="708"/>
        <w:jc w:val="both"/>
        <w:rPr>
          <w:rFonts w:ascii="Arial" w:hAnsi="Arial" w:cs="Arial"/>
          <w:b/>
          <w:sz w:val="28"/>
          <w:szCs w:val="28"/>
        </w:rPr>
      </w:pPr>
      <w:r w:rsidRPr="00A92186">
        <w:rPr>
          <w:rFonts w:ascii="Arial" w:hAnsi="Arial" w:cs="Arial"/>
          <w:sz w:val="28"/>
          <w:szCs w:val="28"/>
        </w:rPr>
        <w:t>Sobre este aspecto, debe atenderse a los fines de la regulación en materia de responsabilidad administrativa y, específicamente</w:t>
      </w:r>
      <w:r w:rsidRPr="00340D8E">
        <w:rPr>
          <w:rFonts w:ascii="Arial" w:hAnsi="Arial" w:cs="Arial"/>
          <w:sz w:val="28"/>
          <w:szCs w:val="28"/>
        </w:rPr>
        <w:t xml:space="preserve">, a los que se persiguen con el control de la situación patrimonial de los servidores públicos, para lo cual es necesario tener en cuenta que el bien jurídico tutelado, es el registro y seguimiento de la evolución patrimonial, lo cual se ve transgredido cuando un servidor público </w:t>
      </w:r>
      <w:r w:rsidRPr="00340D8E">
        <w:rPr>
          <w:rFonts w:ascii="Arial" w:hAnsi="Arial" w:cs="Arial"/>
          <w:sz w:val="28"/>
          <w:szCs w:val="28"/>
        </w:rPr>
        <w:lastRenderedPageBreak/>
        <w:t>incumple con la obligación de presentar sus declaraciones de situación patrimonial, en los términos y plazos establecidos en la ley.</w:t>
      </w:r>
    </w:p>
    <w:p w:rsidR="00F03539" w:rsidRPr="00A92186" w:rsidRDefault="00F03539" w:rsidP="00F03539">
      <w:pPr>
        <w:tabs>
          <w:tab w:val="left" w:pos="7938"/>
        </w:tabs>
        <w:spacing w:before="240" w:after="240"/>
        <w:ind w:right="-1" w:firstLine="708"/>
        <w:jc w:val="both"/>
        <w:rPr>
          <w:rFonts w:ascii="Arial" w:hAnsi="Arial" w:cs="Arial"/>
          <w:sz w:val="28"/>
          <w:szCs w:val="28"/>
        </w:rPr>
      </w:pPr>
      <w:r w:rsidRPr="00A92186">
        <w:rPr>
          <w:rFonts w:ascii="Arial" w:hAnsi="Arial" w:cs="Arial"/>
          <w:sz w:val="28"/>
          <w:szCs w:val="28"/>
        </w:rPr>
        <w:t xml:space="preserve"> De esta manera, debe atenderse al bien jurídico salvaguardado por la norma violada, así como a las repercusiones en la vida social que emanan de su lesión o amenaza, y la importancia y necesidad de inhibir en lo futuro este tipo de conductas y, por otra parte, a las circunstancias que rodearon la comisión de la falta, así como los medios empleados para ejecutarla. De tal suerte, debe precisarse que el bien jurídico que tutela la obligación de presentarla declaración de situación patrimonial, también se refiere al principio de la honradez, que debe caracterizar a todo servidor público en el ejercicio de sus funciones.</w:t>
      </w:r>
    </w:p>
    <w:p w:rsidR="00F03539" w:rsidRPr="00A92186" w:rsidRDefault="00F03539" w:rsidP="00F03539">
      <w:pPr>
        <w:tabs>
          <w:tab w:val="left" w:pos="7938"/>
        </w:tabs>
        <w:spacing w:before="240" w:after="240"/>
        <w:ind w:right="-1" w:firstLine="708"/>
        <w:jc w:val="both"/>
        <w:rPr>
          <w:rFonts w:ascii="Arial" w:hAnsi="Arial" w:cs="Arial"/>
          <w:b/>
          <w:sz w:val="28"/>
          <w:szCs w:val="28"/>
        </w:rPr>
      </w:pPr>
      <w:r w:rsidRPr="00A92186">
        <w:rPr>
          <w:rFonts w:ascii="Arial" w:hAnsi="Arial" w:cs="Arial"/>
          <w:sz w:val="28"/>
          <w:szCs w:val="28"/>
        </w:rPr>
        <w:t xml:space="preserve"> En la especie, </w:t>
      </w:r>
      <w:r w:rsidRPr="006D725B">
        <w:rPr>
          <w:rFonts w:ascii="Arial" w:hAnsi="Arial" w:cs="Arial"/>
          <w:b/>
          <w:sz w:val="28"/>
          <w:szCs w:val="28"/>
        </w:rPr>
        <w:t>ALEJANDRA RAMÍREZ VILLELA</w:t>
      </w:r>
      <w:r w:rsidRPr="00A92186">
        <w:rPr>
          <w:rFonts w:ascii="Arial" w:hAnsi="Arial" w:cs="Arial"/>
          <w:sz w:val="28"/>
          <w:szCs w:val="28"/>
        </w:rPr>
        <w:t xml:space="preserve"> fue omisa en </w:t>
      </w:r>
      <w:r>
        <w:rPr>
          <w:rFonts w:ascii="Arial" w:hAnsi="Arial" w:cs="Arial"/>
          <w:sz w:val="28"/>
          <w:szCs w:val="28"/>
        </w:rPr>
        <w:t>presentar</w:t>
      </w:r>
      <w:r w:rsidRPr="00A92186">
        <w:rPr>
          <w:rFonts w:ascii="Arial" w:hAnsi="Arial" w:cs="Arial"/>
          <w:sz w:val="28"/>
          <w:szCs w:val="28"/>
        </w:rPr>
        <w:t xml:space="preserve"> </w:t>
      </w:r>
      <w:r>
        <w:rPr>
          <w:rFonts w:ascii="Arial" w:hAnsi="Arial" w:cs="Arial"/>
          <w:sz w:val="28"/>
          <w:szCs w:val="28"/>
        </w:rPr>
        <w:t>la</w:t>
      </w:r>
      <w:r w:rsidRPr="00A92186">
        <w:rPr>
          <w:rFonts w:ascii="Arial" w:hAnsi="Arial" w:cs="Arial"/>
          <w:sz w:val="28"/>
          <w:szCs w:val="28"/>
        </w:rPr>
        <w:t xml:space="preserve"> declaraci</w:t>
      </w:r>
      <w:r>
        <w:rPr>
          <w:rFonts w:ascii="Arial" w:hAnsi="Arial" w:cs="Arial"/>
          <w:sz w:val="28"/>
          <w:szCs w:val="28"/>
        </w:rPr>
        <w:t>ón</w:t>
      </w:r>
      <w:r w:rsidRPr="00A92186">
        <w:rPr>
          <w:rFonts w:ascii="Arial" w:hAnsi="Arial" w:cs="Arial"/>
          <w:sz w:val="28"/>
          <w:szCs w:val="28"/>
        </w:rPr>
        <w:t xml:space="preserve"> patrimonial y de intereses por la conclusión del encargo, que en el caso particular nos encontramos ante la falta administrativa por el incumplimiento de las obligaciones señaladas en los artículos 32, 33, 35, 45 y 47, de la entonces Ley de Responsabilidades Administrativas para el Estado y Municipios de San Luis Potosí, aplicables en el caso concreto, los cuales fueron inobservados</w:t>
      </w:r>
      <w:r>
        <w:rPr>
          <w:rFonts w:ascii="Arial" w:hAnsi="Arial" w:cs="Arial"/>
          <w:sz w:val="28"/>
          <w:szCs w:val="28"/>
        </w:rPr>
        <w:t xml:space="preserve"> y en consecuencia incumplió </w:t>
      </w:r>
      <w:r w:rsidRPr="00A92186">
        <w:rPr>
          <w:rFonts w:ascii="Arial" w:hAnsi="Arial" w:cs="Arial"/>
          <w:sz w:val="28"/>
          <w:szCs w:val="28"/>
        </w:rPr>
        <w:t xml:space="preserve">con </w:t>
      </w:r>
      <w:r>
        <w:rPr>
          <w:rFonts w:ascii="Arial" w:hAnsi="Arial" w:cs="Arial"/>
          <w:sz w:val="28"/>
          <w:szCs w:val="28"/>
        </w:rPr>
        <w:t>la</w:t>
      </w:r>
      <w:r w:rsidRPr="00A92186">
        <w:rPr>
          <w:rFonts w:ascii="Arial" w:hAnsi="Arial" w:cs="Arial"/>
          <w:sz w:val="28"/>
          <w:szCs w:val="28"/>
        </w:rPr>
        <w:t xml:space="preserve"> obligación de abstenerse de cualquier acto u omisión que cause deficiencia en el servicio como servidor público, lo cual se encuentra establecido en la ley.</w:t>
      </w:r>
    </w:p>
    <w:p w:rsidR="00F03539" w:rsidRPr="00A92186" w:rsidRDefault="00F03539" w:rsidP="00F03539">
      <w:pPr>
        <w:spacing w:before="240" w:after="240"/>
        <w:ind w:right="-1" w:firstLine="708"/>
        <w:jc w:val="both"/>
        <w:rPr>
          <w:rFonts w:ascii="Arial" w:hAnsi="Arial" w:cs="Arial"/>
          <w:sz w:val="28"/>
          <w:szCs w:val="28"/>
        </w:rPr>
      </w:pPr>
      <w:r w:rsidRPr="00A92186">
        <w:rPr>
          <w:rFonts w:ascii="Arial" w:hAnsi="Arial" w:cs="Arial"/>
          <w:sz w:val="28"/>
          <w:szCs w:val="28"/>
        </w:rPr>
        <w:lastRenderedPageBreak/>
        <w:t xml:space="preserve">Circunstancias que no pueden ser soslayadas de modo alguno por este Órgano Disciplinario, ya que es una conducta inaceptable incumplir con lo establecido por la Constitución Política de los Estados Unidos Mexicanos en materia de transparencia, lo que hace notable el incumplimiento por parte del encausado de la normatividad que regulan sus funciones y actividades como funcionario público, lo cual es jurídicamente inadmisible. </w:t>
      </w:r>
    </w:p>
    <w:p w:rsidR="00F03539" w:rsidRPr="00A92186" w:rsidRDefault="00F03539" w:rsidP="00F03539">
      <w:pPr>
        <w:spacing w:before="240" w:after="240"/>
        <w:ind w:right="-1" w:firstLine="708"/>
        <w:jc w:val="both"/>
        <w:rPr>
          <w:rFonts w:ascii="Arial" w:hAnsi="Arial" w:cs="Arial"/>
          <w:sz w:val="28"/>
          <w:szCs w:val="28"/>
        </w:rPr>
      </w:pPr>
      <w:r w:rsidRPr="00A92186">
        <w:rPr>
          <w:rFonts w:ascii="Arial" w:hAnsi="Arial" w:cs="Arial"/>
          <w:sz w:val="28"/>
          <w:szCs w:val="28"/>
        </w:rPr>
        <w:t xml:space="preserve">Por lo que respecta a la inobservancia de las normas que rigen la transparencia, ello propicia la pérdida de credibilidad en las instituciones del Estado, ya que la actuación apuntada además de contravenir con las normas esenciales anteriormente señaladas, ponen en duda la honradez </w:t>
      </w:r>
      <w:r>
        <w:rPr>
          <w:rFonts w:ascii="Arial" w:hAnsi="Arial" w:cs="Arial"/>
          <w:sz w:val="28"/>
          <w:szCs w:val="28"/>
        </w:rPr>
        <w:t xml:space="preserve">de la persona que se desempeñó </w:t>
      </w:r>
      <w:r w:rsidRPr="00A92186">
        <w:rPr>
          <w:rFonts w:ascii="Arial" w:hAnsi="Arial" w:cs="Arial"/>
          <w:sz w:val="28"/>
          <w:szCs w:val="28"/>
        </w:rPr>
        <w:t xml:space="preserve">como servidor público, ya que al no haber ajustado su actuar a las formalidades establecidas expresamente en la ley y ordenamientos administrativos de observancia obligatoria, </w:t>
      </w:r>
      <w:r w:rsidRPr="006D725B">
        <w:rPr>
          <w:rFonts w:ascii="Arial" w:hAnsi="Arial" w:cs="Arial"/>
          <w:b/>
          <w:sz w:val="28"/>
          <w:szCs w:val="28"/>
        </w:rPr>
        <w:t>ALEJANDRA RAMÍREZ VILLELA</w:t>
      </w:r>
      <w:r w:rsidRPr="006D725B">
        <w:rPr>
          <w:rFonts w:ascii="Arial" w:hAnsi="Arial" w:cs="Arial"/>
          <w:sz w:val="28"/>
          <w:szCs w:val="28"/>
        </w:rPr>
        <w:t xml:space="preserve"> </w:t>
      </w:r>
      <w:r w:rsidRPr="00A92186">
        <w:rPr>
          <w:rFonts w:ascii="Arial" w:hAnsi="Arial" w:cs="Arial"/>
          <w:sz w:val="28"/>
          <w:szCs w:val="28"/>
        </w:rPr>
        <w:t>afectó también al principio de transparencia y acceso a la información pública consagrados en el artículo 6 de nuestra Carta Magna, siendo importante destacar el significado y alcance que la información pública les atañe la obligación de rendir cuentas y trasparentar sus acciones frente a la sociedad.</w:t>
      </w:r>
    </w:p>
    <w:p w:rsidR="00F03539" w:rsidRPr="00A92186" w:rsidRDefault="00F03539" w:rsidP="00F03539">
      <w:pPr>
        <w:spacing w:before="240" w:after="240"/>
        <w:ind w:right="-1" w:firstLine="708"/>
        <w:jc w:val="both"/>
        <w:rPr>
          <w:rFonts w:ascii="Arial" w:hAnsi="Arial" w:cs="Arial"/>
          <w:sz w:val="28"/>
          <w:szCs w:val="28"/>
        </w:rPr>
      </w:pPr>
      <w:r w:rsidRPr="00A92186">
        <w:rPr>
          <w:rFonts w:ascii="Arial" w:hAnsi="Arial" w:cs="Arial"/>
          <w:sz w:val="28"/>
          <w:szCs w:val="28"/>
        </w:rPr>
        <w:t>Toda vez que</w:t>
      </w:r>
      <w:r>
        <w:rPr>
          <w:rFonts w:ascii="Arial" w:hAnsi="Arial" w:cs="Arial"/>
          <w:sz w:val="28"/>
          <w:szCs w:val="28"/>
        </w:rPr>
        <w:t>,</w:t>
      </w:r>
      <w:r w:rsidRPr="00A92186">
        <w:rPr>
          <w:rFonts w:ascii="Arial" w:hAnsi="Arial" w:cs="Arial"/>
          <w:sz w:val="28"/>
          <w:szCs w:val="28"/>
        </w:rPr>
        <w:t xml:space="preserve"> el mecanismo de la declaración patrimonial, constituye un instrumento que da transparencia en el combate a la corrupción, en virtud de que la información contenida en las declaraciones, refleja el panorama íntegro del patrimonio del servidor </w:t>
      </w:r>
      <w:r w:rsidRPr="00A92186">
        <w:rPr>
          <w:rFonts w:ascii="Arial" w:hAnsi="Arial" w:cs="Arial"/>
          <w:sz w:val="28"/>
          <w:szCs w:val="28"/>
        </w:rPr>
        <w:lastRenderedPageBreak/>
        <w:t xml:space="preserve">público, que al ser evaluado, permita verificar razonadamente los bienes que posee al momento de asumir el cargo o comisión; la modificación de éstos en los tiempos que prevé la ley, </w:t>
      </w:r>
      <w:r w:rsidRPr="00A92186">
        <w:rPr>
          <w:rFonts w:ascii="Arial" w:hAnsi="Arial" w:cs="Arial"/>
          <w:b/>
          <w:sz w:val="28"/>
          <w:szCs w:val="28"/>
        </w:rPr>
        <w:t>así como el estado que guarda al finalizar su gestión, comprobándose de esta manera la veracidad en su declaración</w:t>
      </w:r>
      <w:r w:rsidRPr="00A92186">
        <w:rPr>
          <w:rFonts w:ascii="Arial" w:hAnsi="Arial" w:cs="Arial"/>
          <w:sz w:val="28"/>
          <w:szCs w:val="28"/>
        </w:rPr>
        <w:t xml:space="preserve">, o bien el incremento inexplicable de su patrimonio, inhibiendo con esto, en las áreas administrativas como jurisdiccionales del Poder Judicial del Estado, que los servidores públicos reciban pagos o dádivas por el desarrollo de sus funciones. </w:t>
      </w:r>
    </w:p>
    <w:p w:rsidR="00F03539" w:rsidRPr="00A92186" w:rsidRDefault="00F03539" w:rsidP="00F03539">
      <w:pPr>
        <w:spacing w:before="240" w:after="240"/>
        <w:ind w:right="-1" w:firstLine="708"/>
        <w:jc w:val="both"/>
        <w:rPr>
          <w:rFonts w:ascii="Arial" w:hAnsi="Arial" w:cs="Arial"/>
          <w:sz w:val="28"/>
          <w:szCs w:val="28"/>
        </w:rPr>
      </w:pPr>
      <w:r w:rsidRPr="00A92186">
        <w:rPr>
          <w:rFonts w:ascii="Arial" w:hAnsi="Arial" w:cs="Arial"/>
          <w:sz w:val="28"/>
          <w:szCs w:val="28"/>
        </w:rPr>
        <w:t>Lo anterior conlleva a sancionar todos los actos en que pueda incurrir el servidor público implicado en cumplimiento de sus obligaciones durante la prestación del servicio público, para que no se constituya como costumbre en los tribunales y se vicie la administración de justicia.</w:t>
      </w:r>
    </w:p>
    <w:p w:rsidR="00F03539" w:rsidRPr="00A92186" w:rsidRDefault="00F03539" w:rsidP="00F03539">
      <w:pPr>
        <w:spacing w:before="240" w:after="240"/>
        <w:ind w:firstLine="708"/>
        <w:jc w:val="both"/>
        <w:rPr>
          <w:rFonts w:ascii="Arial" w:hAnsi="Arial" w:cs="Arial"/>
          <w:sz w:val="28"/>
          <w:szCs w:val="28"/>
        </w:rPr>
      </w:pPr>
      <w:r w:rsidRPr="00A92186">
        <w:rPr>
          <w:rFonts w:ascii="Arial" w:hAnsi="Arial" w:cs="Arial"/>
          <w:sz w:val="28"/>
          <w:szCs w:val="28"/>
        </w:rPr>
        <w:t xml:space="preserve">En la especie, </w:t>
      </w:r>
      <w:r w:rsidRPr="006D725B">
        <w:rPr>
          <w:rFonts w:ascii="Arial" w:hAnsi="Arial" w:cs="Arial"/>
          <w:b/>
          <w:sz w:val="28"/>
          <w:szCs w:val="28"/>
        </w:rPr>
        <w:t>ALEJANDRA RAMÍREZ VILLELA,</w:t>
      </w:r>
      <w:r w:rsidRPr="00A92186">
        <w:rPr>
          <w:rFonts w:ascii="Arial" w:hAnsi="Arial" w:cs="Arial"/>
          <w:sz w:val="28"/>
          <w:szCs w:val="28"/>
        </w:rPr>
        <w:t xml:space="preserve"> con la calidad apuntada, inobservó la normatividad relativa a sus atribuciones, al ser omisa en realizar sus declaraciones tanto patrimonial como de intereses por conclusión del encargo,</w:t>
      </w:r>
      <w:r>
        <w:rPr>
          <w:rFonts w:ascii="Arial" w:hAnsi="Arial" w:cs="Arial"/>
          <w:sz w:val="28"/>
          <w:szCs w:val="28"/>
        </w:rPr>
        <w:t xml:space="preserve"> </w:t>
      </w:r>
      <w:r w:rsidRPr="00A92186">
        <w:rPr>
          <w:rFonts w:ascii="Arial" w:hAnsi="Arial" w:cs="Arial"/>
          <w:sz w:val="28"/>
          <w:szCs w:val="28"/>
        </w:rPr>
        <w:t>razón por la cual, se estima conveniente imponerle una medida disciplinaria, con el fin de evitar omisiones que contravengan las disposiciones de que trata.</w:t>
      </w:r>
    </w:p>
    <w:p w:rsidR="00F03539" w:rsidRPr="0035072C" w:rsidRDefault="00F03539" w:rsidP="00F03539">
      <w:pPr>
        <w:spacing w:before="240" w:after="240"/>
        <w:ind w:firstLine="708"/>
        <w:jc w:val="both"/>
        <w:rPr>
          <w:rFonts w:ascii="Arial" w:hAnsi="Arial" w:cs="Arial"/>
          <w:sz w:val="24"/>
          <w:szCs w:val="24"/>
        </w:rPr>
      </w:pPr>
      <w:r>
        <w:rPr>
          <w:rFonts w:ascii="Arial" w:hAnsi="Arial" w:cs="Arial"/>
          <w:sz w:val="28"/>
          <w:szCs w:val="28"/>
        </w:rPr>
        <w:t>En con</w:t>
      </w:r>
      <w:r w:rsidRPr="00A92186">
        <w:rPr>
          <w:rFonts w:ascii="Arial" w:hAnsi="Arial" w:cs="Arial"/>
          <w:sz w:val="28"/>
          <w:szCs w:val="28"/>
        </w:rPr>
        <w:t xml:space="preserve">, lo procedente es sancionar a </w:t>
      </w:r>
      <w:r w:rsidRPr="006D725B">
        <w:rPr>
          <w:rFonts w:ascii="Arial" w:hAnsi="Arial" w:cs="Arial"/>
          <w:b/>
          <w:sz w:val="28"/>
          <w:szCs w:val="28"/>
        </w:rPr>
        <w:t>ALEJANDRA RAMÍREZ VILLELA</w:t>
      </w:r>
      <w:r w:rsidRPr="00F03539">
        <w:rPr>
          <w:rFonts w:ascii="Arial" w:hAnsi="Arial" w:cs="Arial"/>
          <w:b/>
          <w:sz w:val="28"/>
          <w:szCs w:val="28"/>
        </w:rPr>
        <w:t xml:space="preserve"> ELIMINADO </w:t>
      </w:r>
      <w:r w:rsidRPr="00A92186">
        <w:rPr>
          <w:rFonts w:ascii="Arial" w:hAnsi="Arial" w:cs="Arial"/>
          <w:sz w:val="28"/>
          <w:szCs w:val="28"/>
        </w:rPr>
        <w:t>conforme a lo establecido en el artículo 35 de la Ley de Responsabilidades Administrativas para el Estado de San Luis Potosí, que establece:</w:t>
      </w:r>
      <w:r w:rsidRPr="0035072C">
        <w:rPr>
          <w:rFonts w:ascii="Arial" w:hAnsi="Arial" w:cs="Arial"/>
          <w:sz w:val="24"/>
          <w:szCs w:val="24"/>
        </w:rPr>
        <w:t xml:space="preserve">  </w:t>
      </w:r>
    </w:p>
    <w:p w:rsidR="00F03539" w:rsidRPr="005C66BA" w:rsidRDefault="00F03539" w:rsidP="00F03539">
      <w:pPr>
        <w:spacing w:before="240" w:after="240"/>
        <w:ind w:firstLine="708"/>
        <w:jc w:val="both"/>
        <w:rPr>
          <w:rFonts w:ascii="Arial" w:hAnsi="Arial" w:cs="Arial"/>
          <w:sz w:val="24"/>
          <w:szCs w:val="24"/>
        </w:rPr>
      </w:pPr>
      <w:r w:rsidRPr="005C66BA">
        <w:rPr>
          <w:rFonts w:ascii="Arial" w:hAnsi="Arial" w:cs="Arial"/>
          <w:b/>
          <w:sz w:val="24"/>
          <w:szCs w:val="24"/>
        </w:rPr>
        <w:lastRenderedPageBreak/>
        <w:t>“</w:t>
      </w:r>
      <w:r w:rsidRPr="005C66BA">
        <w:rPr>
          <w:rFonts w:ascii="Arial" w:hAnsi="Arial" w:cs="Arial"/>
          <w:sz w:val="24"/>
          <w:szCs w:val="24"/>
        </w:rPr>
        <w:t>… ARTÍCULO 35. …</w:t>
      </w:r>
    </w:p>
    <w:p w:rsidR="00F03539" w:rsidRPr="005C66BA" w:rsidRDefault="00F03539" w:rsidP="00F03539">
      <w:pPr>
        <w:spacing w:before="240" w:after="240"/>
        <w:ind w:firstLine="708"/>
        <w:jc w:val="both"/>
        <w:rPr>
          <w:rFonts w:ascii="Arial" w:hAnsi="Arial" w:cs="Arial"/>
          <w:b/>
          <w:sz w:val="24"/>
          <w:szCs w:val="24"/>
          <w:u w:val="single"/>
        </w:rPr>
      </w:pPr>
      <w:r w:rsidRPr="005C66BA">
        <w:rPr>
          <w:rFonts w:ascii="Arial" w:hAnsi="Arial" w:cs="Arial"/>
          <w:sz w:val="24"/>
          <w:szCs w:val="24"/>
        </w:rPr>
        <w:t xml:space="preserve">Para el caso </w:t>
      </w:r>
      <w:r w:rsidRPr="005C66BA">
        <w:rPr>
          <w:rFonts w:ascii="Arial" w:hAnsi="Arial" w:cs="Arial"/>
          <w:b/>
          <w:sz w:val="24"/>
          <w:szCs w:val="24"/>
        </w:rPr>
        <w:t>de omisión, sin causa justificada</w:t>
      </w:r>
      <w:r w:rsidRPr="005C66BA">
        <w:rPr>
          <w:rFonts w:ascii="Arial" w:hAnsi="Arial" w:cs="Arial"/>
          <w:sz w:val="24"/>
          <w:szCs w:val="24"/>
        </w:rPr>
        <w:t xml:space="preserve">, en la presentación de la declaración a que se refiere la fracción III del artículo 33 de esta Ley, </w:t>
      </w:r>
      <w:r w:rsidRPr="005C66BA">
        <w:rPr>
          <w:rFonts w:ascii="Arial" w:hAnsi="Arial" w:cs="Arial"/>
          <w:b/>
          <w:sz w:val="24"/>
          <w:szCs w:val="24"/>
          <w:u w:val="single"/>
        </w:rPr>
        <w:t>se inhabilitará al infractor de tres meses a un año para desempeñar cargo público.</w:t>
      </w:r>
    </w:p>
    <w:p w:rsidR="00F03539" w:rsidRPr="005C66BA" w:rsidRDefault="00F03539" w:rsidP="00F03539">
      <w:pPr>
        <w:spacing w:before="240" w:after="240"/>
        <w:ind w:firstLine="708"/>
        <w:jc w:val="both"/>
        <w:rPr>
          <w:rFonts w:ascii="Arial" w:hAnsi="Arial" w:cs="Arial"/>
          <w:sz w:val="24"/>
          <w:szCs w:val="24"/>
        </w:rPr>
      </w:pPr>
      <w:r w:rsidRPr="005C66BA">
        <w:rPr>
          <w:rFonts w:ascii="Arial" w:hAnsi="Arial" w:cs="Arial"/>
          <w:sz w:val="24"/>
          <w:szCs w:val="24"/>
        </w:rPr>
        <w:t>Para la imposición de las sanciones a que se refiere este artículo deberá sustanciarse el procedimiento de responsabilidad administrativa por faltas administrativas previsto en esta ley.”</w:t>
      </w:r>
    </w:p>
    <w:p w:rsidR="00F03539" w:rsidRPr="00A92186" w:rsidRDefault="00F03539" w:rsidP="00F03539">
      <w:pPr>
        <w:spacing w:before="240" w:after="240"/>
        <w:ind w:firstLine="708"/>
        <w:jc w:val="both"/>
        <w:rPr>
          <w:rFonts w:ascii="Arial" w:hAnsi="Arial" w:cs="Arial"/>
          <w:snapToGrid w:val="0"/>
          <w:sz w:val="28"/>
          <w:szCs w:val="28"/>
          <w:lang w:eastAsia="es-ES"/>
        </w:rPr>
      </w:pPr>
      <w:r w:rsidRPr="00A92186">
        <w:rPr>
          <w:rFonts w:ascii="Arial" w:hAnsi="Arial" w:cs="Arial"/>
          <w:snapToGrid w:val="0"/>
          <w:sz w:val="28"/>
          <w:szCs w:val="28"/>
          <w:lang w:eastAsia="es-ES"/>
        </w:rPr>
        <w:t>Ahora bien, es importante referir que en el régimen de responsabilidades administrativas las sanciones que se pueden imponer a los servidores públicos derivan de una disposición constitucional, y son consecuencia del incumplimiento de obligaciones a normas y principios también constitucionales.</w:t>
      </w:r>
    </w:p>
    <w:p w:rsidR="00F03539" w:rsidRPr="00A92186" w:rsidRDefault="00F03539" w:rsidP="00F03539">
      <w:pPr>
        <w:spacing w:after="240"/>
        <w:ind w:firstLine="708"/>
        <w:jc w:val="both"/>
        <w:rPr>
          <w:rFonts w:ascii="Arial" w:hAnsi="Arial" w:cs="Arial"/>
          <w:snapToGrid w:val="0"/>
          <w:sz w:val="28"/>
          <w:szCs w:val="28"/>
          <w:lang w:eastAsia="es-ES"/>
        </w:rPr>
      </w:pPr>
      <w:r w:rsidRPr="00A92186">
        <w:rPr>
          <w:rFonts w:ascii="Arial" w:hAnsi="Arial" w:cs="Arial"/>
          <w:snapToGrid w:val="0"/>
          <w:sz w:val="28"/>
          <w:szCs w:val="28"/>
          <w:lang w:eastAsia="es-ES"/>
        </w:rPr>
        <w:t>Los servidores públicos, por designación, nombramiento o elección, ejercen atribuciones y funciones que corresponden al Estado, y en consecuencia están sujetos a supervisión, control y disciplina, para verificar el cumplimiento de sus deberes y obligaciones; por lo tanto, las sanciones que se impongan atienden a un principio de razonabilidad y los principios de equidad, prevención y progresividad tienen relación con la graduación de las mismas respecto de las conductas ilícitas que se realicen, así como los daños y perjuicios o beneficios que hubiere obtenido el infractor.</w:t>
      </w:r>
    </w:p>
    <w:p w:rsidR="00F03539" w:rsidRPr="00A92186" w:rsidRDefault="00F03539" w:rsidP="00F03539">
      <w:pPr>
        <w:spacing w:after="240"/>
        <w:ind w:firstLine="708"/>
        <w:jc w:val="both"/>
        <w:rPr>
          <w:rFonts w:ascii="Arial" w:hAnsi="Arial" w:cs="Arial"/>
          <w:snapToGrid w:val="0"/>
          <w:sz w:val="28"/>
          <w:szCs w:val="28"/>
          <w:lang w:eastAsia="es-ES"/>
        </w:rPr>
      </w:pPr>
      <w:r w:rsidRPr="00A92186">
        <w:rPr>
          <w:rFonts w:ascii="Arial" w:hAnsi="Arial" w:cs="Arial"/>
          <w:snapToGrid w:val="0"/>
          <w:sz w:val="28"/>
          <w:szCs w:val="28"/>
          <w:lang w:eastAsia="es-ES"/>
        </w:rPr>
        <w:lastRenderedPageBreak/>
        <w:t>Por tal razón, la conducta consistente en la omisión de presentar la declaración de conclusión del encargo, debe ser sancionada para disuadir a los servidores públicos de realizarla.</w:t>
      </w:r>
    </w:p>
    <w:p w:rsidR="00F03539" w:rsidRPr="00A92186" w:rsidRDefault="00F03539" w:rsidP="00F03539">
      <w:pPr>
        <w:spacing w:before="240" w:after="240"/>
        <w:ind w:firstLine="708"/>
        <w:jc w:val="both"/>
        <w:rPr>
          <w:rFonts w:ascii="Arial" w:hAnsi="Arial" w:cs="Arial"/>
          <w:snapToGrid w:val="0"/>
          <w:sz w:val="28"/>
          <w:szCs w:val="28"/>
          <w:lang w:eastAsia="es-ES"/>
        </w:rPr>
      </w:pPr>
      <w:r w:rsidRPr="00A92186">
        <w:rPr>
          <w:rFonts w:ascii="Arial" w:hAnsi="Arial" w:cs="Arial"/>
          <w:snapToGrid w:val="0"/>
          <w:sz w:val="28"/>
          <w:szCs w:val="28"/>
          <w:lang w:eastAsia="es-ES"/>
        </w:rPr>
        <w:t>Ahora, de acuerdo con el párrafo cuarto de del artículo 35 de la entonces Ley de Responsabilidades Administrativas para el Estado de San Luis Potosí, y conforme con los principios de razonabilidad, proporcionalidad y progresividad, consideró que la omisión de presentar en tiempo la declaración de situación patrimonial de conclusión del encargo que desempeñó un servidor público, sin causa justificada, se satisfacen con una sanción única, acorde con la gravedad de una conducta que se presume irrepetible, en la medida que la comete un</w:t>
      </w:r>
      <w:r>
        <w:rPr>
          <w:rFonts w:ascii="Arial" w:hAnsi="Arial" w:cs="Arial"/>
          <w:snapToGrid w:val="0"/>
          <w:sz w:val="28"/>
          <w:szCs w:val="28"/>
          <w:lang w:eastAsia="es-ES"/>
        </w:rPr>
        <w:t>a persona que se desempeñó como</w:t>
      </w:r>
      <w:r w:rsidRPr="00A92186">
        <w:rPr>
          <w:rFonts w:ascii="Arial" w:hAnsi="Arial" w:cs="Arial"/>
          <w:snapToGrid w:val="0"/>
          <w:sz w:val="28"/>
          <w:szCs w:val="28"/>
          <w:lang w:eastAsia="es-ES"/>
        </w:rPr>
        <w:t xml:space="preserve"> funcionario público que concluyó su encargo</w:t>
      </w:r>
      <w:r>
        <w:rPr>
          <w:rFonts w:ascii="Arial" w:hAnsi="Arial" w:cs="Arial"/>
          <w:snapToGrid w:val="0"/>
          <w:sz w:val="28"/>
          <w:szCs w:val="28"/>
          <w:lang w:eastAsia="es-ES"/>
        </w:rPr>
        <w:t>, y justificada</w:t>
      </w:r>
      <w:r w:rsidRPr="00A92186">
        <w:rPr>
          <w:rFonts w:ascii="Arial" w:hAnsi="Arial" w:cs="Arial"/>
          <w:snapToGrid w:val="0"/>
          <w:sz w:val="28"/>
          <w:szCs w:val="28"/>
          <w:lang w:eastAsia="es-ES"/>
        </w:rPr>
        <w:t xml:space="preserve"> porque se trata de </w:t>
      </w:r>
      <w:r>
        <w:rPr>
          <w:rFonts w:ascii="Arial" w:hAnsi="Arial" w:cs="Arial"/>
          <w:snapToGrid w:val="0"/>
          <w:sz w:val="28"/>
          <w:szCs w:val="28"/>
          <w:lang w:eastAsia="es-ES"/>
        </w:rPr>
        <w:t>personas</w:t>
      </w:r>
      <w:r w:rsidRPr="00A92186">
        <w:rPr>
          <w:rFonts w:ascii="Arial" w:hAnsi="Arial" w:cs="Arial"/>
          <w:snapToGrid w:val="0"/>
          <w:sz w:val="28"/>
          <w:szCs w:val="28"/>
          <w:lang w:eastAsia="es-ES"/>
        </w:rPr>
        <w:t xml:space="preserve"> con preparación, condición socioeconómica, nivel jerárquico y condiciones personales que les permite conocer, valorar y aceptar la consecuencia de la omisión y que han concluido su encargo, empleo o comisión, que les obliga a presentar la declaración patrimonial de conclusión, para verificar la legalidad y honradez en su desempeño.</w:t>
      </w:r>
    </w:p>
    <w:p w:rsidR="00F03539" w:rsidRPr="00A92186" w:rsidRDefault="00F03539" w:rsidP="00F03539">
      <w:pPr>
        <w:spacing w:before="240" w:after="240"/>
        <w:ind w:firstLine="708"/>
        <w:jc w:val="both"/>
        <w:rPr>
          <w:rFonts w:ascii="Arial" w:hAnsi="Arial" w:cs="Arial"/>
          <w:snapToGrid w:val="0"/>
          <w:sz w:val="28"/>
          <w:szCs w:val="28"/>
          <w:lang w:eastAsia="es-ES"/>
        </w:rPr>
      </w:pPr>
      <w:r w:rsidRPr="00A92186">
        <w:rPr>
          <w:rFonts w:ascii="Arial" w:hAnsi="Arial" w:cs="Arial"/>
          <w:sz w:val="28"/>
          <w:szCs w:val="28"/>
        </w:rPr>
        <w:t xml:space="preserve">Asimismo, en </w:t>
      </w:r>
      <w:r>
        <w:rPr>
          <w:rFonts w:ascii="Arial" w:hAnsi="Arial" w:cs="Arial"/>
          <w:sz w:val="28"/>
          <w:szCs w:val="28"/>
        </w:rPr>
        <w:t>el citado</w:t>
      </w:r>
      <w:r w:rsidRPr="00A92186">
        <w:rPr>
          <w:rFonts w:ascii="Arial" w:hAnsi="Arial" w:cs="Arial"/>
          <w:sz w:val="28"/>
          <w:szCs w:val="28"/>
        </w:rPr>
        <w:t xml:space="preserve"> numeral sólo se señaló como sanción para </w:t>
      </w:r>
      <w:r>
        <w:rPr>
          <w:rFonts w:ascii="Arial" w:hAnsi="Arial" w:cs="Arial"/>
          <w:sz w:val="28"/>
          <w:szCs w:val="28"/>
        </w:rPr>
        <w:t>esta</w:t>
      </w:r>
      <w:r w:rsidRPr="00A92186">
        <w:rPr>
          <w:rFonts w:ascii="Arial" w:hAnsi="Arial" w:cs="Arial"/>
          <w:sz w:val="28"/>
          <w:szCs w:val="28"/>
        </w:rPr>
        <w:t xml:space="preserve"> omisión, la inhabilitación de tres meses a un año, ello acorde con la naturaleza de la conducta sancionada, esto es, </w:t>
      </w:r>
      <w:r w:rsidRPr="00A92186">
        <w:rPr>
          <w:rFonts w:ascii="Arial" w:hAnsi="Arial" w:cs="Arial"/>
          <w:b/>
          <w:sz w:val="28"/>
          <w:szCs w:val="28"/>
        </w:rPr>
        <w:t>se trata de un</w:t>
      </w:r>
      <w:r>
        <w:rPr>
          <w:rFonts w:ascii="Arial" w:hAnsi="Arial" w:cs="Arial"/>
          <w:b/>
          <w:sz w:val="28"/>
          <w:szCs w:val="28"/>
        </w:rPr>
        <w:t>a persona que se desempeñó como servidor público</w:t>
      </w:r>
      <w:r w:rsidRPr="00A92186">
        <w:rPr>
          <w:rFonts w:ascii="Arial" w:hAnsi="Arial" w:cs="Arial"/>
          <w:b/>
          <w:sz w:val="28"/>
          <w:szCs w:val="28"/>
        </w:rPr>
        <w:t xml:space="preserve">, </w:t>
      </w:r>
      <w:r w:rsidRPr="00A92186">
        <w:rPr>
          <w:rFonts w:ascii="Arial" w:hAnsi="Arial" w:cs="Arial"/>
          <w:sz w:val="28"/>
          <w:szCs w:val="28"/>
        </w:rPr>
        <w:t>lo que</w:t>
      </w:r>
      <w:r w:rsidRPr="00A92186">
        <w:rPr>
          <w:rFonts w:ascii="Arial" w:hAnsi="Arial" w:cs="Arial"/>
          <w:b/>
          <w:sz w:val="28"/>
          <w:szCs w:val="28"/>
        </w:rPr>
        <w:t xml:space="preserve"> </w:t>
      </w:r>
      <w:r w:rsidRPr="00A92186">
        <w:rPr>
          <w:rFonts w:ascii="Arial" w:hAnsi="Arial" w:cs="Arial"/>
          <w:sz w:val="28"/>
          <w:szCs w:val="28"/>
        </w:rPr>
        <w:t xml:space="preserve">obedece a que únicamente se prevé la inhabilitación como sanción, </w:t>
      </w:r>
      <w:r w:rsidRPr="00A92186">
        <w:rPr>
          <w:rFonts w:ascii="Arial" w:hAnsi="Arial" w:cs="Arial"/>
          <w:sz w:val="28"/>
          <w:szCs w:val="28"/>
        </w:rPr>
        <w:lastRenderedPageBreak/>
        <w:t>sin contemplar las demás, tales como amonestación, suspensión, destitución o sanción económica.</w:t>
      </w:r>
    </w:p>
    <w:p w:rsidR="00F03539" w:rsidRDefault="00F03539" w:rsidP="00F03539">
      <w:pPr>
        <w:spacing w:before="240" w:after="240"/>
        <w:ind w:firstLine="708"/>
        <w:jc w:val="both"/>
        <w:rPr>
          <w:rFonts w:ascii="Arial" w:hAnsi="Arial" w:cs="Arial"/>
          <w:b/>
          <w:sz w:val="28"/>
          <w:szCs w:val="28"/>
        </w:rPr>
      </w:pPr>
      <w:r w:rsidRPr="00A92186">
        <w:rPr>
          <w:rFonts w:ascii="Arial" w:hAnsi="Arial" w:cs="Arial"/>
          <w:sz w:val="28"/>
          <w:szCs w:val="28"/>
        </w:rPr>
        <w:t xml:space="preserve">En consecuencia, y acorde a los razonamientos jurídicos expuestos, toda vez que </w:t>
      </w:r>
      <w:r w:rsidRPr="005C66BA">
        <w:rPr>
          <w:rFonts w:ascii="Arial" w:hAnsi="Arial" w:cs="Arial"/>
          <w:b/>
          <w:sz w:val="28"/>
          <w:szCs w:val="28"/>
        </w:rPr>
        <w:t>ALEJANDRA RAMÍREZ VILLELA</w:t>
      </w:r>
      <w:r w:rsidRPr="00A92186">
        <w:rPr>
          <w:rFonts w:ascii="Arial" w:hAnsi="Arial" w:cs="Arial"/>
          <w:b/>
          <w:sz w:val="28"/>
          <w:szCs w:val="28"/>
        </w:rPr>
        <w:t xml:space="preserve"> fue omisa en cumplir con su obligación de presentar las declaraciones tanto patrimonial como de intereses por conclusión del encargo, sin causa justificada</w:t>
      </w:r>
      <w:r w:rsidRPr="00A92186">
        <w:rPr>
          <w:rFonts w:ascii="Arial" w:hAnsi="Arial" w:cs="Arial"/>
          <w:sz w:val="28"/>
          <w:szCs w:val="28"/>
        </w:rPr>
        <w:t xml:space="preserve">; este órgano Colegiado en uso de la facultad sancionadora, y </w:t>
      </w:r>
      <w:r w:rsidRPr="000325EE">
        <w:rPr>
          <w:rFonts w:ascii="Arial" w:hAnsi="Arial" w:cs="Arial"/>
          <w:sz w:val="28"/>
          <w:szCs w:val="28"/>
        </w:rPr>
        <w:t xml:space="preserve">en estricto acatamiento </w:t>
      </w:r>
      <w:r w:rsidRPr="00A92186">
        <w:rPr>
          <w:rFonts w:ascii="Arial" w:hAnsi="Arial" w:cs="Arial"/>
          <w:sz w:val="28"/>
          <w:szCs w:val="28"/>
        </w:rPr>
        <w:t xml:space="preserve">a lo dispuesto en el artículo 35 cuarto párrafo de la entonces Ley de Responsabilidades Administrativas para el Estado de San Luis Potosí, lo procedente es </w:t>
      </w:r>
      <w:r w:rsidRPr="00A92186">
        <w:rPr>
          <w:rFonts w:ascii="Arial" w:hAnsi="Arial" w:cs="Arial"/>
          <w:b/>
          <w:sz w:val="28"/>
          <w:szCs w:val="28"/>
        </w:rPr>
        <w:t>inhabilitarla para desempeñar cargo público</w:t>
      </w:r>
      <w:r w:rsidRPr="00A92186">
        <w:rPr>
          <w:rFonts w:ascii="Arial" w:hAnsi="Arial" w:cs="Arial"/>
          <w:sz w:val="28"/>
          <w:szCs w:val="28"/>
        </w:rPr>
        <w:t>.</w:t>
      </w:r>
    </w:p>
    <w:p w:rsidR="00F03539" w:rsidRPr="005C66BA" w:rsidRDefault="00F03539" w:rsidP="00F03539">
      <w:pPr>
        <w:spacing w:before="240" w:after="240"/>
        <w:ind w:firstLine="708"/>
        <w:jc w:val="both"/>
        <w:rPr>
          <w:rFonts w:ascii="Arial" w:hAnsi="Arial" w:cs="Arial"/>
          <w:b/>
          <w:sz w:val="28"/>
          <w:szCs w:val="28"/>
        </w:rPr>
      </w:pPr>
      <w:r w:rsidRPr="002802B1">
        <w:rPr>
          <w:rFonts w:ascii="Arial" w:hAnsi="Arial" w:cs="Arial"/>
          <w:sz w:val="28"/>
          <w:szCs w:val="28"/>
        </w:rPr>
        <w:t xml:space="preserve">Ahora bien, </w:t>
      </w:r>
      <w:r>
        <w:rPr>
          <w:rFonts w:ascii="Arial" w:hAnsi="Arial" w:cs="Arial"/>
          <w:sz w:val="28"/>
          <w:szCs w:val="28"/>
        </w:rPr>
        <w:t>el citado numeral</w:t>
      </w:r>
      <w:r w:rsidRPr="002802B1">
        <w:rPr>
          <w:rFonts w:ascii="Arial" w:hAnsi="Arial" w:cs="Arial"/>
          <w:sz w:val="28"/>
          <w:szCs w:val="28"/>
        </w:rPr>
        <w:t xml:space="preserve">, </w:t>
      </w:r>
      <w:r w:rsidRPr="00D52C2B">
        <w:rPr>
          <w:rFonts w:ascii="Arial" w:hAnsi="Arial" w:cs="Arial"/>
          <w:b/>
          <w:sz w:val="28"/>
          <w:szCs w:val="28"/>
        </w:rPr>
        <w:t>prevé una graduación de la sanción de inhabilitación de entre tres meses a un año de inhabilitación</w:t>
      </w:r>
      <w:r w:rsidRPr="00D52C2B">
        <w:rPr>
          <w:rFonts w:ascii="Arial" w:hAnsi="Arial" w:cs="Arial"/>
          <w:sz w:val="28"/>
          <w:szCs w:val="28"/>
        </w:rPr>
        <w:t xml:space="preserve">, </w:t>
      </w:r>
      <w:r w:rsidRPr="002802B1">
        <w:rPr>
          <w:rFonts w:ascii="Arial" w:hAnsi="Arial" w:cs="Arial"/>
          <w:sz w:val="28"/>
          <w:szCs w:val="28"/>
        </w:rPr>
        <w:t xml:space="preserve">por lo que, </w:t>
      </w:r>
      <w:r w:rsidRPr="002802B1">
        <w:rPr>
          <w:rStyle w:val="Fuentedeprrafopredeter1"/>
          <w:rFonts w:ascii="Arial" w:hAnsi="Arial"/>
          <w:sz w:val="28"/>
          <w:szCs w:val="28"/>
        </w:rPr>
        <w:t xml:space="preserve">considerando que la falta cometida por </w:t>
      </w:r>
      <w:r w:rsidRPr="005C66BA">
        <w:rPr>
          <w:rFonts w:ascii="Arial" w:hAnsi="Arial" w:cs="Arial"/>
          <w:b/>
          <w:sz w:val="28"/>
          <w:szCs w:val="28"/>
        </w:rPr>
        <w:t>ALEJANDRA RAMÍREZ VILLELA</w:t>
      </w:r>
      <w:r w:rsidRPr="002802B1">
        <w:rPr>
          <w:rStyle w:val="Fuentedeprrafopredeter1"/>
          <w:rFonts w:ascii="Arial" w:hAnsi="Arial"/>
          <w:sz w:val="28"/>
          <w:szCs w:val="28"/>
        </w:rPr>
        <w:t xml:space="preserve"> está clasificada como </w:t>
      </w:r>
      <w:r w:rsidRPr="002802B1">
        <w:rPr>
          <w:rStyle w:val="Fuentedeprrafopredeter1"/>
          <w:rFonts w:ascii="Arial" w:hAnsi="Arial"/>
          <w:b/>
          <w:sz w:val="28"/>
          <w:szCs w:val="28"/>
        </w:rPr>
        <w:t>no grave</w:t>
      </w:r>
      <w:r w:rsidRPr="002802B1">
        <w:rPr>
          <w:rStyle w:val="Fuentedeprrafopredeter1"/>
          <w:rFonts w:ascii="Arial" w:hAnsi="Arial"/>
          <w:sz w:val="28"/>
          <w:szCs w:val="28"/>
        </w:rPr>
        <w:t xml:space="preserve"> según lo establecido en el artículo 48 de la citada Ley</w:t>
      </w:r>
      <w:r>
        <w:rPr>
          <w:rStyle w:val="Fuentedeprrafopredeter1"/>
          <w:rFonts w:ascii="Arial" w:hAnsi="Arial"/>
          <w:sz w:val="28"/>
          <w:szCs w:val="28"/>
        </w:rPr>
        <w:t xml:space="preserve">, bajo el arbitrio de este Órgano Colegiado se </w:t>
      </w:r>
      <w:r w:rsidRPr="002802B1">
        <w:rPr>
          <w:rFonts w:ascii="Arial" w:hAnsi="Arial" w:cs="Arial"/>
          <w:sz w:val="28"/>
          <w:szCs w:val="28"/>
        </w:rPr>
        <w:t xml:space="preserve">considera que lo correcto es imponer la temporalidad mínima, es decir, </w:t>
      </w:r>
      <w:r w:rsidRPr="002802B1">
        <w:rPr>
          <w:rFonts w:ascii="Arial" w:hAnsi="Arial" w:cs="Arial"/>
          <w:b/>
          <w:sz w:val="28"/>
          <w:szCs w:val="28"/>
        </w:rPr>
        <w:t>tres meses</w:t>
      </w:r>
      <w:r>
        <w:rPr>
          <w:rFonts w:ascii="Arial" w:hAnsi="Arial" w:cs="Arial"/>
          <w:b/>
          <w:sz w:val="28"/>
          <w:szCs w:val="28"/>
        </w:rPr>
        <w:t xml:space="preserve">, </w:t>
      </w:r>
      <w:r w:rsidRPr="00025EA2">
        <w:rPr>
          <w:rFonts w:ascii="Arial" w:hAnsi="Arial" w:cs="Arial"/>
          <w:sz w:val="28"/>
          <w:szCs w:val="28"/>
        </w:rPr>
        <w:t>sin que sea necesario fundar y motivar exhaustivamente</w:t>
      </w:r>
      <w:r>
        <w:rPr>
          <w:rFonts w:ascii="Arial" w:hAnsi="Arial" w:cs="Arial"/>
          <w:sz w:val="28"/>
          <w:szCs w:val="28"/>
        </w:rPr>
        <w:t>,</w:t>
      </w:r>
      <w:r w:rsidRPr="00025EA2">
        <w:rPr>
          <w:rFonts w:ascii="Arial" w:hAnsi="Arial" w:cs="Arial"/>
          <w:sz w:val="28"/>
          <w:szCs w:val="28"/>
        </w:rPr>
        <w:t xml:space="preserve"> pues es inconcuso que legalmente no podría imponerse una sanción menor; </w:t>
      </w:r>
      <w:r w:rsidRPr="00D52C2B">
        <w:rPr>
          <w:rFonts w:ascii="Arial" w:hAnsi="Arial" w:cs="Arial"/>
          <w:sz w:val="28"/>
          <w:szCs w:val="28"/>
        </w:rPr>
        <w:t>sirve de sustento la Jurisprudencia que a la letra señala:</w:t>
      </w:r>
    </w:p>
    <w:p w:rsidR="00F03539" w:rsidRPr="005C66BA" w:rsidRDefault="00F03539" w:rsidP="00F03539">
      <w:pPr>
        <w:shd w:val="clear" w:color="auto" w:fill="FFFFFF"/>
        <w:spacing w:after="0" w:line="240" w:lineRule="auto"/>
        <w:ind w:left="567" w:right="842"/>
        <w:jc w:val="both"/>
      </w:pPr>
      <w:r w:rsidRPr="005C66BA">
        <w:t>“Suprema Corte de Justicia de la Nación</w:t>
      </w:r>
    </w:p>
    <w:p w:rsidR="00F03539" w:rsidRPr="005C66BA" w:rsidRDefault="00F03539" w:rsidP="00F03539">
      <w:pPr>
        <w:shd w:val="clear" w:color="auto" w:fill="FFFFFF"/>
        <w:spacing w:after="0" w:line="240" w:lineRule="auto"/>
        <w:ind w:left="567" w:right="842"/>
        <w:jc w:val="both"/>
      </w:pPr>
      <w:r w:rsidRPr="005C66BA">
        <w:t>Registro digital: 192796</w:t>
      </w:r>
    </w:p>
    <w:p w:rsidR="00F03539" w:rsidRPr="005C66BA" w:rsidRDefault="00F03539" w:rsidP="00F03539">
      <w:pPr>
        <w:shd w:val="clear" w:color="auto" w:fill="FFFFFF"/>
        <w:spacing w:after="0" w:line="240" w:lineRule="auto"/>
        <w:ind w:left="567" w:right="842"/>
        <w:jc w:val="both"/>
      </w:pPr>
      <w:r w:rsidRPr="005C66BA">
        <w:t>Instancia: Segunda Sala</w:t>
      </w:r>
    </w:p>
    <w:p w:rsidR="00F03539" w:rsidRPr="005C66BA" w:rsidRDefault="00F03539" w:rsidP="00F03539">
      <w:pPr>
        <w:shd w:val="clear" w:color="auto" w:fill="FFFFFF"/>
        <w:spacing w:after="0" w:line="240" w:lineRule="auto"/>
        <w:ind w:left="567" w:right="842"/>
        <w:jc w:val="both"/>
      </w:pPr>
      <w:r w:rsidRPr="005C66BA">
        <w:t>Novena Época</w:t>
      </w:r>
    </w:p>
    <w:p w:rsidR="00F03539" w:rsidRPr="005C66BA" w:rsidRDefault="00F03539" w:rsidP="00F03539">
      <w:pPr>
        <w:shd w:val="clear" w:color="auto" w:fill="FFFFFF"/>
        <w:spacing w:after="0" w:line="240" w:lineRule="auto"/>
        <w:ind w:left="567" w:right="842"/>
        <w:jc w:val="both"/>
      </w:pPr>
      <w:r w:rsidRPr="005C66BA">
        <w:lastRenderedPageBreak/>
        <w:t>Materias(s): Administrativa</w:t>
      </w:r>
    </w:p>
    <w:p w:rsidR="00F03539" w:rsidRPr="005C66BA" w:rsidRDefault="00F03539" w:rsidP="00F03539">
      <w:pPr>
        <w:shd w:val="clear" w:color="auto" w:fill="FFFFFF"/>
        <w:spacing w:after="0" w:line="240" w:lineRule="auto"/>
        <w:ind w:left="567" w:right="842"/>
        <w:jc w:val="both"/>
      </w:pPr>
      <w:r w:rsidRPr="005C66BA">
        <w:t xml:space="preserve">Tesis: 2a./J. 127/99       </w:t>
      </w:r>
    </w:p>
    <w:p w:rsidR="00F03539" w:rsidRPr="005C66BA" w:rsidRDefault="00F03539" w:rsidP="00F03539">
      <w:pPr>
        <w:shd w:val="clear" w:color="auto" w:fill="FFFFFF"/>
        <w:spacing w:after="0" w:line="240" w:lineRule="auto"/>
        <w:ind w:left="567" w:right="842"/>
        <w:jc w:val="both"/>
      </w:pPr>
      <w:r w:rsidRPr="005C66BA">
        <w:t>Fuente: Semanario Judicial de la Federación y su Gaceta. Tomo X, Diciembre de 1999, página 219</w:t>
      </w:r>
    </w:p>
    <w:p w:rsidR="00F03539" w:rsidRPr="005C66BA" w:rsidRDefault="00F03539" w:rsidP="00F03539">
      <w:pPr>
        <w:shd w:val="clear" w:color="auto" w:fill="FFFFFF"/>
        <w:spacing w:after="0" w:line="240" w:lineRule="auto"/>
        <w:ind w:left="567" w:right="842"/>
        <w:jc w:val="both"/>
        <w:rPr>
          <w:b/>
        </w:rPr>
      </w:pPr>
      <w:r w:rsidRPr="005C66BA">
        <w:rPr>
          <w:b/>
        </w:rPr>
        <w:t>Tipo: Jurisprudencia</w:t>
      </w:r>
    </w:p>
    <w:p w:rsidR="00F03539" w:rsidRPr="005C66BA" w:rsidRDefault="00F03539" w:rsidP="00F03539">
      <w:pPr>
        <w:shd w:val="clear" w:color="auto" w:fill="FFFFFF"/>
        <w:spacing w:line="360" w:lineRule="auto"/>
        <w:ind w:left="567" w:right="842"/>
        <w:jc w:val="both"/>
      </w:pPr>
    </w:p>
    <w:p w:rsidR="00F03539" w:rsidRPr="005C66BA" w:rsidRDefault="00F03539" w:rsidP="00F03539">
      <w:pPr>
        <w:shd w:val="clear" w:color="auto" w:fill="FFFFFF"/>
        <w:spacing w:line="360" w:lineRule="auto"/>
        <w:ind w:left="567" w:right="842"/>
        <w:jc w:val="both"/>
        <w:rPr>
          <w:b/>
        </w:rPr>
      </w:pPr>
      <w:r w:rsidRPr="005C66BA">
        <w:rPr>
          <w:b/>
        </w:rPr>
        <w:t xml:space="preserve">MULTA FISCAL MÍNIMA. LA CIRCUNSTANCIA DE QUE NO SE MOTIVE SU IMPOSICIÓN, NO AMERITA LA CONCESIÓN DEL AMPARO POR VIOLACIÓN AL ARTÍCULO 16 CONSTITUCIONAL. </w:t>
      </w:r>
      <w:r w:rsidRPr="005C66BA">
        <w:t>Si bien es cierto que de conformidad con el artículo 16 constitucional todo acto de autoridad que incida en la esfera jurídica de un particular debe fundarse y motivarse, también lo es que resulta irrelevante y no causa violación de garantías que amerite la concesión del amparo, que la autoridad sancionadora, haciendo uso de su arbitrio, imponga al particular la multa mínima prevista en la ley sin señalar pormenorizadamente los elementos que la llevaron a determinar dicho monto, como lo pueden ser, entre otras, la gravedad de la infracción, la capacidad económica del infractor, su reincidencia, ya que tales elementos sólo deben tomarse en cuenta cuando se impone una multa mayor a la mínima, pero no cuando se aplica esta última, pues es inconcuso que legalmente no podría imponerse una sanción menor. Ello no atenta contra el principio de fundamentación y motivación, pues es claro que la autoridad se encuentra obligada a fundar con todo detalle, en la ley aplicable, el acto de que se trate y, además, a motivar pormenorizadamente las razones que la llevaron a considerar que, efectivamente, el particular incurrió en una infracción; es decir, la obligación de motivar el acto en cuestión se cumple plenamente al expresarse todas las circunstancias del caso y detallar todos los elementos de los cuales desprenda la autoridad que el particular llevó a cabo una conducta contraria a derecho, sin que, además, sea menester señalar las razones concretas que la llevaron a imponer la multa mínima.</w:t>
      </w:r>
    </w:p>
    <w:p w:rsidR="00F03539" w:rsidRDefault="00F03539" w:rsidP="00F03539">
      <w:pPr>
        <w:shd w:val="clear" w:color="auto" w:fill="FFFFFF"/>
        <w:spacing w:line="360" w:lineRule="auto"/>
        <w:ind w:left="567" w:right="842"/>
        <w:jc w:val="both"/>
      </w:pPr>
      <w:r w:rsidRPr="005C66BA">
        <w:t>Contradicción de tesis 27/99. Entre las sustentadas por el Segundo Tribunal Colegiado del Décimo Tercer Circuito y el Primer Tribunal Colegiado del Octavo Circuito. 22 de octubre de 1999. Unanimidad de cuatro votos. Ausente: José Vicente Aguinaco Alemán. Ponente: Guillermo I. Ortiz Mayagoitia. Secretaria: Mara Gómez Pérez. Tesis de jurisprudencia 127/99. Aprobada por la Segunda Sala de este Alto Tribunal, en sesión privada del veintinueve de octubre de mil novecientos noventa y nueve.”</w:t>
      </w:r>
    </w:p>
    <w:p w:rsidR="00F03539" w:rsidRPr="002802B1" w:rsidRDefault="00F03539" w:rsidP="00F03539">
      <w:pPr>
        <w:spacing w:before="240" w:after="240"/>
        <w:ind w:firstLine="708"/>
        <w:jc w:val="both"/>
        <w:rPr>
          <w:rFonts w:ascii="Arial" w:hAnsi="Arial" w:cs="Arial"/>
          <w:sz w:val="28"/>
          <w:szCs w:val="28"/>
        </w:rPr>
      </w:pPr>
      <w:r w:rsidRPr="002802B1">
        <w:rPr>
          <w:rFonts w:ascii="Arial" w:hAnsi="Arial" w:cs="Arial"/>
          <w:sz w:val="28"/>
          <w:szCs w:val="28"/>
        </w:rPr>
        <w:t xml:space="preserve">En ese tenor, de la valoración de las pruebas conforme a las reglas de la lógica y la sana crítica, al quedar evidenciado que quedó plenamente acreditado que </w:t>
      </w:r>
      <w:r w:rsidRPr="005C66BA">
        <w:rPr>
          <w:rFonts w:ascii="Arial" w:hAnsi="Arial" w:cs="Arial"/>
          <w:b/>
          <w:sz w:val="28"/>
          <w:szCs w:val="28"/>
        </w:rPr>
        <w:t>ALEJANDRA RAMÍREZ VILLELA,</w:t>
      </w:r>
      <w:r w:rsidRPr="00F03539">
        <w:rPr>
          <w:rFonts w:ascii="Arial" w:hAnsi="Arial" w:cs="Arial"/>
          <w:b/>
          <w:sz w:val="28"/>
          <w:szCs w:val="28"/>
        </w:rPr>
        <w:t xml:space="preserve"> </w:t>
      </w:r>
      <w:r w:rsidRPr="00F03539">
        <w:rPr>
          <w:rFonts w:ascii="Arial" w:hAnsi="Arial" w:cs="Arial"/>
          <w:b/>
          <w:sz w:val="28"/>
          <w:szCs w:val="28"/>
        </w:rPr>
        <w:lastRenderedPageBreak/>
        <w:t xml:space="preserve">ELIMINADO </w:t>
      </w:r>
      <w:r w:rsidRPr="002802B1">
        <w:rPr>
          <w:rFonts w:ascii="Arial" w:hAnsi="Arial" w:cs="Arial"/>
          <w:sz w:val="28"/>
          <w:szCs w:val="28"/>
        </w:rPr>
        <w:t xml:space="preserve">fue omisa en presentar sus declaraciones de declaración patrimonial y de intereses por conclusión del encargo, sin causa justificada; se determina imponerle la sanción de </w:t>
      </w:r>
      <w:r w:rsidRPr="002802B1">
        <w:rPr>
          <w:rFonts w:ascii="Arial" w:hAnsi="Arial" w:cs="Arial"/>
          <w:b/>
          <w:sz w:val="28"/>
          <w:szCs w:val="28"/>
          <w:u w:val="single"/>
        </w:rPr>
        <w:t>INHABILITACIÓN PARA DESEMPEÑAR CARGO PÚBLICO</w:t>
      </w:r>
      <w:r w:rsidRPr="002802B1">
        <w:rPr>
          <w:rFonts w:ascii="Arial" w:hAnsi="Arial" w:cs="Arial"/>
          <w:sz w:val="28"/>
          <w:szCs w:val="28"/>
          <w:u w:val="single"/>
        </w:rPr>
        <w:t>,</w:t>
      </w:r>
      <w:r w:rsidRPr="002802B1">
        <w:rPr>
          <w:rFonts w:ascii="Arial" w:hAnsi="Arial" w:cs="Arial"/>
          <w:sz w:val="28"/>
          <w:szCs w:val="28"/>
        </w:rPr>
        <w:t xml:space="preserve"> por el término de </w:t>
      </w:r>
      <w:r w:rsidRPr="002802B1">
        <w:rPr>
          <w:rFonts w:ascii="Arial" w:hAnsi="Arial" w:cs="Arial"/>
          <w:b/>
          <w:sz w:val="28"/>
          <w:szCs w:val="28"/>
        </w:rPr>
        <w:t>TRES MESES</w:t>
      </w:r>
      <w:r w:rsidRPr="002802B1">
        <w:rPr>
          <w:rFonts w:ascii="Arial" w:hAnsi="Arial" w:cs="Arial"/>
          <w:sz w:val="28"/>
          <w:szCs w:val="28"/>
        </w:rPr>
        <w:t>, lo anterior de conformidad con el artículo 35 de la Ley de Responsabilidades Administrativas para el Estado</w:t>
      </w:r>
      <w:r>
        <w:rPr>
          <w:rFonts w:ascii="Arial" w:hAnsi="Arial" w:cs="Arial"/>
          <w:sz w:val="28"/>
          <w:szCs w:val="28"/>
        </w:rPr>
        <w:t xml:space="preserve"> y Municipios</w:t>
      </w:r>
      <w:r w:rsidRPr="002802B1">
        <w:rPr>
          <w:rFonts w:ascii="Arial" w:hAnsi="Arial" w:cs="Arial"/>
          <w:sz w:val="28"/>
          <w:szCs w:val="28"/>
        </w:rPr>
        <w:t xml:space="preserve"> de San Luis Potosí, vigente al momento del inicio del presente Procedimiento Administrativo de Responsabilidad.</w:t>
      </w:r>
    </w:p>
    <w:p w:rsidR="00F03539" w:rsidRPr="002802B1" w:rsidRDefault="00F03539" w:rsidP="00F03539">
      <w:pPr>
        <w:spacing w:before="240" w:after="240"/>
        <w:ind w:firstLine="708"/>
        <w:jc w:val="both"/>
        <w:rPr>
          <w:rFonts w:ascii="Arial" w:hAnsi="Arial" w:cs="Arial"/>
          <w:sz w:val="28"/>
          <w:szCs w:val="28"/>
        </w:rPr>
      </w:pPr>
      <w:r w:rsidRPr="002802B1">
        <w:rPr>
          <w:rFonts w:ascii="Arial" w:hAnsi="Arial" w:cs="Arial"/>
          <w:b/>
          <w:sz w:val="28"/>
          <w:szCs w:val="28"/>
        </w:rPr>
        <w:t xml:space="preserve">SEXTO. INSCRIPCIÓN. </w:t>
      </w:r>
      <w:r w:rsidRPr="002802B1">
        <w:rPr>
          <w:rFonts w:ascii="Arial" w:hAnsi="Arial" w:cs="Arial"/>
          <w:sz w:val="28"/>
          <w:szCs w:val="28"/>
        </w:rPr>
        <w:t xml:space="preserve">De conformidad con el artículo 94, fracción XXIV, de la entonces Ley Orgánica del Poder Judicial del Estado, en ejercicio de las atribuciones conferidas a este Tribunal de Disciplina del Poder Judicial del Estado, en razón de que en el presente procedimiento se impuso sanción a </w:t>
      </w:r>
      <w:r w:rsidRPr="005C66BA">
        <w:rPr>
          <w:rFonts w:ascii="Arial" w:hAnsi="Arial" w:cs="Arial"/>
          <w:b/>
          <w:sz w:val="28"/>
          <w:szCs w:val="28"/>
        </w:rPr>
        <w:t>ALEJANDRA RAMÍREZ VILLELA</w:t>
      </w:r>
      <w:r w:rsidRPr="005C66BA">
        <w:rPr>
          <w:rFonts w:ascii="Arial" w:hAnsi="Arial" w:cs="Arial"/>
          <w:sz w:val="28"/>
          <w:szCs w:val="28"/>
        </w:rPr>
        <w:t>,</w:t>
      </w:r>
      <w:r w:rsidRPr="002802B1">
        <w:rPr>
          <w:rFonts w:ascii="Arial" w:hAnsi="Arial" w:cs="Arial"/>
          <w:sz w:val="28"/>
          <w:szCs w:val="28"/>
        </w:rPr>
        <w:t xml:space="preserve"> llévese a cabo </w:t>
      </w:r>
      <w:r w:rsidRPr="002802B1">
        <w:rPr>
          <w:rFonts w:ascii="Arial" w:hAnsi="Arial" w:cs="Arial"/>
          <w:b/>
          <w:sz w:val="28"/>
          <w:szCs w:val="28"/>
        </w:rPr>
        <w:t>su inscripción</w:t>
      </w:r>
      <w:r w:rsidRPr="002802B1">
        <w:rPr>
          <w:rFonts w:ascii="Arial" w:hAnsi="Arial" w:cs="Arial"/>
          <w:sz w:val="28"/>
          <w:szCs w:val="28"/>
        </w:rPr>
        <w:t xml:space="preserve"> en los archivos que lleva esta autoridad para efectos de registro, control, evaluación y seguimiento de los actos del desempeño de los servidores públicos del Poder Judicial del Estado, a través de la Unidad de Estadística, Evaluación y Seguimiento, en la Dirección de Recursos Humanos y la Contraloría del Poder Judicial del Estado de San Luis Potosí.</w:t>
      </w:r>
    </w:p>
    <w:p w:rsidR="00F03539" w:rsidRPr="002802B1" w:rsidRDefault="00F03539" w:rsidP="00F03539">
      <w:pPr>
        <w:spacing w:before="240" w:after="240"/>
        <w:jc w:val="both"/>
        <w:rPr>
          <w:rFonts w:ascii="Arial" w:hAnsi="Arial" w:cs="Arial"/>
          <w:sz w:val="28"/>
          <w:szCs w:val="28"/>
        </w:rPr>
      </w:pPr>
      <w:r w:rsidRPr="002802B1">
        <w:rPr>
          <w:rFonts w:ascii="Arial" w:hAnsi="Arial" w:cs="Arial"/>
          <w:sz w:val="28"/>
          <w:szCs w:val="28"/>
        </w:rPr>
        <w:tab/>
      </w:r>
      <w:r w:rsidRPr="002802B1">
        <w:rPr>
          <w:rFonts w:ascii="Arial" w:hAnsi="Arial" w:cs="Arial"/>
          <w:b/>
          <w:sz w:val="28"/>
          <w:szCs w:val="28"/>
        </w:rPr>
        <w:t xml:space="preserve">SÉPTIMO. DEPURACIÓN. </w:t>
      </w:r>
      <w:r w:rsidRPr="002802B1">
        <w:rPr>
          <w:rFonts w:ascii="Arial" w:hAnsi="Arial" w:cs="Arial"/>
          <w:sz w:val="28"/>
          <w:szCs w:val="28"/>
        </w:rPr>
        <w:t xml:space="preserve">Hágase saber al promovente que de conformidad con lo estipulado en el artículo 82 del Reglamento General de Archivos del Poder Judicial del Estado de San Luis Potosí, que en su momento se procederá a la depuración o destrucción del expediente, según corresponda, incluyendo las pruebas o documentos </w:t>
      </w:r>
      <w:r w:rsidRPr="002802B1">
        <w:rPr>
          <w:rFonts w:ascii="Arial" w:hAnsi="Arial" w:cs="Arial"/>
          <w:sz w:val="28"/>
          <w:szCs w:val="28"/>
        </w:rPr>
        <w:lastRenderedPageBreak/>
        <w:t>originales, personales o de interés para alguna de las partes. Por ende, deberá solicitarse la devolución de documentos, pruebas y muestras, que haya aportado al presente procedimiento, dentro de los treinta días naturales contados a partir de la notificación del presente proveído, apercibidos legalmente, que de no realizarse se procederá a su destrucción, lo anterior en cumplimiento a la circular 24/2016, emitida por el Pleno del Consejo de la Judicatura del Poder Judicial del Estado, en sesión de dieciséis de agosto de dos mil dieciséis.</w:t>
      </w:r>
    </w:p>
    <w:p w:rsidR="00F03539" w:rsidRPr="002802B1" w:rsidRDefault="00F03539" w:rsidP="00F03539">
      <w:pPr>
        <w:tabs>
          <w:tab w:val="left" w:pos="426"/>
        </w:tabs>
        <w:spacing w:before="240" w:after="240"/>
        <w:ind w:right="-1" w:firstLine="708"/>
        <w:jc w:val="both"/>
        <w:rPr>
          <w:rFonts w:ascii="Arial" w:eastAsia="Times New Roman" w:hAnsi="Arial" w:cs="Arial"/>
          <w:sz w:val="28"/>
          <w:szCs w:val="28"/>
          <w:lang w:eastAsia="es-MX"/>
        </w:rPr>
      </w:pPr>
      <w:r w:rsidRPr="002802B1">
        <w:rPr>
          <w:rFonts w:ascii="Arial" w:hAnsi="Arial" w:cs="Arial"/>
          <w:b/>
          <w:sz w:val="28"/>
          <w:szCs w:val="28"/>
        </w:rPr>
        <w:t xml:space="preserve">OCTAVO. TRANSPARENCIA. </w:t>
      </w:r>
      <w:r w:rsidRPr="002802B1">
        <w:rPr>
          <w:rFonts w:ascii="Arial" w:eastAsia="Times New Roman" w:hAnsi="Arial" w:cs="Arial"/>
          <w:sz w:val="28"/>
          <w:szCs w:val="28"/>
          <w:lang w:eastAsia="es-MX"/>
        </w:rPr>
        <w:t>De conformidad con lo que dispone el artículo 73, fracción ll, de la Ley General de Transparencia y Acceso a la Información Pública, en relación con el diverso 87, fracción III, de la Ley de Transparencia y Acceso a la Información Pública del Estado de San Luis Potosí, se hace saber a las partes, que se publicará y pondrá a disposición del público la sentencia que en definitiva se dicte en este asunto, una vez que haya causado ejecutoria. Lo anterior, sin perjuicio de la protección de oficio que al respecto operará a su favor.</w:t>
      </w:r>
    </w:p>
    <w:p w:rsidR="00F03539" w:rsidRPr="002802B1" w:rsidRDefault="00F03539" w:rsidP="00F03539">
      <w:pPr>
        <w:spacing w:before="240" w:after="240"/>
        <w:ind w:firstLine="708"/>
        <w:jc w:val="both"/>
        <w:rPr>
          <w:rFonts w:ascii="Arial" w:eastAsia="Times New Roman" w:hAnsi="Arial" w:cs="Arial"/>
          <w:sz w:val="28"/>
          <w:szCs w:val="28"/>
          <w:lang w:eastAsia="es-MX"/>
        </w:rPr>
      </w:pPr>
      <w:r w:rsidRPr="002802B1">
        <w:rPr>
          <w:rFonts w:ascii="Arial" w:hAnsi="Arial" w:cs="Arial"/>
          <w:b/>
          <w:sz w:val="28"/>
          <w:szCs w:val="28"/>
        </w:rPr>
        <w:t>NOVENO.</w:t>
      </w:r>
      <w:r w:rsidRPr="002802B1">
        <w:rPr>
          <w:rFonts w:ascii="Arial" w:hAnsi="Arial" w:cs="Arial"/>
          <w:sz w:val="28"/>
          <w:szCs w:val="28"/>
        </w:rPr>
        <w:t xml:space="preserve"> </w:t>
      </w:r>
      <w:r w:rsidRPr="002802B1">
        <w:rPr>
          <w:rFonts w:ascii="Arial" w:eastAsia="Times New Roman" w:hAnsi="Arial" w:cs="Arial"/>
          <w:b/>
          <w:bCs/>
          <w:sz w:val="28"/>
          <w:szCs w:val="28"/>
          <w:lang w:eastAsia="es-MX"/>
        </w:rPr>
        <w:t>NOTIFICACIÓN.</w:t>
      </w:r>
      <w:r w:rsidRPr="002802B1">
        <w:rPr>
          <w:rFonts w:ascii="Arial" w:eastAsia="Times New Roman" w:hAnsi="Arial" w:cs="Arial"/>
          <w:sz w:val="28"/>
          <w:szCs w:val="28"/>
          <w:lang w:eastAsia="es-MX"/>
        </w:rPr>
        <w:t xml:space="preserve"> Notifíquese esta determinación de manera personal al </w:t>
      </w:r>
      <w:r w:rsidRPr="002802B1">
        <w:rPr>
          <w:rFonts w:ascii="Arial" w:eastAsia="Times New Roman" w:hAnsi="Arial" w:cs="Arial"/>
          <w:b/>
          <w:sz w:val="28"/>
          <w:szCs w:val="28"/>
          <w:lang w:eastAsia="es-MX"/>
        </w:rPr>
        <w:t>denunciante</w:t>
      </w:r>
      <w:r w:rsidRPr="002802B1">
        <w:rPr>
          <w:rFonts w:ascii="Arial" w:eastAsia="Times New Roman" w:hAnsi="Arial" w:cs="Arial"/>
          <w:sz w:val="28"/>
          <w:szCs w:val="28"/>
          <w:lang w:eastAsia="es-MX"/>
        </w:rPr>
        <w:t xml:space="preserve">, a </w:t>
      </w:r>
      <w:r w:rsidRPr="005C66BA">
        <w:rPr>
          <w:rFonts w:ascii="Arial" w:hAnsi="Arial" w:cs="Arial"/>
          <w:b/>
          <w:sz w:val="28"/>
          <w:szCs w:val="28"/>
        </w:rPr>
        <w:t>ALEJANDRA RAMÍREZ VILLELA</w:t>
      </w:r>
      <w:r w:rsidRPr="005C66BA">
        <w:rPr>
          <w:rFonts w:ascii="Arial" w:eastAsia="Times New Roman" w:hAnsi="Arial" w:cs="Arial"/>
          <w:b/>
          <w:sz w:val="28"/>
          <w:szCs w:val="28"/>
          <w:lang w:eastAsia="es-MX"/>
        </w:rPr>
        <w:t>,</w:t>
      </w:r>
      <w:r w:rsidRPr="00F03539">
        <w:rPr>
          <w:rFonts w:ascii="Arial" w:eastAsia="Times New Roman" w:hAnsi="Arial" w:cs="Arial"/>
          <w:b/>
          <w:sz w:val="28"/>
          <w:szCs w:val="28"/>
          <w:lang w:eastAsia="es-MX"/>
        </w:rPr>
        <w:t xml:space="preserve"> ELIMINADO </w:t>
      </w:r>
      <w:r w:rsidRPr="002802B1">
        <w:rPr>
          <w:rFonts w:ascii="Arial" w:eastAsia="Times New Roman" w:hAnsi="Arial" w:cs="Arial"/>
          <w:sz w:val="28"/>
          <w:szCs w:val="28"/>
          <w:lang w:eastAsia="es-MX"/>
        </w:rPr>
        <w:t xml:space="preserve">y a la </w:t>
      </w:r>
      <w:r w:rsidRPr="002802B1">
        <w:rPr>
          <w:rFonts w:ascii="Arial" w:eastAsia="Times New Roman" w:hAnsi="Arial" w:cs="Arial"/>
          <w:b/>
          <w:sz w:val="28"/>
          <w:szCs w:val="28"/>
          <w:lang w:eastAsia="es-MX"/>
        </w:rPr>
        <w:t>Representación Social</w:t>
      </w:r>
      <w:r w:rsidRPr="002802B1">
        <w:rPr>
          <w:rFonts w:ascii="Arial" w:eastAsia="Times New Roman" w:hAnsi="Arial" w:cs="Arial"/>
          <w:sz w:val="28"/>
          <w:szCs w:val="28"/>
          <w:lang w:eastAsia="es-MX"/>
        </w:rPr>
        <w:t>, en los domicilios que para ello se tienen autorizados en autos.</w:t>
      </w:r>
    </w:p>
    <w:p w:rsidR="00F03539" w:rsidRPr="002802B1" w:rsidRDefault="00F03539" w:rsidP="00F03539">
      <w:pPr>
        <w:spacing w:before="240" w:after="240"/>
        <w:ind w:firstLine="708"/>
        <w:jc w:val="both"/>
        <w:rPr>
          <w:rFonts w:ascii="Arial" w:eastAsia="Times New Roman" w:hAnsi="Arial" w:cs="Arial"/>
          <w:sz w:val="28"/>
          <w:szCs w:val="28"/>
          <w:lang w:eastAsia="es-MX"/>
        </w:rPr>
      </w:pPr>
      <w:r w:rsidRPr="002802B1">
        <w:rPr>
          <w:rFonts w:ascii="Arial" w:eastAsia="Times New Roman" w:hAnsi="Arial" w:cs="Arial"/>
          <w:b/>
          <w:bCs/>
          <w:sz w:val="28"/>
          <w:szCs w:val="28"/>
          <w:lang w:eastAsia="es-MX"/>
        </w:rPr>
        <w:t>DÉCIMO</w:t>
      </w:r>
      <w:r w:rsidRPr="002802B1">
        <w:rPr>
          <w:rFonts w:ascii="Arial" w:eastAsia="Times New Roman" w:hAnsi="Arial" w:cs="Arial"/>
          <w:sz w:val="28"/>
          <w:szCs w:val="28"/>
          <w:lang w:eastAsia="es-MX"/>
        </w:rPr>
        <w:t xml:space="preserve">. </w:t>
      </w:r>
      <w:r w:rsidRPr="002802B1">
        <w:rPr>
          <w:rFonts w:ascii="Arial" w:eastAsia="Times New Roman" w:hAnsi="Arial" w:cs="Arial"/>
          <w:b/>
          <w:bCs/>
          <w:sz w:val="28"/>
          <w:szCs w:val="28"/>
          <w:lang w:eastAsia="es-MX"/>
        </w:rPr>
        <w:t>ARCHIVO.</w:t>
      </w:r>
      <w:r w:rsidRPr="002802B1">
        <w:rPr>
          <w:rFonts w:ascii="Arial" w:eastAsia="Times New Roman" w:hAnsi="Arial" w:cs="Arial"/>
          <w:sz w:val="28"/>
          <w:szCs w:val="28"/>
          <w:lang w:eastAsia="es-MX"/>
        </w:rPr>
        <w:t xml:space="preserve"> Una vez efectuadas las diligencias y trámites ordenados, archívese este asunto como totalmente concluido.</w:t>
      </w:r>
    </w:p>
    <w:p w:rsidR="00F03539" w:rsidRPr="002802B1" w:rsidRDefault="00F03539" w:rsidP="00F03539">
      <w:pPr>
        <w:spacing w:before="240" w:after="240"/>
        <w:ind w:firstLine="720"/>
        <w:jc w:val="both"/>
        <w:rPr>
          <w:rFonts w:ascii="Arial" w:eastAsia="Times New Roman" w:hAnsi="Arial" w:cs="Arial"/>
          <w:sz w:val="28"/>
          <w:szCs w:val="28"/>
          <w:lang w:eastAsia="es-MX"/>
        </w:rPr>
      </w:pPr>
      <w:r w:rsidRPr="002802B1">
        <w:rPr>
          <w:rFonts w:ascii="Arial" w:eastAsia="Times New Roman" w:hAnsi="Arial" w:cs="Arial"/>
          <w:sz w:val="28"/>
          <w:szCs w:val="28"/>
          <w:lang w:eastAsia="es-MX"/>
        </w:rPr>
        <w:lastRenderedPageBreak/>
        <w:t>Por lo anteriormente expuesto y fundado, este Pleno del Tribunal de Disciplina del Poder Judicial del Estado;</w:t>
      </w:r>
    </w:p>
    <w:p w:rsidR="00F03539" w:rsidRPr="002802B1" w:rsidRDefault="00F03539" w:rsidP="00F03539">
      <w:pPr>
        <w:spacing w:before="240" w:after="240"/>
        <w:ind w:firstLine="720"/>
        <w:jc w:val="center"/>
        <w:rPr>
          <w:rFonts w:ascii="Arial" w:eastAsia="Times New Roman" w:hAnsi="Arial" w:cs="Arial"/>
          <w:sz w:val="28"/>
          <w:szCs w:val="28"/>
          <w:lang w:eastAsia="es-MX"/>
        </w:rPr>
      </w:pPr>
      <w:r w:rsidRPr="002802B1">
        <w:rPr>
          <w:rFonts w:ascii="Arial" w:eastAsia="Times New Roman" w:hAnsi="Arial" w:cs="Arial"/>
          <w:b/>
          <w:bCs/>
          <w:sz w:val="28"/>
          <w:szCs w:val="28"/>
          <w:lang w:eastAsia="es-MX"/>
        </w:rPr>
        <w:t>R E S U E L V E:</w:t>
      </w:r>
    </w:p>
    <w:p w:rsidR="00F03539" w:rsidRPr="002802B1" w:rsidRDefault="00F03539" w:rsidP="00F03539">
      <w:pPr>
        <w:spacing w:before="240" w:after="240"/>
        <w:ind w:firstLine="720"/>
        <w:jc w:val="both"/>
        <w:rPr>
          <w:rFonts w:ascii="Arial" w:eastAsia="Times New Roman" w:hAnsi="Arial" w:cs="Arial"/>
          <w:sz w:val="28"/>
          <w:szCs w:val="28"/>
          <w:lang w:eastAsia="es-MX"/>
        </w:rPr>
      </w:pPr>
      <w:r w:rsidRPr="002802B1">
        <w:rPr>
          <w:rFonts w:ascii="Arial" w:eastAsia="Times New Roman" w:hAnsi="Arial" w:cs="Arial"/>
          <w:b/>
          <w:bCs/>
          <w:sz w:val="28"/>
          <w:szCs w:val="28"/>
          <w:lang w:eastAsia="es-MX"/>
        </w:rPr>
        <w:t>PRIMERO.</w:t>
      </w:r>
      <w:r w:rsidRPr="002802B1">
        <w:rPr>
          <w:rFonts w:ascii="Arial" w:eastAsia="Times New Roman" w:hAnsi="Arial" w:cs="Arial"/>
          <w:sz w:val="28"/>
          <w:szCs w:val="28"/>
          <w:lang w:eastAsia="es-MX"/>
        </w:rPr>
        <w:t xml:space="preserve"> El Pleno del Tribunal de Disciplina del Poder Judicial del Estado de San Luis Potosí, es competente para conocer y resolver este procedimiento administrativo de responsabilidad, de conformidad con lo dispuesto en el considerando </w:t>
      </w:r>
      <w:r w:rsidRPr="002802B1">
        <w:rPr>
          <w:rFonts w:ascii="Arial" w:eastAsia="Times New Roman" w:hAnsi="Arial" w:cs="Arial"/>
          <w:b/>
          <w:sz w:val="28"/>
          <w:szCs w:val="28"/>
          <w:lang w:eastAsia="es-MX"/>
        </w:rPr>
        <w:t>PRIMERO</w:t>
      </w:r>
      <w:r w:rsidRPr="002802B1">
        <w:rPr>
          <w:rFonts w:ascii="Arial" w:eastAsia="Times New Roman" w:hAnsi="Arial" w:cs="Arial"/>
          <w:sz w:val="28"/>
          <w:szCs w:val="28"/>
          <w:lang w:eastAsia="es-MX"/>
        </w:rPr>
        <w:t xml:space="preserve"> de esta resolución.</w:t>
      </w:r>
    </w:p>
    <w:p w:rsidR="00F03539" w:rsidRPr="002802B1" w:rsidRDefault="00F03539" w:rsidP="00F03539">
      <w:pPr>
        <w:spacing w:before="240" w:after="240"/>
        <w:ind w:firstLine="720"/>
        <w:jc w:val="both"/>
        <w:rPr>
          <w:rFonts w:ascii="Arial" w:eastAsia="Times New Roman" w:hAnsi="Arial" w:cs="Arial"/>
          <w:sz w:val="28"/>
          <w:szCs w:val="28"/>
          <w:lang w:eastAsia="es-MX"/>
        </w:rPr>
      </w:pPr>
      <w:r w:rsidRPr="002802B1">
        <w:rPr>
          <w:rFonts w:ascii="Arial" w:eastAsia="Times New Roman" w:hAnsi="Arial" w:cs="Arial"/>
          <w:sz w:val="28"/>
          <w:szCs w:val="28"/>
          <w:lang w:eastAsia="es-MX"/>
        </w:rPr>
        <w:t> </w:t>
      </w:r>
      <w:r w:rsidRPr="002802B1">
        <w:rPr>
          <w:rFonts w:ascii="Arial" w:hAnsi="Arial" w:cs="Arial"/>
          <w:b/>
          <w:sz w:val="28"/>
          <w:szCs w:val="28"/>
        </w:rPr>
        <w:t>SEGUNDO.</w:t>
      </w:r>
      <w:r w:rsidRPr="002802B1">
        <w:rPr>
          <w:rFonts w:ascii="Arial" w:hAnsi="Arial" w:cs="Arial"/>
          <w:sz w:val="28"/>
          <w:szCs w:val="28"/>
        </w:rPr>
        <w:t xml:space="preserve"> Es </w:t>
      </w:r>
      <w:r w:rsidRPr="002802B1">
        <w:rPr>
          <w:rFonts w:ascii="Arial" w:hAnsi="Arial" w:cs="Arial"/>
          <w:b/>
          <w:sz w:val="28"/>
          <w:szCs w:val="28"/>
        </w:rPr>
        <w:t>FUNDADO</w:t>
      </w:r>
      <w:r w:rsidRPr="002802B1">
        <w:rPr>
          <w:rFonts w:ascii="Arial" w:hAnsi="Arial" w:cs="Arial"/>
          <w:sz w:val="28"/>
          <w:szCs w:val="28"/>
        </w:rPr>
        <w:t xml:space="preserve"> el procedimiento instaurado en contra de </w:t>
      </w:r>
      <w:r w:rsidRPr="005C66BA">
        <w:rPr>
          <w:rFonts w:ascii="Arial" w:hAnsi="Arial" w:cs="Arial"/>
          <w:b/>
          <w:sz w:val="28"/>
          <w:szCs w:val="28"/>
        </w:rPr>
        <w:t>ALEJANDRA RAMÍREZ VILLELA</w:t>
      </w:r>
      <w:r w:rsidRPr="002802B1">
        <w:rPr>
          <w:rFonts w:ascii="Arial" w:hAnsi="Arial" w:cs="Arial"/>
          <w:b/>
          <w:sz w:val="28"/>
          <w:szCs w:val="28"/>
        </w:rPr>
        <w:t xml:space="preserve">, </w:t>
      </w:r>
      <w:r w:rsidRPr="002802B1">
        <w:rPr>
          <w:rFonts w:ascii="Arial" w:hAnsi="Arial" w:cs="Arial"/>
          <w:sz w:val="28"/>
          <w:szCs w:val="28"/>
        </w:rPr>
        <w:t xml:space="preserve">quien se desempeñó como Auxiliar Administrativo de la Quinta Sala del Supremo Tribunal de Justicia en el Estado, acorde a lo expuesto en relación a las omisiones examinadas en el considerando </w:t>
      </w:r>
      <w:r w:rsidRPr="002802B1">
        <w:rPr>
          <w:rFonts w:ascii="Arial" w:hAnsi="Arial" w:cs="Arial"/>
          <w:b/>
          <w:sz w:val="28"/>
          <w:szCs w:val="28"/>
        </w:rPr>
        <w:t>CUARTO</w:t>
      </w:r>
      <w:r w:rsidRPr="002802B1">
        <w:rPr>
          <w:rFonts w:ascii="Arial" w:hAnsi="Arial" w:cs="Arial"/>
          <w:sz w:val="28"/>
          <w:szCs w:val="28"/>
        </w:rPr>
        <w:t xml:space="preserve"> del presente fallo.  </w:t>
      </w:r>
    </w:p>
    <w:p w:rsidR="00F03539" w:rsidRPr="002802B1" w:rsidRDefault="00F03539" w:rsidP="00F03539">
      <w:pPr>
        <w:spacing w:before="240" w:after="240"/>
        <w:ind w:firstLine="720"/>
        <w:jc w:val="both"/>
        <w:rPr>
          <w:rFonts w:ascii="Arial" w:eastAsia="Times New Roman" w:hAnsi="Arial" w:cs="Arial"/>
          <w:sz w:val="28"/>
          <w:szCs w:val="28"/>
          <w:lang w:eastAsia="es-MX"/>
        </w:rPr>
      </w:pPr>
      <w:r w:rsidRPr="002802B1">
        <w:rPr>
          <w:rFonts w:ascii="Arial" w:hAnsi="Arial" w:cs="Arial"/>
          <w:b/>
          <w:sz w:val="28"/>
          <w:szCs w:val="28"/>
        </w:rPr>
        <w:t>TERCERO.</w:t>
      </w:r>
      <w:r w:rsidRPr="002802B1">
        <w:rPr>
          <w:rFonts w:ascii="Arial" w:hAnsi="Arial" w:cs="Arial"/>
          <w:sz w:val="28"/>
          <w:szCs w:val="28"/>
        </w:rPr>
        <w:t xml:space="preserve"> De conformidad con lo dispuesto en el considerando </w:t>
      </w:r>
      <w:r w:rsidRPr="002802B1">
        <w:rPr>
          <w:rFonts w:ascii="Arial" w:hAnsi="Arial" w:cs="Arial"/>
          <w:b/>
          <w:sz w:val="28"/>
          <w:szCs w:val="28"/>
        </w:rPr>
        <w:t>QUINTO</w:t>
      </w:r>
      <w:r w:rsidRPr="002802B1">
        <w:rPr>
          <w:rFonts w:ascii="Arial" w:hAnsi="Arial" w:cs="Arial"/>
          <w:sz w:val="28"/>
          <w:szCs w:val="28"/>
        </w:rPr>
        <w:t xml:space="preserve"> de la presente resolución, se impone a </w:t>
      </w:r>
      <w:r w:rsidRPr="005C66BA">
        <w:rPr>
          <w:rFonts w:ascii="Arial" w:hAnsi="Arial" w:cs="Arial"/>
          <w:b/>
          <w:sz w:val="28"/>
          <w:szCs w:val="28"/>
        </w:rPr>
        <w:t>ALEJANDRA RAMÍREZ VILLELA</w:t>
      </w:r>
      <w:r w:rsidRPr="005C66BA">
        <w:rPr>
          <w:rFonts w:ascii="Arial" w:hAnsi="Arial" w:cs="Arial"/>
          <w:sz w:val="28"/>
          <w:szCs w:val="28"/>
        </w:rPr>
        <w:t>,</w:t>
      </w:r>
      <w:r w:rsidRPr="002802B1">
        <w:rPr>
          <w:rFonts w:ascii="Arial" w:hAnsi="Arial" w:cs="Arial"/>
          <w:sz w:val="28"/>
          <w:szCs w:val="28"/>
        </w:rPr>
        <w:t xml:space="preserve"> la sanción administrativa consistente en </w:t>
      </w:r>
      <w:r w:rsidRPr="002802B1">
        <w:rPr>
          <w:rFonts w:ascii="Arial" w:hAnsi="Arial" w:cs="Arial"/>
          <w:b/>
          <w:sz w:val="28"/>
          <w:szCs w:val="28"/>
        </w:rPr>
        <w:t xml:space="preserve">INHABILITACIÓN </w:t>
      </w:r>
      <w:r w:rsidRPr="002802B1">
        <w:rPr>
          <w:rFonts w:ascii="Arial" w:hAnsi="Arial" w:cs="Arial"/>
          <w:sz w:val="28"/>
          <w:szCs w:val="28"/>
        </w:rPr>
        <w:t xml:space="preserve">por el término de </w:t>
      </w:r>
      <w:r w:rsidRPr="002802B1">
        <w:rPr>
          <w:rFonts w:ascii="Arial" w:hAnsi="Arial" w:cs="Arial"/>
          <w:b/>
          <w:sz w:val="28"/>
          <w:szCs w:val="28"/>
        </w:rPr>
        <w:t xml:space="preserve">tres meses, </w:t>
      </w:r>
      <w:r w:rsidRPr="002802B1">
        <w:rPr>
          <w:rFonts w:ascii="Arial" w:hAnsi="Arial" w:cs="Arial"/>
          <w:sz w:val="28"/>
          <w:szCs w:val="28"/>
        </w:rPr>
        <w:t>lo anterior en relación con el numeral 35 párrafo cuarto de la Ley de Responsabilidades Administrativas para el estado de San Luis Potosí, vigente al inicio del presente procedimiento administrativo de responsabilidad.</w:t>
      </w:r>
    </w:p>
    <w:p w:rsidR="00F03539" w:rsidRPr="002802B1" w:rsidRDefault="00F03539" w:rsidP="00F03539">
      <w:pPr>
        <w:spacing w:before="240" w:after="240"/>
        <w:ind w:firstLine="720"/>
        <w:jc w:val="both"/>
        <w:rPr>
          <w:rFonts w:ascii="Arial" w:hAnsi="Arial" w:cs="Arial"/>
          <w:sz w:val="28"/>
          <w:szCs w:val="28"/>
        </w:rPr>
      </w:pPr>
      <w:r w:rsidRPr="002802B1">
        <w:rPr>
          <w:rFonts w:ascii="Arial" w:eastAsia="Times New Roman" w:hAnsi="Arial" w:cs="Arial"/>
          <w:b/>
          <w:bCs/>
          <w:sz w:val="28"/>
          <w:szCs w:val="28"/>
          <w:lang w:eastAsia="es-MX"/>
        </w:rPr>
        <w:t>CUARTO.</w:t>
      </w:r>
      <w:r w:rsidRPr="002802B1">
        <w:rPr>
          <w:rFonts w:ascii="Arial" w:eastAsia="Times New Roman" w:hAnsi="Arial" w:cs="Arial"/>
          <w:sz w:val="28"/>
          <w:szCs w:val="28"/>
          <w:lang w:eastAsia="es-MX"/>
        </w:rPr>
        <w:t xml:space="preserve"> </w:t>
      </w:r>
      <w:r w:rsidRPr="002802B1">
        <w:rPr>
          <w:rFonts w:ascii="Arial" w:hAnsi="Arial" w:cs="Arial"/>
          <w:sz w:val="28"/>
          <w:szCs w:val="28"/>
        </w:rPr>
        <w:t xml:space="preserve">Según lo ordenado en el considerando </w:t>
      </w:r>
      <w:r w:rsidRPr="002802B1">
        <w:rPr>
          <w:rFonts w:ascii="Arial" w:hAnsi="Arial" w:cs="Arial"/>
          <w:b/>
          <w:sz w:val="28"/>
          <w:szCs w:val="28"/>
        </w:rPr>
        <w:t>SEXTO</w:t>
      </w:r>
      <w:r w:rsidRPr="002802B1">
        <w:rPr>
          <w:rFonts w:ascii="Arial" w:hAnsi="Arial" w:cs="Arial"/>
          <w:sz w:val="28"/>
          <w:szCs w:val="28"/>
        </w:rPr>
        <w:t xml:space="preserve"> de esta resolución, dado que en el presente procedimiento se impone </w:t>
      </w:r>
      <w:r w:rsidRPr="002802B1">
        <w:rPr>
          <w:rFonts w:ascii="Arial" w:hAnsi="Arial" w:cs="Arial"/>
          <w:sz w:val="28"/>
          <w:szCs w:val="28"/>
        </w:rPr>
        <w:lastRenderedPageBreak/>
        <w:t xml:space="preserve">sanción a </w:t>
      </w:r>
      <w:r w:rsidRPr="005C66BA">
        <w:rPr>
          <w:rFonts w:ascii="Arial" w:hAnsi="Arial" w:cs="Arial"/>
          <w:b/>
          <w:sz w:val="28"/>
          <w:szCs w:val="28"/>
        </w:rPr>
        <w:t>ALEJANDRA RAMÍREZ VILLELA</w:t>
      </w:r>
      <w:r w:rsidRPr="00F03539">
        <w:rPr>
          <w:rFonts w:ascii="Arial" w:hAnsi="Arial" w:cs="Arial"/>
          <w:b/>
          <w:sz w:val="28"/>
          <w:szCs w:val="28"/>
        </w:rPr>
        <w:t xml:space="preserve"> ELIMINADO </w:t>
      </w:r>
      <w:r w:rsidRPr="002802B1">
        <w:rPr>
          <w:rFonts w:ascii="Arial" w:hAnsi="Arial" w:cs="Arial"/>
          <w:sz w:val="28"/>
          <w:szCs w:val="28"/>
        </w:rPr>
        <w:t>se ordena llevar a cabo la inscripción de la presente sentencia en los registros correspondientes.</w:t>
      </w:r>
    </w:p>
    <w:p w:rsidR="00F03539" w:rsidRPr="002802B1" w:rsidRDefault="00F03539" w:rsidP="00F03539">
      <w:pPr>
        <w:spacing w:before="240" w:after="240"/>
        <w:jc w:val="both"/>
        <w:rPr>
          <w:rFonts w:ascii="Arial" w:hAnsi="Arial" w:cs="Arial"/>
          <w:sz w:val="28"/>
          <w:szCs w:val="28"/>
        </w:rPr>
      </w:pPr>
      <w:r w:rsidRPr="002802B1">
        <w:rPr>
          <w:rFonts w:ascii="Arial" w:eastAsia="Times New Roman" w:hAnsi="Arial" w:cs="Arial"/>
          <w:sz w:val="28"/>
          <w:szCs w:val="28"/>
          <w:lang w:eastAsia="es-MX"/>
        </w:rPr>
        <w:t> </w:t>
      </w:r>
      <w:r w:rsidRPr="002802B1">
        <w:rPr>
          <w:rFonts w:ascii="Arial" w:eastAsia="Times New Roman" w:hAnsi="Arial" w:cs="Arial"/>
          <w:sz w:val="28"/>
          <w:szCs w:val="28"/>
          <w:lang w:eastAsia="es-MX"/>
        </w:rPr>
        <w:tab/>
      </w:r>
      <w:r w:rsidRPr="002802B1">
        <w:rPr>
          <w:rFonts w:ascii="Arial" w:eastAsia="Times New Roman" w:hAnsi="Arial" w:cs="Arial"/>
          <w:b/>
          <w:bCs/>
          <w:sz w:val="28"/>
          <w:szCs w:val="28"/>
          <w:lang w:eastAsia="es-MX"/>
        </w:rPr>
        <w:t>QUINTO.</w:t>
      </w:r>
      <w:r w:rsidRPr="002802B1">
        <w:rPr>
          <w:rFonts w:ascii="Arial" w:eastAsia="Times New Roman" w:hAnsi="Arial" w:cs="Arial"/>
          <w:sz w:val="28"/>
          <w:szCs w:val="28"/>
          <w:lang w:eastAsia="es-MX"/>
        </w:rPr>
        <w:t xml:space="preserve"> </w:t>
      </w:r>
      <w:r w:rsidRPr="002802B1">
        <w:rPr>
          <w:rFonts w:ascii="Arial" w:hAnsi="Arial" w:cs="Arial"/>
          <w:sz w:val="28"/>
          <w:szCs w:val="28"/>
        </w:rPr>
        <w:t>En su momento se procederá a la depuración o destrucción del expediente, según corresponda, incluyendo las pruebas o documentos originales, personales o de interés para alguna de las partes. Por ende, deberá solicitarse la devolución de documentos, pruebas y muestras, que haya aportado al presente procedimiento, dentro de los treinta días naturales contados a partir de la notificación del presente proveído, apercibidos legalmente, que de no realizarse se procederá a su destrucción.</w:t>
      </w:r>
    </w:p>
    <w:p w:rsidR="00F03539" w:rsidRPr="002802B1" w:rsidRDefault="00F03539" w:rsidP="00F03539">
      <w:pPr>
        <w:ind w:right="-76" w:firstLine="566"/>
        <w:jc w:val="both"/>
        <w:rPr>
          <w:rFonts w:ascii="Arial" w:hAnsi="Arial" w:cs="Arial"/>
          <w:b/>
          <w:sz w:val="28"/>
          <w:szCs w:val="28"/>
        </w:rPr>
      </w:pPr>
      <w:r w:rsidRPr="002802B1">
        <w:rPr>
          <w:rFonts w:ascii="Arial" w:eastAsia="Times New Roman" w:hAnsi="Arial" w:cs="Arial"/>
          <w:b/>
          <w:bCs/>
          <w:sz w:val="28"/>
          <w:szCs w:val="28"/>
          <w:lang w:eastAsia="es-MX"/>
        </w:rPr>
        <w:t>SEXTO</w:t>
      </w:r>
      <w:r w:rsidRPr="002802B1">
        <w:rPr>
          <w:rFonts w:ascii="Arial" w:eastAsia="Times New Roman" w:hAnsi="Arial" w:cs="Arial"/>
          <w:sz w:val="28"/>
          <w:szCs w:val="28"/>
          <w:lang w:eastAsia="es-MX"/>
        </w:rPr>
        <w:t>.</w:t>
      </w:r>
      <w:r w:rsidRPr="002802B1">
        <w:rPr>
          <w:rFonts w:ascii="Arial" w:hAnsi="Arial" w:cs="Arial"/>
          <w:sz w:val="28"/>
          <w:szCs w:val="28"/>
        </w:rPr>
        <w:t xml:space="preserve"> Se hace saber a las partes que una vez que la sentencia que en definitiva se dicte en el presente procedimiento haya causado ejecutoria, se publicará y pondrá a disposición del público, conforme a lo precisado en el considerando </w:t>
      </w:r>
      <w:r w:rsidRPr="002802B1">
        <w:rPr>
          <w:rFonts w:ascii="Arial" w:hAnsi="Arial" w:cs="Arial"/>
          <w:b/>
          <w:sz w:val="28"/>
          <w:szCs w:val="28"/>
        </w:rPr>
        <w:t>OCTAVO.</w:t>
      </w:r>
    </w:p>
    <w:p w:rsidR="00F03539" w:rsidRPr="002802B1" w:rsidRDefault="00F03539" w:rsidP="00F03539">
      <w:pPr>
        <w:ind w:right="-76" w:firstLine="566"/>
        <w:jc w:val="both"/>
        <w:rPr>
          <w:rFonts w:ascii="Arial" w:eastAsia="Times New Roman" w:hAnsi="Arial" w:cs="Arial"/>
          <w:sz w:val="28"/>
          <w:szCs w:val="28"/>
          <w:lang w:eastAsia="es-MX"/>
        </w:rPr>
      </w:pPr>
      <w:r w:rsidRPr="002802B1">
        <w:rPr>
          <w:rFonts w:ascii="Arial" w:eastAsia="Times New Roman" w:hAnsi="Arial" w:cs="Arial"/>
          <w:b/>
          <w:bCs/>
          <w:sz w:val="28"/>
          <w:szCs w:val="28"/>
          <w:lang w:eastAsia="es-MX"/>
        </w:rPr>
        <w:t>SÉPTIMO.</w:t>
      </w:r>
      <w:r w:rsidRPr="002802B1">
        <w:rPr>
          <w:rFonts w:ascii="Arial" w:eastAsia="Times New Roman" w:hAnsi="Arial" w:cs="Arial"/>
          <w:sz w:val="28"/>
          <w:szCs w:val="28"/>
          <w:lang w:eastAsia="es-MX"/>
        </w:rPr>
        <w:t xml:space="preserve"> </w:t>
      </w:r>
      <w:r w:rsidRPr="002802B1">
        <w:rPr>
          <w:rFonts w:ascii="Arial" w:hAnsi="Arial" w:cs="Arial"/>
          <w:sz w:val="28"/>
          <w:szCs w:val="28"/>
        </w:rPr>
        <w:t xml:space="preserve">Notifíquese en forma personal a </w:t>
      </w:r>
      <w:r w:rsidRPr="005C66BA">
        <w:rPr>
          <w:rFonts w:ascii="Arial" w:hAnsi="Arial" w:cs="Arial"/>
          <w:b/>
          <w:sz w:val="28"/>
          <w:szCs w:val="28"/>
        </w:rPr>
        <w:t>ALEJANDRA RAMÍREZ VILLELA</w:t>
      </w:r>
      <w:r w:rsidRPr="00F03539">
        <w:rPr>
          <w:rFonts w:ascii="Arial" w:eastAsia="Times New Roman" w:hAnsi="Arial" w:cs="Arial"/>
          <w:b/>
          <w:sz w:val="28"/>
          <w:szCs w:val="28"/>
          <w:lang w:eastAsia="es-MX"/>
        </w:rPr>
        <w:t xml:space="preserve"> ELIMINADO </w:t>
      </w:r>
      <w:r w:rsidRPr="002802B1">
        <w:rPr>
          <w:rFonts w:ascii="Arial" w:hAnsi="Arial" w:cs="Arial"/>
          <w:sz w:val="28"/>
          <w:szCs w:val="28"/>
        </w:rPr>
        <w:t>para los efectos legales a que haya lugar. Hágase del conocimiento del Agente del Ministerio Público y del denunciante.</w:t>
      </w:r>
    </w:p>
    <w:p w:rsidR="00F03539" w:rsidRPr="002802B1" w:rsidRDefault="00F03539" w:rsidP="00F03539">
      <w:pPr>
        <w:ind w:right="-76" w:firstLine="566"/>
        <w:jc w:val="both"/>
        <w:rPr>
          <w:rFonts w:ascii="Arial" w:eastAsia="Times New Roman" w:hAnsi="Arial" w:cs="Arial"/>
          <w:sz w:val="28"/>
          <w:szCs w:val="28"/>
          <w:lang w:eastAsia="es-MX"/>
        </w:rPr>
      </w:pPr>
      <w:r w:rsidRPr="002802B1">
        <w:rPr>
          <w:rFonts w:ascii="Arial" w:eastAsia="Times New Roman" w:hAnsi="Arial" w:cs="Arial"/>
          <w:b/>
          <w:sz w:val="28"/>
          <w:szCs w:val="28"/>
          <w:lang w:eastAsia="es-MX"/>
        </w:rPr>
        <w:t xml:space="preserve">OCTAVO. </w:t>
      </w:r>
      <w:r w:rsidRPr="002802B1">
        <w:rPr>
          <w:rFonts w:ascii="Arial" w:eastAsia="Times New Roman" w:hAnsi="Arial" w:cs="Arial"/>
          <w:sz w:val="28"/>
          <w:szCs w:val="28"/>
          <w:lang w:eastAsia="es-MX"/>
        </w:rPr>
        <w:t xml:space="preserve">Atento a lo dispuesto en el punto considerativo </w:t>
      </w:r>
      <w:r w:rsidRPr="002802B1">
        <w:rPr>
          <w:rFonts w:ascii="Arial" w:eastAsia="Times New Roman" w:hAnsi="Arial" w:cs="Arial"/>
          <w:b/>
          <w:bCs/>
          <w:sz w:val="28"/>
          <w:szCs w:val="28"/>
          <w:lang w:eastAsia="es-MX"/>
        </w:rPr>
        <w:t>DÉCIMO</w:t>
      </w:r>
      <w:r w:rsidRPr="002802B1">
        <w:rPr>
          <w:rFonts w:ascii="Arial" w:eastAsia="Times New Roman" w:hAnsi="Arial" w:cs="Arial"/>
          <w:sz w:val="28"/>
          <w:szCs w:val="28"/>
          <w:lang w:eastAsia="es-MX"/>
        </w:rPr>
        <w:t>, archívese este asunto como totalmente concluido.</w:t>
      </w:r>
    </w:p>
    <w:p w:rsidR="00F03539" w:rsidRPr="002802B1" w:rsidRDefault="00F03539" w:rsidP="00F03539">
      <w:pPr>
        <w:spacing w:before="240" w:after="240"/>
        <w:ind w:firstLine="720"/>
        <w:jc w:val="both"/>
        <w:rPr>
          <w:rFonts w:ascii="Arial" w:eastAsia="Times New Roman" w:hAnsi="Arial" w:cs="Arial"/>
          <w:sz w:val="28"/>
          <w:szCs w:val="28"/>
          <w:lang w:eastAsia="es-MX"/>
        </w:rPr>
      </w:pPr>
      <w:r w:rsidRPr="002802B1">
        <w:rPr>
          <w:rFonts w:ascii="Arial" w:eastAsia="Times New Roman" w:hAnsi="Arial" w:cs="Arial"/>
          <w:sz w:val="28"/>
          <w:szCs w:val="28"/>
          <w:lang w:eastAsia="es-MX"/>
        </w:rPr>
        <w:t> Así lo resolvió el Pleno del Tribunal de Disciplina del Poder Judicial del</w:t>
      </w:r>
      <w:r>
        <w:rPr>
          <w:rFonts w:ascii="Arial" w:eastAsia="Times New Roman" w:hAnsi="Arial" w:cs="Arial"/>
          <w:sz w:val="28"/>
          <w:szCs w:val="28"/>
          <w:lang w:eastAsia="es-MX"/>
        </w:rPr>
        <w:t xml:space="preserve"> Estado, en sesión celebrada el trece </w:t>
      </w:r>
      <w:r w:rsidRPr="002802B1">
        <w:rPr>
          <w:rFonts w:ascii="Arial" w:eastAsia="Times New Roman" w:hAnsi="Arial" w:cs="Arial"/>
          <w:sz w:val="28"/>
          <w:szCs w:val="28"/>
          <w:lang w:eastAsia="es-MX"/>
        </w:rPr>
        <w:t xml:space="preserve">de marzo de dos mil </w:t>
      </w:r>
      <w:r w:rsidRPr="002802B1">
        <w:rPr>
          <w:rFonts w:ascii="Arial" w:eastAsia="Times New Roman" w:hAnsi="Arial" w:cs="Arial"/>
          <w:sz w:val="28"/>
          <w:szCs w:val="28"/>
          <w:lang w:eastAsia="es-MX"/>
        </w:rPr>
        <w:lastRenderedPageBreak/>
        <w:t xml:space="preserve">veintiséis, por unanimidad de votos de las Magistradas y el Magistrado que lo integran, Magistrada Presidenta </w:t>
      </w:r>
      <w:r w:rsidRPr="00B87777">
        <w:rPr>
          <w:rFonts w:ascii="Arial" w:eastAsia="Times New Roman" w:hAnsi="Arial" w:cs="Arial"/>
          <w:b/>
          <w:sz w:val="28"/>
          <w:szCs w:val="28"/>
          <w:lang w:eastAsia="es-MX"/>
        </w:rPr>
        <w:t>ZELANDIA BÓRQUEZ ESTRADA,</w:t>
      </w:r>
      <w:r w:rsidRPr="002802B1">
        <w:rPr>
          <w:rFonts w:ascii="Arial" w:eastAsia="Times New Roman" w:hAnsi="Arial" w:cs="Arial"/>
          <w:sz w:val="28"/>
          <w:szCs w:val="28"/>
          <w:lang w:eastAsia="es-MX"/>
        </w:rPr>
        <w:t xml:space="preserve"> Magistrada </w:t>
      </w:r>
      <w:r w:rsidRPr="00B87777">
        <w:rPr>
          <w:rFonts w:ascii="Arial" w:eastAsia="Times New Roman" w:hAnsi="Arial" w:cs="Arial"/>
          <w:b/>
          <w:sz w:val="28"/>
          <w:szCs w:val="28"/>
          <w:lang w:eastAsia="es-MX"/>
        </w:rPr>
        <w:t>LUZ ADRIANA MIRANDA TELLO</w:t>
      </w:r>
      <w:r w:rsidRPr="002802B1">
        <w:rPr>
          <w:rFonts w:ascii="Arial" w:eastAsia="Times New Roman" w:hAnsi="Arial" w:cs="Arial"/>
          <w:sz w:val="28"/>
          <w:szCs w:val="28"/>
          <w:lang w:eastAsia="es-MX"/>
        </w:rPr>
        <w:t xml:space="preserve">, y Magistrado </w:t>
      </w:r>
      <w:r w:rsidRPr="00B87777">
        <w:rPr>
          <w:rFonts w:ascii="Arial" w:eastAsia="Times New Roman" w:hAnsi="Arial" w:cs="Arial"/>
          <w:b/>
          <w:sz w:val="28"/>
          <w:szCs w:val="28"/>
          <w:lang w:eastAsia="es-MX"/>
        </w:rPr>
        <w:t>AUSTREBERTO REGIL GONZÁLEZ</w:t>
      </w:r>
      <w:r>
        <w:rPr>
          <w:rFonts w:ascii="Arial" w:eastAsia="Times New Roman" w:hAnsi="Arial" w:cs="Arial"/>
          <w:sz w:val="28"/>
          <w:szCs w:val="28"/>
          <w:lang w:eastAsia="es-MX"/>
        </w:rPr>
        <w:t>, siendo ponente el último en mención.</w:t>
      </w:r>
    </w:p>
    <w:p w:rsidR="00F03539" w:rsidRPr="002802B1" w:rsidRDefault="00F03539" w:rsidP="00F03539">
      <w:pPr>
        <w:spacing w:before="240" w:after="240"/>
        <w:jc w:val="both"/>
        <w:rPr>
          <w:rFonts w:ascii="Arial" w:eastAsia="Times New Roman" w:hAnsi="Arial" w:cs="Arial"/>
          <w:sz w:val="28"/>
          <w:szCs w:val="28"/>
          <w:lang w:eastAsia="es-MX"/>
        </w:rPr>
      </w:pPr>
      <w:r w:rsidRPr="002802B1">
        <w:rPr>
          <w:rFonts w:ascii="Arial" w:eastAsia="Times New Roman" w:hAnsi="Arial" w:cs="Arial"/>
          <w:sz w:val="28"/>
          <w:szCs w:val="28"/>
          <w:lang w:eastAsia="es-MX"/>
        </w:rPr>
        <w:t> </w:t>
      </w:r>
      <w:r w:rsidRPr="002802B1">
        <w:rPr>
          <w:rFonts w:ascii="Arial" w:eastAsia="Times New Roman" w:hAnsi="Arial" w:cs="Arial"/>
          <w:sz w:val="28"/>
          <w:szCs w:val="28"/>
          <w:lang w:eastAsia="es-MX"/>
        </w:rPr>
        <w:tab/>
        <w:t>Firman la Presidenta del Tribunal de Disciplina del Poder Judicial del Estado, la Magistrada y el Magistrado que integran el mismo, así como el Secretario General, quien autoriza y da fe.</w:t>
      </w:r>
    </w:p>
    <w:p w:rsidR="00F03539" w:rsidRDefault="00F03539" w:rsidP="00F03539">
      <w:pPr>
        <w:spacing w:before="240" w:after="240"/>
        <w:ind w:firstLine="720"/>
        <w:jc w:val="both"/>
        <w:rPr>
          <w:rFonts w:ascii="Arial" w:eastAsia="Times New Roman" w:hAnsi="Arial" w:cs="Arial"/>
          <w:b/>
          <w:bCs/>
          <w:sz w:val="28"/>
          <w:szCs w:val="28"/>
          <w:lang w:eastAsia="es-MX"/>
        </w:rPr>
      </w:pPr>
      <w:r w:rsidRPr="002802B1">
        <w:rPr>
          <w:rFonts w:ascii="Arial" w:eastAsia="Times New Roman" w:hAnsi="Arial" w:cs="Arial"/>
          <w:sz w:val="28"/>
          <w:szCs w:val="28"/>
          <w:lang w:eastAsia="es-MX"/>
        </w:rPr>
        <w:t> </w:t>
      </w:r>
      <w:r w:rsidRPr="002802B1">
        <w:rPr>
          <w:rFonts w:ascii="Arial" w:eastAsia="Times New Roman" w:hAnsi="Arial" w:cs="Arial"/>
          <w:b/>
          <w:bCs/>
          <w:sz w:val="28"/>
          <w:szCs w:val="28"/>
          <w:lang w:eastAsia="es-MX"/>
        </w:rPr>
        <w:t> </w:t>
      </w:r>
    </w:p>
    <w:p w:rsidR="00F03539" w:rsidRPr="002802B1" w:rsidRDefault="00F03539" w:rsidP="00F03539">
      <w:pPr>
        <w:spacing w:before="240" w:after="240"/>
        <w:ind w:firstLine="720"/>
        <w:jc w:val="both"/>
        <w:rPr>
          <w:rFonts w:ascii="Arial" w:eastAsia="Times New Roman" w:hAnsi="Arial" w:cs="Arial"/>
          <w:sz w:val="28"/>
          <w:szCs w:val="28"/>
          <w:lang w:eastAsia="es-MX"/>
        </w:rPr>
      </w:pPr>
    </w:p>
    <w:p w:rsidR="00F03539" w:rsidRPr="002802B1" w:rsidRDefault="00F03539" w:rsidP="00F03539">
      <w:pPr>
        <w:spacing w:before="240" w:after="240"/>
        <w:jc w:val="center"/>
        <w:rPr>
          <w:rFonts w:ascii="Arial" w:eastAsia="Times New Roman" w:hAnsi="Arial" w:cs="Arial"/>
          <w:sz w:val="28"/>
          <w:szCs w:val="28"/>
          <w:lang w:eastAsia="es-MX"/>
        </w:rPr>
      </w:pPr>
      <w:r w:rsidRPr="002802B1">
        <w:rPr>
          <w:rFonts w:ascii="Arial" w:eastAsia="Times New Roman" w:hAnsi="Arial" w:cs="Arial"/>
          <w:b/>
          <w:bCs/>
          <w:sz w:val="28"/>
          <w:szCs w:val="28"/>
          <w:lang w:eastAsia="es-MX"/>
        </w:rPr>
        <w:t>MAGISTRADA PRESIDENTA ZELANDIA BÓRQUEZ ESTRADA</w:t>
      </w:r>
    </w:p>
    <w:p w:rsidR="00F03539" w:rsidRPr="002802B1" w:rsidRDefault="00F03539" w:rsidP="00F03539">
      <w:pPr>
        <w:spacing w:before="240" w:after="240"/>
        <w:jc w:val="both"/>
        <w:rPr>
          <w:rFonts w:ascii="Arial" w:eastAsia="Times New Roman" w:hAnsi="Arial" w:cs="Arial"/>
          <w:b/>
          <w:bCs/>
          <w:sz w:val="28"/>
          <w:szCs w:val="28"/>
          <w:lang w:eastAsia="es-MX"/>
        </w:rPr>
      </w:pPr>
      <w:r w:rsidRPr="002802B1">
        <w:rPr>
          <w:rFonts w:ascii="Arial" w:eastAsia="Times New Roman" w:hAnsi="Arial" w:cs="Arial"/>
          <w:b/>
          <w:bCs/>
          <w:sz w:val="28"/>
          <w:szCs w:val="28"/>
          <w:lang w:eastAsia="es-MX"/>
        </w:rPr>
        <w:t> </w:t>
      </w:r>
    </w:p>
    <w:p w:rsidR="00F03539" w:rsidRPr="002802B1" w:rsidRDefault="00F03539" w:rsidP="00F03539">
      <w:pPr>
        <w:spacing w:before="240" w:after="240"/>
        <w:jc w:val="center"/>
        <w:rPr>
          <w:rFonts w:ascii="Arial" w:eastAsia="Times New Roman" w:hAnsi="Arial" w:cs="Arial"/>
          <w:sz w:val="28"/>
          <w:szCs w:val="28"/>
          <w:lang w:eastAsia="es-MX"/>
        </w:rPr>
      </w:pPr>
      <w:r w:rsidRPr="002802B1">
        <w:rPr>
          <w:rFonts w:ascii="Arial" w:eastAsia="Times New Roman" w:hAnsi="Arial" w:cs="Arial"/>
          <w:b/>
          <w:bCs/>
          <w:sz w:val="28"/>
          <w:szCs w:val="28"/>
          <w:lang w:eastAsia="es-MX"/>
        </w:rPr>
        <w:t>  </w:t>
      </w:r>
    </w:p>
    <w:p w:rsidR="00F03539" w:rsidRPr="00D22C32" w:rsidRDefault="00F03539" w:rsidP="00F03539">
      <w:pPr>
        <w:spacing w:before="240" w:after="240"/>
        <w:jc w:val="center"/>
        <w:rPr>
          <w:rFonts w:ascii="Arial" w:eastAsia="Times New Roman" w:hAnsi="Arial" w:cs="Arial"/>
          <w:sz w:val="28"/>
          <w:szCs w:val="28"/>
          <w:lang w:eastAsia="es-MX"/>
        </w:rPr>
      </w:pPr>
      <w:r w:rsidRPr="002802B1">
        <w:rPr>
          <w:rFonts w:ascii="Arial" w:eastAsia="Times New Roman" w:hAnsi="Arial" w:cs="Arial"/>
          <w:b/>
          <w:bCs/>
          <w:sz w:val="28"/>
          <w:szCs w:val="28"/>
          <w:lang w:eastAsia="es-MX"/>
        </w:rPr>
        <w:t>MAGISTRADA LUZ ADRIANA MIRANDA TELLO </w:t>
      </w:r>
    </w:p>
    <w:p w:rsidR="00F03539" w:rsidRPr="002802B1" w:rsidRDefault="00F03539" w:rsidP="00F03539">
      <w:pPr>
        <w:tabs>
          <w:tab w:val="left" w:pos="5475"/>
        </w:tabs>
        <w:spacing w:before="240" w:after="240"/>
        <w:rPr>
          <w:rFonts w:ascii="Arial" w:eastAsia="Times New Roman" w:hAnsi="Arial" w:cs="Arial"/>
          <w:b/>
          <w:bCs/>
          <w:sz w:val="28"/>
          <w:szCs w:val="28"/>
          <w:lang w:eastAsia="es-MX"/>
        </w:rPr>
      </w:pPr>
    </w:p>
    <w:p w:rsidR="00F03539" w:rsidRPr="002802B1" w:rsidRDefault="00F03539" w:rsidP="00F03539">
      <w:pPr>
        <w:spacing w:before="240" w:after="240"/>
        <w:jc w:val="center"/>
        <w:rPr>
          <w:rFonts w:ascii="Arial" w:eastAsia="Times New Roman" w:hAnsi="Arial" w:cs="Arial"/>
          <w:sz w:val="28"/>
          <w:szCs w:val="28"/>
          <w:lang w:eastAsia="es-MX"/>
        </w:rPr>
      </w:pPr>
      <w:r w:rsidRPr="002802B1">
        <w:rPr>
          <w:rFonts w:ascii="Arial" w:eastAsia="Times New Roman" w:hAnsi="Arial" w:cs="Arial"/>
          <w:b/>
          <w:bCs/>
          <w:sz w:val="28"/>
          <w:szCs w:val="28"/>
          <w:lang w:eastAsia="es-MX"/>
        </w:rPr>
        <w:t> </w:t>
      </w:r>
    </w:p>
    <w:p w:rsidR="00F03539" w:rsidRPr="002802B1" w:rsidRDefault="00F03539" w:rsidP="00F03539">
      <w:pPr>
        <w:spacing w:before="240" w:after="240"/>
        <w:jc w:val="center"/>
        <w:rPr>
          <w:rFonts w:ascii="Arial" w:eastAsia="Times New Roman" w:hAnsi="Arial" w:cs="Arial"/>
          <w:sz w:val="28"/>
          <w:szCs w:val="28"/>
          <w:lang w:eastAsia="es-MX"/>
        </w:rPr>
      </w:pPr>
      <w:r w:rsidRPr="002802B1">
        <w:rPr>
          <w:rFonts w:ascii="Arial" w:eastAsia="Times New Roman" w:hAnsi="Arial" w:cs="Arial"/>
          <w:b/>
          <w:bCs/>
          <w:sz w:val="28"/>
          <w:szCs w:val="28"/>
          <w:lang w:eastAsia="es-MX"/>
        </w:rPr>
        <w:t>MAGISTRADO AUSTREBERTO REGIL GONZÁLEZ </w:t>
      </w:r>
    </w:p>
    <w:p w:rsidR="00F03539" w:rsidRDefault="00F03539" w:rsidP="00F03539">
      <w:pPr>
        <w:spacing w:before="240" w:after="240"/>
        <w:jc w:val="center"/>
        <w:rPr>
          <w:rFonts w:ascii="Arial" w:eastAsia="Times New Roman" w:hAnsi="Arial" w:cs="Arial"/>
          <w:b/>
          <w:bCs/>
          <w:sz w:val="28"/>
          <w:szCs w:val="28"/>
          <w:lang w:eastAsia="es-MX"/>
        </w:rPr>
      </w:pPr>
      <w:r w:rsidRPr="002802B1">
        <w:rPr>
          <w:rFonts w:ascii="Arial" w:eastAsia="Times New Roman" w:hAnsi="Arial" w:cs="Arial"/>
          <w:b/>
          <w:bCs/>
          <w:sz w:val="28"/>
          <w:szCs w:val="28"/>
          <w:lang w:eastAsia="es-MX"/>
        </w:rPr>
        <w:t> </w:t>
      </w:r>
    </w:p>
    <w:p w:rsidR="00F03539" w:rsidRPr="002802B1" w:rsidRDefault="00F03539" w:rsidP="00F03539">
      <w:pPr>
        <w:spacing w:before="240" w:after="240"/>
        <w:jc w:val="center"/>
        <w:rPr>
          <w:rFonts w:ascii="Arial" w:eastAsia="Times New Roman" w:hAnsi="Arial" w:cs="Arial"/>
          <w:sz w:val="28"/>
          <w:szCs w:val="28"/>
          <w:lang w:eastAsia="es-MX"/>
        </w:rPr>
      </w:pPr>
    </w:p>
    <w:p w:rsidR="00F03539" w:rsidRDefault="00F03539" w:rsidP="00F03539">
      <w:pPr>
        <w:spacing w:before="240" w:after="240"/>
        <w:jc w:val="center"/>
        <w:rPr>
          <w:rFonts w:ascii="Arial" w:eastAsia="Times New Roman" w:hAnsi="Arial" w:cs="Arial"/>
          <w:b/>
          <w:bCs/>
          <w:sz w:val="28"/>
          <w:szCs w:val="28"/>
          <w:lang w:eastAsia="es-MX"/>
        </w:rPr>
      </w:pPr>
      <w:r w:rsidRPr="002802B1">
        <w:rPr>
          <w:rFonts w:ascii="Arial" w:eastAsia="Times New Roman" w:hAnsi="Arial" w:cs="Arial"/>
          <w:b/>
          <w:bCs/>
          <w:sz w:val="28"/>
          <w:szCs w:val="28"/>
          <w:lang w:eastAsia="es-MX"/>
        </w:rPr>
        <w:t>  SECRETARIO GENERAL</w:t>
      </w:r>
    </w:p>
    <w:p w:rsidR="00F03539" w:rsidRPr="002802B1" w:rsidRDefault="00F03539" w:rsidP="00F03539">
      <w:pPr>
        <w:spacing w:before="240" w:after="240"/>
        <w:jc w:val="center"/>
        <w:rPr>
          <w:rFonts w:ascii="Arial" w:eastAsia="Times New Roman" w:hAnsi="Arial" w:cs="Arial"/>
          <w:b/>
          <w:bCs/>
          <w:sz w:val="28"/>
          <w:szCs w:val="28"/>
          <w:lang w:eastAsia="es-MX"/>
        </w:rPr>
      </w:pPr>
    </w:p>
    <w:p w:rsidR="00F03539" w:rsidRDefault="00F03539" w:rsidP="00F03539">
      <w:pPr>
        <w:spacing w:before="240" w:after="240"/>
        <w:jc w:val="center"/>
        <w:rPr>
          <w:rFonts w:ascii="Arial" w:eastAsia="Times New Roman" w:hAnsi="Arial" w:cs="Arial"/>
          <w:b/>
          <w:bCs/>
          <w:sz w:val="28"/>
          <w:szCs w:val="28"/>
          <w:lang w:eastAsia="es-MX"/>
        </w:rPr>
      </w:pPr>
      <w:r w:rsidRPr="002802B1">
        <w:rPr>
          <w:rFonts w:ascii="Arial" w:eastAsia="Times New Roman" w:hAnsi="Arial" w:cs="Arial"/>
          <w:b/>
          <w:bCs/>
          <w:sz w:val="28"/>
          <w:szCs w:val="28"/>
          <w:lang w:eastAsia="es-MX"/>
        </w:rPr>
        <w:t xml:space="preserve">LICENCIADO </w:t>
      </w:r>
      <w:r>
        <w:rPr>
          <w:rFonts w:ascii="Arial" w:eastAsia="Times New Roman" w:hAnsi="Arial" w:cs="Arial"/>
          <w:b/>
          <w:bCs/>
          <w:sz w:val="28"/>
          <w:szCs w:val="28"/>
          <w:lang w:eastAsia="es-MX"/>
        </w:rPr>
        <w:t xml:space="preserve">ALFONSO </w:t>
      </w:r>
      <w:r w:rsidRPr="002802B1">
        <w:rPr>
          <w:rFonts w:ascii="Arial" w:eastAsia="Times New Roman" w:hAnsi="Arial" w:cs="Arial"/>
          <w:b/>
          <w:bCs/>
          <w:sz w:val="28"/>
          <w:szCs w:val="28"/>
          <w:lang w:eastAsia="es-MX"/>
        </w:rPr>
        <w:t>GUILLERMO SÁNCHEZ SERMENT</w:t>
      </w:r>
    </w:p>
    <w:p w:rsidR="00F03539" w:rsidRDefault="00F03539" w:rsidP="00F03539">
      <w:pPr>
        <w:spacing w:before="240" w:after="240"/>
        <w:jc w:val="center"/>
        <w:rPr>
          <w:rFonts w:ascii="Arial" w:eastAsia="Times New Roman" w:hAnsi="Arial" w:cs="Arial"/>
          <w:b/>
          <w:bCs/>
          <w:sz w:val="28"/>
          <w:szCs w:val="28"/>
          <w:lang w:eastAsia="es-MX"/>
        </w:rPr>
      </w:pPr>
    </w:p>
    <w:p w:rsidR="00F03539" w:rsidRPr="00D52C2B" w:rsidRDefault="00F03539" w:rsidP="00F03539">
      <w:pPr>
        <w:spacing w:before="240" w:after="240"/>
        <w:ind w:firstLine="708"/>
        <w:jc w:val="both"/>
        <w:rPr>
          <w:rFonts w:ascii="Arial" w:eastAsia="Times New Roman" w:hAnsi="Arial" w:cs="Arial"/>
          <w:sz w:val="24"/>
          <w:szCs w:val="24"/>
          <w:lang w:eastAsia="es-MX"/>
        </w:rPr>
      </w:pPr>
      <w:r w:rsidRPr="00D52C2B">
        <w:rPr>
          <w:rFonts w:ascii="Arial" w:eastAsia="Times New Roman" w:hAnsi="Arial" w:cs="Arial"/>
          <w:color w:val="0D0D0D"/>
          <w:sz w:val="24"/>
          <w:szCs w:val="24"/>
          <w:lang w:eastAsia="es-MX"/>
        </w:rPr>
        <w:t xml:space="preserve">La presente foja, es parte final de la resolución de fecha </w:t>
      </w:r>
      <w:r>
        <w:rPr>
          <w:rFonts w:ascii="Arial" w:eastAsia="Times New Roman" w:hAnsi="Arial" w:cs="Arial"/>
          <w:color w:val="0D0D0D"/>
          <w:sz w:val="24"/>
          <w:szCs w:val="24"/>
          <w:lang w:eastAsia="es-MX"/>
        </w:rPr>
        <w:t xml:space="preserve">trece de marzo </w:t>
      </w:r>
      <w:r w:rsidRPr="00D52C2B">
        <w:rPr>
          <w:rFonts w:ascii="Arial" w:eastAsia="Times New Roman" w:hAnsi="Arial" w:cs="Arial"/>
          <w:color w:val="0D0D0D"/>
          <w:sz w:val="24"/>
          <w:szCs w:val="24"/>
          <w:lang w:eastAsia="es-MX"/>
        </w:rPr>
        <w:t xml:space="preserve">de dos mil veintiséis, pronunciada dentro del Procedimiento Administrativo de Responsabilidad P20/2024, instaurado en contra de </w:t>
      </w:r>
      <w:r w:rsidRPr="00F03539">
        <w:rPr>
          <w:rFonts w:ascii="Arial" w:hAnsi="Arial" w:cs="Arial"/>
          <w:b/>
          <w:sz w:val="24"/>
          <w:szCs w:val="24"/>
        </w:rPr>
        <w:t>ALEJANDRA RAMÍREZ VILLELA</w:t>
      </w:r>
      <w:r w:rsidRPr="00F03539">
        <w:rPr>
          <w:rFonts w:ascii="Arial" w:eastAsia="Times New Roman" w:hAnsi="Arial" w:cs="Arial"/>
          <w:b/>
          <w:sz w:val="24"/>
          <w:szCs w:val="24"/>
          <w:lang w:eastAsia="es-MX"/>
        </w:rPr>
        <w:t>,</w:t>
      </w:r>
      <w:r w:rsidRPr="00F03539">
        <w:rPr>
          <w:rFonts w:ascii="Arial" w:eastAsia="Times New Roman" w:hAnsi="Arial" w:cs="Arial"/>
          <w:b/>
          <w:sz w:val="24"/>
          <w:szCs w:val="24"/>
          <w:lang w:eastAsia="es-MX"/>
        </w:rPr>
        <w:t xml:space="preserve"> ELIMINADO </w:t>
      </w:r>
      <w:r w:rsidRPr="00D52C2B">
        <w:rPr>
          <w:rFonts w:ascii="Arial" w:eastAsia="Times New Roman" w:hAnsi="Arial" w:cs="Arial"/>
          <w:sz w:val="24"/>
          <w:szCs w:val="24"/>
          <w:lang w:eastAsia="es-MX"/>
        </w:rPr>
        <w:t>quien desempeñó el cargo de Auxiliar Administrativo de la Quinta Sala del Supremo Tribunal de Justicia en el Estado</w:t>
      </w:r>
      <w:r w:rsidRPr="00D52C2B">
        <w:rPr>
          <w:rFonts w:ascii="Arial" w:eastAsia="Times New Roman" w:hAnsi="Arial" w:cs="Arial"/>
          <w:b/>
          <w:bCs/>
          <w:sz w:val="24"/>
          <w:szCs w:val="24"/>
          <w:lang w:eastAsia="es-MX"/>
        </w:rPr>
        <w:t>.</w:t>
      </w:r>
      <w:r w:rsidRPr="00D52C2B">
        <w:rPr>
          <w:rFonts w:ascii="Arial" w:eastAsia="Times New Roman" w:hAnsi="Arial" w:cs="Arial"/>
          <w:color w:val="0D0D0D"/>
          <w:sz w:val="24"/>
          <w:szCs w:val="24"/>
          <w:lang w:eastAsia="es-MX"/>
        </w:rPr>
        <w:t xml:space="preserve">   </w:t>
      </w:r>
    </w:p>
    <w:p w:rsidR="00F03539" w:rsidRPr="002802B1" w:rsidRDefault="00F03539" w:rsidP="00F03539">
      <w:pPr>
        <w:spacing w:before="240" w:after="240"/>
        <w:ind w:right="-2" w:firstLine="708"/>
        <w:jc w:val="both"/>
        <w:rPr>
          <w:rFonts w:ascii="Arial" w:hAnsi="Arial" w:cs="Arial"/>
          <w:sz w:val="28"/>
          <w:szCs w:val="28"/>
        </w:rPr>
      </w:pPr>
    </w:p>
    <w:bookmarkEnd w:id="0"/>
    <w:p w:rsidR="00903651" w:rsidRDefault="00903651"/>
    <w:sectPr w:rsidR="00903651" w:rsidSect="00B87777">
      <w:headerReference w:type="even" r:id="rId7"/>
      <w:headerReference w:type="default" r:id="rId8"/>
      <w:footerReference w:type="default" r:id="rId9"/>
      <w:pgSz w:w="12240" w:h="20160" w:code="5"/>
      <w:pgMar w:top="851" w:right="1469" w:bottom="2126" w:left="21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B03" w:rsidRDefault="007D5B03" w:rsidP="00F03539">
      <w:pPr>
        <w:spacing w:after="0" w:line="240" w:lineRule="auto"/>
      </w:pPr>
      <w:r>
        <w:separator/>
      </w:r>
    </w:p>
  </w:endnote>
  <w:endnote w:type="continuationSeparator" w:id="0">
    <w:p w:rsidR="007D5B03" w:rsidRDefault="007D5B03" w:rsidP="00F03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5112"/>
      <w:docPartObj>
        <w:docPartGallery w:val="Page Numbers (Bottom of Page)"/>
        <w:docPartUnique/>
      </w:docPartObj>
    </w:sdtPr>
    <w:sdtEndPr/>
    <w:sdtContent>
      <w:p w:rsidR="00EC51B5" w:rsidRDefault="007D5B03">
        <w:pPr>
          <w:pStyle w:val="Piedepgina"/>
          <w:jc w:val="right"/>
        </w:pPr>
        <w:r>
          <w:fldChar w:fldCharType="begin"/>
        </w:r>
        <w:r>
          <w:instrText>PAGE   \* MERGEFORMAT</w:instrText>
        </w:r>
        <w:r>
          <w:fldChar w:fldCharType="separate"/>
        </w:r>
        <w:r w:rsidR="00F03539" w:rsidRPr="00F03539">
          <w:rPr>
            <w:noProof/>
            <w:lang w:val="es-ES"/>
          </w:rPr>
          <w:t>33</w:t>
        </w:r>
        <w:r>
          <w:fldChar w:fldCharType="end"/>
        </w:r>
      </w:p>
    </w:sdtContent>
  </w:sdt>
  <w:p w:rsidR="00EC51B5" w:rsidRDefault="007D5B0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B03" w:rsidRDefault="007D5B03" w:rsidP="00F03539">
      <w:pPr>
        <w:spacing w:after="0" w:line="240" w:lineRule="auto"/>
      </w:pPr>
      <w:r>
        <w:separator/>
      </w:r>
    </w:p>
  </w:footnote>
  <w:footnote w:type="continuationSeparator" w:id="0">
    <w:p w:rsidR="007D5B03" w:rsidRDefault="007D5B03" w:rsidP="00F03539">
      <w:pPr>
        <w:spacing w:after="0" w:line="240" w:lineRule="auto"/>
      </w:pPr>
      <w:r>
        <w:continuationSeparator/>
      </w:r>
    </w:p>
  </w:footnote>
  <w:footnote w:id="1">
    <w:p w:rsidR="00F03539" w:rsidRDefault="00F03539" w:rsidP="00F03539">
      <w:pPr>
        <w:pStyle w:val="Textonotapie"/>
      </w:pPr>
      <w:r>
        <w:rPr>
          <w:rStyle w:val="Refdenotaalpie"/>
        </w:rPr>
        <w:footnoteRef/>
      </w:r>
      <w:r>
        <w:t xml:space="preserve"> Foja 9 a 31</w:t>
      </w:r>
    </w:p>
  </w:footnote>
  <w:footnote w:id="2">
    <w:p w:rsidR="00F03539" w:rsidRDefault="00F03539" w:rsidP="00F03539">
      <w:pPr>
        <w:pStyle w:val="Textonotapie"/>
      </w:pPr>
      <w:r>
        <w:rPr>
          <w:rStyle w:val="Refdenotaalpie"/>
        </w:rPr>
        <w:footnoteRef/>
      </w:r>
      <w:r>
        <w:t xml:space="preserve"> Foja 1 a 9</w:t>
      </w:r>
    </w:p>
  </w:footnote>
  <w:footnote w:id="3">
    <w:p w:rsidR="00F03539" w:rsidRPr="00DE6E8C" w:rsidRDefault="00F03539" w:rsidP="00F03539">
      <w:pPr>
        <w:pStyle w:val="Textonotapie"/>
        <w:rPr>
          <w:rFonts w:cs="Arial"/>
          <w:szCs w:val="16"/>
        </w:rPr>
      </w:pPr>
      <w:r w:rsidRPr="00DE6E8C">
        <w:rPr>
          <w:rStyle w:val="Refdenotaalpie"/>
          <w:rFonts w:cs="Arial"/>
          <w:szCs w:val="16"/>
        </w:rPr>
        <w:footnoteRef/>
      </w:r>
      <w:r>
        <w:rPr>
          <w:rFonts w:cs="Arial"/>
          <w:szCs w:val="16"/>
        </w:rPr>
        <w:t xml:space="preserve"> Fojas 97 a 105</w:t>
      </w:r>
      <w:r w:rsidRPr="00DE6E8C">
        <w:rPr>
          <w:rFonts w:cs="Arial"/>
          <w:szCs w:val="16"/>
        </w:rPr>
        <w:t>.</w:t>
      </w:r>
    </w:p>
  </w:footnote>
  <w:footnote w:id="4">
    <w:p w:rsidR="00F03539" w:rsidRDefault="00F03539" w:rsidP="00F03539">
      <w:pPr>
        <w:pStyle w:val="Textonotapie"/>
      </w:pPr>
      <w:r>
        <w:rPr>
          <w:rStyle w:val="Refdenotaalpie"/>
        </w:rPr>
        <w:footnoteRef/>
      </w:r>
      <w:r>
        <w:t xml:space="preserve"> Foja 39</w:t>
      </w:r>
    </w:p>
  </w:footnote>
  <w:footnote w:id="5">
    <w:p w:rsidR="00F03539" w:rsidRDefault="00F03539" w:rsidP="00F03539">
      <w:pPr>
        <w:pStyle w:val="Textonotapie"/>
      </w:pPr>
      <w:r>
        <w:rPr>
          <w:rStyle w:val="Refdenotaalpie"/>
        </w:rPr>
        <w:footnoteRef/>
      </w:r>
      <w:r>
        <w:t xml:space="preserve"> Foja 108 a 110</w:t>
      </w:r>
    </w:p>
  </w:footnote>
  <w:footnote w:id="6">
    <w:p w:rsidR="00F03539" w:rsidRPr="001259E1" w:rsidRDefault="00F03539" w:rsidP="00F03539">
      <w:pPr>
        <w:pStyle w:val="Textonotapie"/>
        <w:rPr>
          <w:rFonts w:cs="Arial"/>
          <w:szCs w:val="16"/>
        </w:rPr>
      </w:pPr>
      <w:r w:rsidRPr="001259E1">
        <w:rPr>
          <w:rStyle w:val="Refdenotaalpie"/>
          <w:rFonts w:cs="Arial"/>
          <w:szCs w:val="16"/>
        </w:rPr>
        <w:footnoteRef/>
      </w:r>
      <w:r>
        <w:rPr>
          <w:rFonts w:cs="Arial"/>
          <w:szCs w:val="16"/>
        </w:rPr>
        <w:t xml:space="preserve"> Foja 112</w:t>
      </w:r>
    </w:p>
  </w:footnote>
  <w:footnote w:id="7">
    <w:p w:rsidR="00F03539" w:rsidRDefault="00F03539" w:rsidP="00F03539">
      <w:pPr>
        <w:pStyle w:val="Textonotapie"/>
      </w:pPr>
      <w:r>
        <w:rPr>
          <w:rStyle w:val="Refdenotaalpie"/>
        </w:rPr>
        <w:footnoteRef/>
      </w:r>
      <w:r>
        <w:t xml:space="preserve"> Foja 113</w:t>
      </w:r>
    </w:p>
  </w:footnote>
  <w:footnote w:id="8">
    <w:p w:rsidR="00F03539" w:rsidRDefault="00F03539" w:rsidP="00F03539">
      <w:pPr>
        <w:pStyle w:val="Textonotapie"/>
      </w:pPr>
      <w:r>
        <w:rPr>
          <w:rStyle w:val="Refdenotaalpie"/>
        </w:rPr>
        <w:footnoteRef/>
      </w:r>
      <w:r>
        <w:t xml:space="preserve"> Foja 24</w:t>
      </w:r>
    </w:p>
  </w:footnote>
  <w:footnote w:id="9">
    <w:p w:rsidR="00F03539" w:rsidRDefault="00F03539" w:rsidP="00F03539">
      <w:pPr>
        <w:pStyle w:val="Textonotapie"/>
      </w:pPr>
      <w:r>
        <w:rPr>
          <w:rStyle w:val="Refdenotaalpie"/>
        </w:rPr>
        <w:footnoteRef/>
      </w:r>
      <w:r>
        <w:t xml:space="preserve"> Foja 19</w:t>
      </w:r>
    </w:p>
  </w:footnote>
  <w:footnote w:id="10">
    <w:p w:rsidR="00F03539" w:rsidRDefault="00F03539" w:rsidP="00F03539">
      <w:pPr>
        <w:pStyle w:val="Textonotapie"/>
      </w:pPr>
      <w:r>
        <w:rPr>
          <w:rStyle w:val="Refdenotaalpie"/>
        </w:rPr>
        <w:footnoteRef/>
      </w:r>
      <w:r>
        <w:t xml:space="preserve"> Foja 22</w:t>
      </w:r>
    </w:p>
  </w:footnote>
  <w:footnote w:id="11">
    <w:p w:rsidR="00F03539" w:rsidRDefault="00F03539" w:rsidP="00F03539">
      <w:pPr>
        <w:pStyle w:val="Textonotapie"/>
      </w:pPr>
      <w:r>
        <w:rPr>
          <w:rStyle w:val="Refdenotaalpie"/>
        </w:rPr>
        <w:footnoteRef/>
      </w:r>
      <w:r>
        <w:t xml:space="preserve"> Foja 28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80A" w:rsidRDefault="007D5B03">
    <w:pPr>
      <w:pStyle w:val="Encabezado"/>
    </w:pPr>
  </w:p>
  <w:p w:rsidR="00D3280A" w:rsidRDefault="007D5B03">
    <w:pPr>
      <w:pStyle w:val="Encabezado"/>
    </w:pPr>
  </w:p>
  <w:p w:rsidR="00D3280A" w:rsidRDefault="007D5B03">
    <w:pPr>
      <w:pStyle w:val="Encabezado"/>
    </w:pPr>
  </w:p>
  <w:p w:rsidR="00D3280A" w:rsidRDefault="007D5B03">
    <w:pPr>
      <w:pStyle w:val="Encabezado"/>
    </w:pPr>
  </w:p>
  <w:p w:rsidR="00D3280A" w:rsidRDefault="007D5B03">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1B5" w:rsidRDefault="007D5B03" w:rsidP="0035072C">
    <w:pPr>
      <w:pStyle w:val="Encabezado"/>
      <w:tabs>
        <w:tab w:val="left" w:pos="5664"/>
      </w:tabs>
    </w:pPr>
    <w:r>
      <w:rPr>
        <w:noProof/>
        <w:lang w:eastAsia="es-MX"/>
      </w:rPr>
      <w:drawing>
        <wp:anchor distT="0" distB="0" distL="114300" distR="114300" simplePos="0" relativeHeight="251659264" behindDoc="0" locked="0" layoutInCell="1" allowOverlap="1" wp14:anchorId="59F224C1" wp14:editId="3978F527">
          <wp:simplePos x="0" y="0"/>
          <wp:positionH relativeFrom="margin">
            <wp:posOffset>3590925</wp:posOffset>
          </wp:positionH>
          <wp:positionV relativeFrom="page">
            <wp:posOffset>238125</wp:posOffset>
          </wp:positionV>
          <wp:extent cx="1934845" cy="895350"/>
          <wp:effectExtent l="0" t="0" r="8255" b="0"/>
          <wp:wrapSquare wrapText="bothSides"/>
          <wp:docPr id="3" name="Imagen 3" descr="cintillo logos para word horizontal grises tdj SIN ESCUDO NAC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intillo logos para word horizontal grises tdj SIN ESCUDO NACIO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4845" cy="89535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23190" simplePos="0" relativeHeight="251660288" behindDoc="1" locked="0" layoutInCell="1" allowOverlap="1" wp14:anchorId="7061A85D" wp14:editId="6D84F7C3">
          <wp:simplePos x="0" y="0"/>
          <wp:positionH relativeFrom="leftMargin">
            <wp:posOffset>939165</wp:posOffset>
          </wp:positionH>
          <wp:positionV relativeFrom="paragraph">
            <wp:posOffset>-178435</wp:posOffset>
          </wp:positionV>
          <wp:extent cx="862965" cy="76581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
                    <a:extLst>
                      <a:ext uri="{28A0092B-C50C-407E-A947-70E740481C1C}">
                        <a14:useLocalDpi xmlns:a14="http://schemas.microsoft.com/office/drawing/2010/main" val="0"/>
                      </a:ext>
                    </a:extLst>
                  </a:blip>
                  <a:srcRect l="-438" t="-494" r="-438" b="-494"/>
                  <a:stretch>
                    <a:fillRect/>
                  </a:stretch>
                </pic:blipFill>
                <pic:spPr bwMode="auto">
                  <a:xfrm>
                    <a:off x="0" y="0"/>
                    <a:ext cx="862965" cy="76581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tab/>
      <w:t xml:space="preserve">                                                                                                                      </w:t>
    </w:r>
  </w:p>
  <w:p w:rsidR="00EC51B5" w:rsidRDefault="007D5B03" w:rsidP="0035072C">
    <w:pPr>
      <w:pStyle w:val="Encabezado"/>
      <w:tabs>
        <w:tab w:val="left" w:pos="3181"/>
      </w:tabs>
    </w:pPr>
    <w:r>
      <w:tab/>
    </w:r>
  </w:p>
  <w:p w:rsidR="00EC51B5" w:rsidRDefault="007D5B03" w:rsidP="0035072C">
    <w:pPr>
      <w:pStyle w:val="Encabezado"/>
      <w:tabs>
        <w:tab w:val="left" w:pos="3181"/>
      </w:tabs>
    </w:pPr>
  </w:p>
  <w:p w:rsidR="00EC51B5" w:rsidRPr="002C029B" w:rsidRDefault="007D5B03" w:rsidP="0035072C">
    <w:pPr>
      <w:pStyle w:val="Encabezado"/>
      <w:tabs>
        <w:tab w:val="clear" w:pos="4419"/>
        <w:tab w:val="center" w:pos="3969"/>
      </w:tabs>
      <w:ind w:left="-567"/>
      <w:jc w:val="center"/>
      <w:rPr>
        <w:i/>
        <w:sz w:val="20"/>
        <w:szCs w:val="20"/>
      </w:rPr>
    </w:pPr>
  </w:p>
  <w:p w:rsidR="00EC51B5" w:rsidRDefault="007D5B0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B086C"/>
    <w:multiLevelType w:val="hybridMultilevel"/>
    <w:tmpl w:val="C916CFBC"/>
    <w:lvl w:ilvl="0" w:tplc="822084FA">
      <w:start w:val="1"/>
      <w:numFmt w:val="lowerLetter"/>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539"/>
    <w:rsid w:val="00103003"/>
    <w:rsid w:val="007726AD"/>
    <w:rsid w:val="007D5B03"/>
    <w:rsid w:val="00903651"/>
    <w:rsid w:val="00C150CE"/>
    <w:rsid w:val="00F0353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4D8E4D-D884-4864-BB6E-DFC9CB493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3539"/>
    <w:pPr>
      <w:spacing w:line="48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Cita texto,Footnote,TEXTO GENERAL SENTENCIAS,Lista vistosa - Énfasis 11,Párrafo de lista1,Párrafo de lista2,List Paragraph,List Paragraph1,Cuadrícula clara - Énfasis 31,Trascripción"/>
    <w:basedOn w:val="Normal"/>
    <w:link w:val="PrrafodelistaCar"/>
    <w:uiPriority w:val="34"/>
    <w:qFormat/>
    <w:rsid w:val="00F03539"/>
    <w:pPr>
      <w:ind w:left="720"/>
      <w:contextualSpacing/>
    </w:pPr>
  </w:style>
  <w:style w:type="paragraph" w:styleId="Encabezado">
    <w:name w:val="header"/>
    <w:basedOn w:val="Normal"/>
    <w:link w:val="EncabezadoCar"/>
    <w:uiPriority w:val="99"/>
    <w:unhideWhenUsed/>
    <w:rsid w:val="00F0353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03539"/>
  </w:style>
  <w:style w:type="paragraph" w:styleId="Piedepgina">
    <w:name w:val="footer"/>
    <w:basedOn w:val="Normal"/>
    <w:link w:val="PiedepginaCar"/>
    <w:uiPriority w:val="99"/>
    <w:unhideWhenUsed/>
    <w:rsid w:val="00F0353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03539"/>
  </w:style>
  <w:style w:type="character" w:customStyle="1" w:styleId="Fuentedeprrafopredeter1">
    <w:name w:val="Fuente de párrafo predeter.1"/>
    <w:rsid w:val="00F03539"/>
  </w:style>
  <w:style w:type="paragraph" w:styleId="Textonotapie">
    <w:name w:val="footnote text"/>
    <w:aliases w:val="Car,Footnote Text Char Char Char Char Char,Footnote Text Char Char Char Char,Footnote reference,FA Fu,Footnote Text Char Char Char,Footnote Text Cha,FA Fußnotentext,FA Fu?notentext,Footnote Text Char Char,FA Fuﬂnotentext,Ca,C"/>
    <w:basedOn w:val="Normal"/>
    <w:link w:val="TextonotapieCar"/>
    <w:uiPriority w:val="99"/>
    <w:semiHidden/>
    <w:qFormat/>
    <w:rsid w:val="00F03539"/>
    <w:pPr>
      <w:widowControl w:val="0"/>
      <w:suppressAutoHyphens/>
      <w:spacing w:after="0" w:line="240" w:lineRule="auto"/>
    </w:pPr>
    <w:rPr>
      <w:rFonts w:ascii="Arial" w:eastAsia="SimSun" w:hAnsi="Arial" w:cs="Mangal"/>
      <w:kern w:val="2"/>
      <w:sz w:val="16"/>
      <w:szCs w:val="20"/>
      <w:lang w:eastAsia="zh-CN" w:bidi="hi-IN"/>
    </w:rPr>
  </w:style>
  <w:style w:type="character" w:customStyle="1" w:styleId="TextonotapieCar">
    <w:name w:val="Texto nota pie Car"/>
    <w:aliases w:val="Car Car,Footnote Text Char Char Char Char Char Car,Footnote Text Char Char Char Char Car,Footnote reference Car,FA Fu Car,Footnote Text Char Char Char Car,Footnote Text Cha Car,FA Fußnotentext Car,FA Fu?notentext Car,Ca Car,C Car"/>
    <w:basedOn w:val="Fuentedeprrafopredeter"/>
    <w:link w:val="Textonotapie"/>
    <w:uiPriority w:val="99"/>
    <w:semiHidden/>
    <w:rsid w:val="00F03539"/>
    <w:rPr>
      <w:rFonts w:ascii="Arial" w:eastAsia="SimSun" w:hAnsi="Arial" w:cs="Mangal"/>
      <w:kern w:val="2"/>
      <w:sz w:val="16"/>
      <w:szCs w:val="20"/>
      <w:lang w:eastAsia="zh-CN" w:bidi="hi-IN"/>
    </w:rPr>
  </w:style>
  <w:style w:type="character" w:styleId="Refdenotaalpie">
    <w:name w:val="footnote reference"/>
    <w:aliases w:val="Ref. de nota al pie 2,Footnotes refss,Texto de nota al pie,Appel note de bas de page,Footnote number,referencia nota al pie,BVI fnr,f,4_G,16 Point,Superscript 6 Point,Texto nota al pie,julio,Footnote Reference Char3,Texto nota a pie"/>
    <w:uiPriority w:val="99"/>
    <w:semiHidden/>
    <w:qFormat/>
    <w:rsid w:val="00F03539"/>
    <w:rPr>
      <w:vertAlign w:val="superscript"/>
    </w:rPr>
  </w:style>
  <w:style w:type="character" w:customStyle="1" w:styleId="PrrafodelistaCar">
    <w:name w:val="Párrafo de lista Car"/>
    <w:aliases w:val="Cita texto Car,Footnote Car,TEXTO GENERAL SENTENCIAS Car,Lista vistosa - Énfasis 11 Car,Párrafo de lista1 Car,Párrafo de lista2 Car,List Paragraph Car,List Paragraph1 Car,Cuadrícula clara - Énfasis 31 Car,Trascripción Car"/>
    <w:link w:val="Prrafodelista"/>
    <w:uiPriority w:val="34"/>
    <w:locked/>
    <w:rsid w:val="00F03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7789</Words>
  <Characters>42844</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TDJ</dc:creator>
  <cp:keywords/>
  <dc:description/>
  <cp:lastModifiedBy>TDJ</cp:lastModifiedBy>
  <cp:revision>1</cp:revision>
  <dcterms:created xsi:type="dcterms:W3CDTF">2026-10-13T15:49:00Z</dcterms:created>
  <dcterms:modified xsi:type="dcterms:W3CDTF">2026-10-13T15:50:00Z</dcterms:modified>
</cp:coreProperties>
</file>