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34AEB" w14:textId="77777777" w:rsidR="007A175D" w:rsidRPr="007A175D" w:rsidRDefault="007A175D" w:rsidP="007A175D">
      <w:pPr>
        <w:pStyle w:val="NormalWeb"/>
        <w:spacing w:line="360" w:lineRule="auto"/>
        <w:ind w:left="1410"/>
      </w:pPr>
      <w:r w:rsidRPr="007A175D">
        <w:rPr>
          <w:rStyle w:val="Fuerte"/>
          <w:rFonts w:ascii="Arial" w:hAnsi="Arial" w:cs="Arial"/>
        </w:rPr>
        <w:t>PROCEDIMIENTO DE RESPONSABILIDAD ADMINISTRATIVA:</w:t>
      </w:r>
      <w:r w:rsidRPr="007A175D">
        <w:rPr>
          <w:rFonts w:ascii="Arial" w:hAnsi="Arial" w:cs="Arial"/>
        </w:rPr>
        <w:t xml:space="preserve"> P49/2022.</w:t>
      </w:r>
    </w:p>
    <w:p w14:paraId="5A7E0365" w14:textId="77777777" w:rsidR="007A175D" w:rsidRPr="007A175D" w:rsidRDefault="007A175D" w:rsidP="007A175D">
      <w:pPr>
        <w:pStyle w:val="NormalWeb"/>
        <w:spacing w:line="360" w:lineRule="auto"/>
        <w:ind w:left="1410" w:firstLine="375"/>
      </w:pPr>
      <w:r w:rsidRPr="007A175D">
        <w:rPr>
          <w:rFonts w:ascii="Arial" w:hAnsi="Arial" w:cs="Arial"/>
        </w:rPr>
        <w:t> </w:t>
      </w:r>
    </w:p>
    <w:p w14:paraId="2F55146E" w14:textId="77777777" w:rsidR="007A175D" w:rsidRPr="007A175D" w:rsidRDefault="007A175D" w:rsidP="007A175D">
      <w:pPr>
        <w:pStyle w:val="NormalWeb"/>
        <w:spacing w:line="360" w:lineRule="auto"/>
        <w:ind w:left="1410"/>
      </w:pPr>
      <w:r w:rsidRPr="007A175D">
        <w:rPr>
          <w:rFonts w:ascii="Arial" w:hAnsi="Arial" w:cs="Arial"/>
        </w:rPr>
        <w:t>DICTADA EN CUMPLIMIENTO A LA EJECUTORIA DEL JUICIO DE AMPARO NÚMERO 515/2023 DEL JUZGADO TERCERO DE DISTRITO DEL NOVENO CIRCUITO FEDERAL.</w:t>
      </w:r>
    </w:p>
    <w:p w14:paraId="6DFD9886" w14:textId="77777777" w:rsidR="007A175D" w:rsidRPr="007A175D" w:rsidRDefault="007A175D" w:rsidP="007A175D">
      <w:pPr>
        <w:pStyle w:val="NormalWeb"/>
        <w:spacing w:line="360" w:lineRule="auto"/>
        <w:ind w:left="1410" w:firstLine="375"/>
      </w:pPr>
      <w:r w:rsidRPr="007A175D">
        <w:rPr>
          <w:rFonts w:ascii="Arial" w:hAnsi="Arial" w:cs="Arial"/>
        </w:rPr>
        <w:t xml:space="preserve">                            </w:t>
      </w:r>
    </w:p>
    <w:p w14:paraId="34D14158" w14:textId="77777777" w:rsidR="007A175D" w:rsidRPr="007A175D" w:rsidRDefault="007A175D" w:rsidP="007A175D">
      <w:pPr>
        <w:pStyle w:val="NormalWeb"/>
        <w:spacing w:line="360" w:lineRule="auto"/>
        <w:ind w:left="1410"/>
      </w:pPr>
      <w:r w:rsidRPr="007A175D">
        <w:rPr>
          <w:rStyle w:val="Fuerte"/>
          <w:rFonts w:ascii="Arial" w:hAnsi="Arial" w:cs="Arial"/>
        </w:rPr>
        <w:t>PLENO DEL TRIBUNAL DE DISCIPLINA JUDICIAL DEL PODER JUDICIAL DEL ESTADO DE SAN LUIS POTOSÍ, MAGISTRADA PONENTE:</w:t>
      </w:r>
      <w:r w:rsidRPr="007A175D">
        <w:rPr>
          <w:rFonts w:ascii="Arial" w:hAnsi="Arial" w:cs="Arial"/>
        </w:rPr>
        <w:t xml:space="preserve"> LUZ ADRIANA MIRANDA TELLO.</w:t>
      </w:r>
    </w:p>
    <w:p w14:paraId="5AC49FC3" w14:textId="77777777" w:rsidR="007A175D" w:rsidRPr="007A175D" w:rsidRDefault="007A175D" w:rsidP="007A175D">
      <w:pPr>
        <w:pStyle w:val="NormalWeb"/>
        <w:spacing w:line="360" w:lineRule="auto"/>
      </w:pPr>
      <w:r w:rsidRPr="007A175D">
        <w:rPr>
          <w:rFonts w:ascii="Arial" w:hAnsi="Arial" w:cs="Arial"/>
        </w:rPr>
        <w:t> </w:t>
      </w:r>
    </w:p>
    <w:p w14:paraId="4431F107" w14:textId="77777777" w:rsidR="007A175D" w:rsidRPr="007A175D" w:rsidRDefault="007A175D" w:rsidP="007A175D">
      <w:pPr>
        <w:pStyle w:val="NormalWeb"/>
        <w:spacing w:line="360" w:lineRule="auto"/>
        <w:ind w:firstLine="720"/>
      </w:pPr>
      <w:r w:rsidRPr="007A175D">
        <w:rPr>
          <w:rFonts w:ascii="Arial" w:hAnsi="Arial" w:cs="Arial"/>
        </w:rPr>
        <w:t>San Luis Potosí, San Luis Potosí, a 10 diez de marzo de 2026 dos mil veintiséis.</w:t>
      </w:r>
    </w:p>
    <w:p w14:paraId="4AF876AE" w14:textId="77777777" w:rsidR="007A175D" w:rsidRPr="007A175D" w:rsidRDefault="007A175D" w:rsidP="007A175D">
      <w:pPr>
        <w:pStyle w:val="NormalWeb"/>
        <w:spacing w:line="360" w:lineRule="auto"/>
      </w:pPr>
      <w:r w:rsidRPr="007A175D">
        <w:rPr>
          <w:rFonts w:ascii="Arial" w:hAnsi="Arial" w:cs="Arial"/>
        </w:rPr>
        <w:t> </w:t>
      </w:r>
    </w:p>
    <w:p w14:paraId="38EDC295" w14:textId="77777777" w:rsidR="007A175D" w:rsidRPr="007A175D" w:rsidRDefault="007A175D" w:rsidP="007A175D">
      <w:pPr>
        <w:pStyle w:val="NormalWeb"/>
        <w:spacing w:line="360" w:lineRule="auto"/>
        <w:ind w:firstLine="720"/>
      </w:pPr>
      <w:r w:rsidRPr="007A175D">
        <w:rPr>
          <w:rStyle w:val="Fuerte"/>
          <w:rFonts w:ascii="Arial" w:hAnsi="Arial" w:cs="Arial"/>
        </w:rPr>
        <w:t>VISTOS,</w:t>
      </w:r>
      <w:r w:rsidRPr="007A175D">
        <w:rPr>
          <w:rFonts w:ascii="Arial" w:hAnsi="Arial" w:cs="Arial"/>
        </w:rPr>
        <w:t xml:space="preserve"> para resolver, en definitiva, los autos del Procedimiento de Responsabilidad Administrativa número </w:t>
      </w:r>
      <w:r w:rsidRPr="007A175D">
        <w:rPr>
          <w:rStyle w:val="Fuerte"/>
          <w:rFonts w:ascii="Arial" w:hAnsi="Arial" w:cs="Arial"/>
        </w:rPr>
        <w:t>P49/2022</w:t>
      </w:r>
      <w:r w:rsidRPr="007A175D">
        <w:rPr>
          <w:rFonts w:ascii="Arial" w:hAnsi="Arial" w:cs="Arial"/>
        </w:rPr>
        <w:t xml:space="preserve">, iniciado por la entonces </w:t>
      </w:r>
      <w:proofErr w:type="gramStart"/>
      <w:r w:rsidRPr="007A175D">
        <w:rPr>
          <w:rFonts w:ascii="Arial" w:hAnsi="Arial" w:cs="Arial"/>
        </w:rPr>
        <w:t>Secretaria Ejecutiva</w:t>
      </w:r>
      <w:proofErr w:type="gramEnd"/>
      <w:r w:rsidRPr="007A175D">
        <w:rPr>
          <w:rFonts w:ascii="Arial" w:hAnsi="Arial" w:cs="Arial"/>
        </w:rPr>
        <w:t xml:space="preserve"> de Vigilancia y Disciplina del Consejo de la Judicatura del Poder Judicial del Estado de San Luis Potosí, en cumplimiento a la Ejecutoria del Juicio de Amparo número </w:t>
      </w:r>
      <w:r w:rsidRPr="007A175D">
        <w:rPr>
          <w:rStyle w:val="Fuerte"/>
          <w:rFonts w:ascii="Arial" w:hAnsi="Arial" w:cs="Arial"/>
        </w:rPr>
        <w:t xml:space="preserve">515/2023-III </w:t>
      </w:r>
      <w:r w:rsidRPr="007A175D">
        <w:rPr>
          <w:rFonts w:ascii="Arial" w:hAnsi="Arial" w:cs="Arial"/>
        </w:rPr>
        <w:t xml:space="preserve">del índice del Juzgado Tercero de Distrito del Noveno Circuito Federal y; </w:t>
      </w:r>
    </w:p>
    <w:p w14:paraId="144EB203" w14:textId="77777777" w:rsidR="007A175D" w:rsidRPr="007A175D" w:rsidRDefault="007A175D" w:rsidP="007A175D">
      <w:pPr>
        <w:pStyle w:val="NormalWeb"/>
        <w:spacing w:line="360" w:lineRule="auto"/>
      </w:pPr>
      <w:r w:rsidRPr="007A175D">
        <w:rPr>
          <w:rFonts w:ascii="Arial" w:hAnsi="Arial" w:cs="Arial"/>
        </w:rPr>
        <w:t> </w:t>
      </w:r>
    </w:p>
    <w:p w14:paraId="2A0FD570" w14:textId="77777777" w:rsidR="007A175D" w:rsidRPr="007A175D" w:rsidRDefault="007A175D" w:rsidP="007A175D">
      <w:pPr>
        <w:pStyle w:val="NormalWeb"/>
        <w:spacing w:line="360" w:lineRule="auto"/>
        <w:jc w:val="center"/>
      </w:pPr>
      <w:r w:rsidRPr="007A175D">
        <w:rPr>
          <w:rStyle w:val="Fuerte"/>
          <w:rFonts w:ascii="Arial" w:hAnsi="Arial" w:cs="Arial"/>
        </w:rPr>
        <w:t>RESULTANDO:</w:t>
      </w:r>
    </w:p>
    <w:p w14:paraId="3C7BF3F1" w14:textId="77777777" w:rsidR="007A175D" w:rsidRPr="007A175D" w:rsidRDefault="007A175D" w:rsidP="007A175D">
      <w:pPr>
        <w:pStyle w:val="NormalWeb"/>
        <w:spacing w:line="360" w:lineRule="auto"/>
        <w:jc w:val="center"/>
      </w:pPr>
      <w:r w:rsidRPr="007A175D">
        <w:rPr>
          <w:rStyle w:val="Fuerte"/>
          <w:rFonts w:ascii="Arial" w:hAnsi="Arial" w:cs="Arial"/>
        </w:rPr>
        <w:t> </w:t>
      </w:r>
    </w:p>
    <w:p w14:paraId="7A4A3E9D" w14:textId="77777777" w:rsidR="007A175D" w:rsidRPr="007A175D" w:rsidRDefault="007A175D" w:rsidP="007A175D">
      <w:pPr>
        <w:pStyle w:val="NormalWeb"/>
        <w:spacing w:line="360" w:lineRule="auto"/>
        <w:ind w:firstLine="705"/>
      </w:pPr>
      <w:r w:rsidRPr="007A175D">
        <w:rPr>
          <w:rStyle w:val="Fuerte"/>
          <w:rFonts w:ascii="Arial" w:hAnsi="Arial" w:cs="Arial"/>
        </w:rPr>
        <w:t>PRIMERO.</w:t>
      </w:r>
      <w:r w:rsidRPr="007A175D">
        <w:rPr>
          <w:rFonts w:ascii="Arial" w:hAnsi="Arial" w:cs="Arial"/>
        </w:rPr>
        <w:t xml:space="preserve"> El 23 veintitrés de agosto de 2022 dos mil veintidós, los licenciados Juan José Ortiz Hernández, Visitador General y Luis Acosta Venzor, Visitador Judicial presentaron queja ante la Secretaria Ejecutiva de Vigilancia y Disciplina, por la que solicitaron se iniciara procedimiento administrativo de responsabilidad en contra de los licenciados José Antonio Echavarría Rivera y </w:t>
      </w:r>
      <w:r w:rsidRPr="007A175D">
        <w:rPr>
          <w:rStyle w:val="Fuerte"/>
          <w:rFonts w:ascii="Arial" w:hAnsi="Arial" w:cs="Arial"/>
        </w:rPr>
        <w:t>MARY CARMEN GARCÍA PESCINA</w:t>
      </w:r>
      <w:r w:rsidRPr="007A175D">
        <w:rPr>
          <w:rFonts w:ascii="Arial" w:hAnsi="Arial" w:cs="Arial"/>
        </w:rPr>
        <w:t>, en su carácter de Juez Mixto de Primera Instancia y Secretaria de Acuerdos en funciones de Juez Mixto de Primera Instancia ambos del Octavo Distrito Judicial con residencia en el municipio de Tamazunchale San Luis Potosí; lo cual fue admitido por auto del 30 treinta de septiembre del 2022 dos mil veintidós.</w:t>
      </w:r>
    </w:p>
    <w:p w14:paraId="0D50F39E" w14:textId="77777777" w:rsidR="007A175D" w:rsidRPr="007A175D" w:rsidRDefault="007A175D" w:rsidP="007A175D">
      <w:pPr>
        <w:pStyle w:val="NormalWeb"/>
        <w:spacing w:line="360" w:lineRule="auto"/>
        <w:ind w:firstLine="705"/>
      </w:pPr>
      <w:r w:rsidRPr="007A175D">
        <w:rPr>
          <w:rFonts w:ascii="Arial" w:hAnsi="Arial" w:cs="Arial"/>
        </w:rPr>
        <w:lastRenderedPageBreak/>
        <w:t>El 15 quince de octubre del 2021 dos mil veintiuno fueron notificados los servidores judiciales presuntos responsables, corriéndoles traslado con diversos proveídos y notificándoles la fecha y hora para el desahogo de la audiencia de ley.</w:t>
      </w:r>
    </w:p>
    <w:p w14:paraId="759E9B22" w14:textId="77777777" w:rsidR="007A175D" w:rsidRPr="007A175D" w:rsidRDefault="007A175D" w:rsidP="007A175D">
      <w:pPr>
        <w:pStyle w:val="NormalWeb"/>
        <w:spacing w:line="360" w:lineRule="auto"/>
        <w:ind w:firstLine="705"/>
      </w:pPr>
      <w:r w:rsidRPr="007A175D">
        <w:rPr>
          <w:rFonts w:ascii="Arial" w:hAnsi="Arial" w:cs="Arial"/>
        </w:rPr>
        <w:t> </w:t>
      </w:r>
    </w:p>
    <w:p w14:paraId="60B26408"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SEGUNDO. </w:t>
      </w:r>
      <w:r w:rsidRPr="007A175D">
        <w:rPr>
          <w:rFonts w:ascii="Arial" w:hAnsi="Arial" w:cs="Arial"/>
        </w:rPr>
        <w:t xml:space="preserve">Con fecha 10 diez de enero del 2023 dos mil veintitrés, se llevó a cabo la audiencia inicial contemplada en el numeral 185 de la entonces Ley Orgánica del Poder Judicial del Estado, en la cual se hizo constar la inasistencia de la parte quejosa, así como la comparecencia por escrito de los presuntos responsables los licenciados José Antonio Echavarria Rivera y </w:t>
      </w:r>
      <w:r w:rsidRPr="007A175D">
        <w:rPr>
          <w:rStyle w:val="Fuerte"/>
          <w:rFonts w:ascii="Arial" w:hAnsi="Arial" w:cs="Arial"/>
        </w:rPr>
        <w:t>MARY CARMEN GARCÍA PESCINA</w:t>
      </w:r>
      <w:r w:rsidRPr="007A175D">
        <w:rPr>
          <w:rFonts w:ascii="Arial" w:hAnsi="Arial" w:cs="Arial"/>
        </w:rPr>
        <w:t>, así como la comparecencia del Ministerio Público por oficio; de igual forma se desahogó la etapa procesal de ofrecimiento, admisión y desahogo de las pruebas, en la etapa de alegatos se tuvieron por no ejercido el derecho tanto a los denunciantes como a los servidores judiciales presuntos responsables debido a no presentar sus correspondientes alegatos; por lo que al no encontrarse medios de prueba pendientes por desahogar se citó para resolver en definitiva el procedimiento administrativo de responsabilidad.</w:t>
      </w:r>
    </w:p>
    <w:p w14:paraId="36B46A56" w14:textId="77777777" w:rsidR="007A175D" w:rsidRPr="007A175D" w:rsidRDefault="007A175D" w:rsidP="007A175D">
      <w:pPr>
        <w:pStyle w:val="NormalWeb"/>
        <w:spacing w:line="360" w:lineRule="auto"/>
        <w:ind w:firstLine="705"/>
      </w:pPr>
      <w:r w:rsidRPr="007A175D">
        <w:rPr>
          <w:rFonts w:ascii="Arial" w:hAnsi="Arial" w:cs="Arial"/>
        </w:rPr>
        <w:t> </w:t>
      </w:r>
    </w:p>
    <w:p w14:paraId="42604081"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TERCERO. </w:t>
      </w:r>
      <w:r w:rsidRPr="007A175D">
        <w:rPr>
          <w:rFonts w:ascii="Arial" w:hAnsi="Arial" w:cs="Arial"/>
        </w:rPr>
        <w:t xml:space="preserve">Con fecha 28 veintiocho de febrero del 2023 dos mil veintitrés se dictó resolución definitiva en el procedimiento de responsabilidad administrativa en el que se actúa, el que resultaron fundadas las faltas administrativas imputadas a los presuntos responsables, determinándose no imponer sanción al licenciado José Antonio </w:t>
      </w:r>
      <w:proofErr w:type="spellStart"/>
      <w:r w:rsidRPr="007A175D">
        <w:rPr>
          <w:rFonts w:ascii="Arial" w:hAnsi="Arial" w:cs="Arial"/>
        </w:rPr>
        <w:t>Chavarria</w:t>
      </w:r>
      <w:proofErr w:type="spellEnd"/>
      <w:r w:rsidRPr="007A175D">
        <w:rPr>
          <w:rFonts w:ascii="Arial" w:hAnsi="Arial" w:cs="Arial"/>
        </w:rPr>
        <w:t xml:space="preserve"> Rivera, debido a que cuando ocurrieron los hechos estaba materialmente imposibilitado por haber estado de su periodo vacacional y posteriormente haberse ordenado su cambio de adscripción.</w:t>
      </w:r>
    </w:p>
    <w:p w14:paraId="019777D9" w14:textId="77777777" w:rsidR="007A175D" w:rsidRPr="007A175D" w:rsidRDefault="007A175D" w:rsidP="007A175D">
      <w:pPr>
        <w:pStyle w:val="NormalWeb"/>
        <w:spacing w:line="360" w:lineRule="auto"/>
        <w:ind w:firstLine="705"/>
      </w:pPr>
      <w:r w:rsidRPr="007A175D">
        <w:rPr>
          <w:rFonts w:ascii="Arial" w:hAnsi="Arial" w:cs="Arial"/>
        </w:rPr>
        <w:t> </w:t>
      </w:r>
    </w:p>
    <w:p w14:paraId="2ADD7149" w14:textId="77777777" w:rsidR="007A175D" w:rsidRPr="007A175D" w:rsidRDefault="007A175D" w:rsidP="007A175D">
      <w:pPr>
        <w:pStyle w:val="NormalWeb"/>
        <w:spacing w:line="360" w:lineRule="auto"/>
        <w:ind w:firstLine="705"/>
      </w:pPr>
      <w:r w:rsidRPr="007A175D">
        <w:rPr>
          <w:rFonts w:ascii="Arial" w:hAnsi="Arial" w:cs="Arial"/>
        </w:rPr>
        <w:t xml:space="preserve">En cuanto hace a la licenciada </w:t>
      </w:r>
      <w:r w:rsidRPr="007A175D">
        <w:rPr>
          <w:rStyle w:val="Fuerte"/>
          <w:rFonts w:ascii="Arial" w:hAnsi="Arial" w:cs="Arial"/>
        </w:rPr>
        <w:t xml:space="preserve">MARY CARMEN GARCÍA PESCINA </w:t>
      </w:r>
      <w:r w:rsidRPr="007A175D">
        <w:rPr>
          <w:rFonts w:ascii="Arial" w:hAnsi="Arial" w:cs="Arial"/>
        </w:rPr>
        <w:t>se determinó imponerle la sanción consistente en amonestación pública.</w:t>
      </w:r>
    </w:p>
    <w:p w14:paraId="0C4FD2DE" w14:textId="77777777" w:rsidR="007A175D" w:rsidRPr="007A175D" w:rsidRDefault="007A175D" w:rsidP="007A175D">
      <w:pPr>
        <w:pStyle w:val="NormalWeb"/>
        <w:spacing w:line="360" w:lineRule="auto"/>
        <w:ind w:firstLine="705"/>
      </w:pPr>
      <w:r w:rsidRPr="007A175D">
        <w:rPr>
          <w:rFonts w:ascii="Arial" w:hAnsi="Arial" w:cs="Arial"/>
        </w:rPr>
        <w:t> </w:t>
      </w:r>
    </w:p>
    <w:p w14:paraId="6D59495A"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CUARTO. </w:t>
      </w:r>
      <w:r w:rsidRPr="007A175D">
        <w:rPr>
          <w:rFonts w:ascii="Arial" w:hAnsi="Arial" w:cs="Arial"/>
        </w:rPr>
        <w:t xml:space="preserve">Inconforme con tal determinación la licenciada </w:t>
      </w:r>
      <w:r w:rsidRPr="007A175D">
        <w:rPr>
          <w:rStyle w:val="Fuerte"/>
          <w:rFonts w:ascii="Arial" w:hAnsi="Arial" w:cs="Arial"/>
        </w:rPr>
        <w:t>MARY CARMEN GARCÍA PESCINA</w:t>
      </w:r>
      <w:r w:rsidRPr="007A175D">
        <w:rPr>
          <w:rFonts w:ascii="Arial" w:hAnsi="Arial" w:cs="Arial"/>
        </w:rPr>
        <w:t xml:space="preserve">, promovió Juicio de Amparo, dando lugar al expediente </w:t>
      </w:r>
      <w:r w:rsidRPr="007A175D">
        <w:rPr>
          <w:rStyle w:val="Fuerte"/>
          <w:rFonts w:ascii="Arial" w:hAnsi="Arial" w:cs="Arial"/>
        </w:rPr>
        <w:t xml:space="preserve">515/2023-III </w:t>
      </w:r>
      <w:r w:rsidRPr="007A175D">
        <w:rPr>
          <w:rFonts w:ascii="Arial" w:hAnsi="Arial" w:cs="Arial"/>
        </w:rPr>
        <w:t>del índice del Juzgado Tercero de Distrito del Noveno Circuito Federal.</w:t>
      </w:r>
    </w:p>
    <w:p w14:paraId="155FFAD2" w14:textId="77777777" w:rsidR="007A175D" w:rsidRPr="007A175D" w:rsidRDefault="007A175D" w:rsidP="007A175D">
      <w:pPr>
        <w:pStyle w:val="NormalWeb"/>
        <w:spacing w:line="360" w:lineRule="auto"/>
        <w:ind w:firstLine="705"/>
      </w:pPr>
      <w:r w:rsidRPr="007A175D">
        <w:rPr>
          <w:rFonts w:ascii="Arial" w:hAnsi="Arial" w:cs="Arial"/>
        </w:rPr>
        <w:t> </w:t>
      </w:r>
    </w:p>
    <w:p w14:paraId="1E260290" w14:textId="26EDAA89" w:rsidR="007A175D" w:rsidRPr="007A175D" w:rsidRDefault="007A175D" w:rsidP="007A175D">
      <w:pPr>
        <w:pStyle w:val="NormalWeb"/>
        <w:spacing w:line="360" w:lineRule="auto"/>
        <w:ind w:firstLine="705"/>
      </w:pPr>
      <w:r w:rsidRPr="007A175D">
        <w:rPr>
          <w:rStyle w:val="Fuerte"/>
          <w:rFonts w:ascii="Arial" w:hAnsi="Arial" w:cs="Arial"/>
        </w:rPr>
        <w:t xml:space="preserve">QUINTO. </w:t>
      </w:r>
      <w:r w:rsidRPr="007A175D">
        <w:rPr>
          <w:rFonts w:ascii="Arial" w:hAnsi="Arial" w:cs="Arial"/>
        </w:rPr>
        <w:t xml:space="preserve">Con fecha 24 veinticuatro de mayo del 2023 dos mil veintitrés el Juez Tercero de Distrito del Noveno Circuito Federal dictó sentencia en el Juicio de Amparo número </w:t>
      </w:r>
      <w:r w:rsidRPr="007A175D">
        <w:rPr>
          <w:rStyle w:val="Fuerte"/>
          <w:rFonts w:ascii="Arial" w:hAnsi="Arial" w:cs="Arial"/>
        </w:rPr>
        <w:t xml:space="preserve">515/2023-III </w:t>
      </w:r>
      <w:r w:rsidRPr="007A175D">
        <w:rPr>
          <w:rFonts w:ascii="Arial" w:hAnsi="Arial" w:cs="Arial"/>
        </w:rPr>
        <w:t xml:space="preserve">en el cual se le otorgó el amparo y protección de la justicia federal a la quejosa </w:t>
      </w:r>
      <w:r w:rsidRPr="007A175D">
        <w:rPr>
          <w:rStyle w:val="Fuerte"/>
          <w:rFonts w:ascii="Arial" w:hAnsi="Arial" w:cs="Arial"/>
        </w:rPr>
        <w:t>MARY CARMEN GARCÍA PESCINA.</w:t>
      </w:r>
    </w:p>
    <w:p w14:paraId="333D1199" w14:textId="77777777" w:rsidR="007A175D" w:rsidRPr="007A175D" w:rsidRDefault="007A175D" w:rsidP="007A175D">
      <w:pPr>
        <w:pStyle w:val="NormalWeb"/>
        <w:spacing w:line="360" w:lineRule="auto"/>
        <w:ind w:firstLine="705"/>
      </w:pPr>
      <w:r w:rsidRPr="007A175D">
        <w:rPr>
          <w:rFonts w:ascii="Arial" w:hAnsi="Arial" w:cs="Arial"/>
        </w:rPr>
        <w:lastRenderedPageBreak/>
        <w:t> </w:t>
      </w:r>
    </w:p>
    <w:p w14:paraId="48D8F8C4"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SEXTO. </w:t>
      </w:r>
      <w:r w:rsidRPr="007A175D">
        <w:rPr>
          <w:rFonts w:ascii="Arial" w:hAnsi="Arial" w:cs="Arial"/>
        </w:rPr>
        <w:t xml:space="preserve">Es por lo anterior que con fecha 14 catorce de junio del 2023 dos mil veintitrés la licenciada </w:t>
      </w:r>
      <w:r w:rsidRPr="007A175D">
        <w:rPr>
          <w:rStyle w:val="Fuerte"/>
          <w:rFonts w:ascii="Arial" w:hAnsi="Arial" w:cs="Arial"/>
        </w:rPr>
        <w:t xml:space="preserve">MARY CARMEN GARCÍA PESCINA, </w:t>
      </w:r>
      <w:r w:rsidRPr="007A175D">
        <w:rPr>
          <w:rFonts w:ascii="Arial" w:hAnsi="Arial" w:cs="Arial"/>
        </w:rPr>
        <w:t xml:space="preserve">interpone recurso de revisión contra la sentencia dictada en el Juicio de Amparo número </w:t>
      </w:r>
      <w:r w:rsidRPr="007A175D">
        <w:rPr>
          <w:rStyle w:val="Fuerte"/>
          <w:rFonts w:ascii="Arial" w:hAnsi="Arial" w:cs="Arial"/>
        </w:rPr>
        <w:t xml:space="preserve">515/2023-III, </w:t>
      </w:r>
      <w:r w:rsidRPr="007A175D">
        <w:rPr>
          <w:rFonts w:ascii="Arial" w:hAnsi="Arial" w:cs="Arial"/>
        </w:rPr>
        <w:t xml:space="preserve">el cual le toco conocer al Segundo Tribunal Colegiado en materia Civil y Administrativa del Noveno Circuito correspondiéndole el número </w:t>
      </w:r>
      <w:r w:rsidRPr="007A175D">
        <w:rPr>
          <w:rStyle w:val="Fuerte"/>
          <w:rFonts w:ascii="Arial" w:hAnsi="Arial" w:cs="Arial"/>
        </w:rPr>
        <w:t>A.R.A. 432/2023.</w:t>
      </w:r>
    </w:p>
    <w:p w14:paraId="46CC5D68" w14:textId="77777777" w:rsidR="007A175D" w:rsidRPr="007A175D" w:rsidRDefault="007A175D" w:rsidP="007A175D">
      <w:pPr>
        <w:pStyle w:val="NormalWeb"/>
        <w:spacing w:line="360" w:lineRule="auto"/>
        <w:ind w:firstLine="705"/>
      </w:pPr>
      <w:r w:rsidRPr="007A175D">
        <w:rPr>
          <w:rFonts w:ascii="Arial" w:hAnsi="Arial" w:cs="Arial"/>
        </w:rPr>
        <w:t> </w:t>
      </w:r>
    </w:p>
    <w:p w14:paraId="29282F55"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SEPTIMO. </w:t>
      </w:r>
      <w:r w:rsidRPr="007A175D">
        <w:rPr>
          <w:rFonts w:ascii="Arial" w:hAnsi="Arial" w:cs="Arial"/>
        </w:rPr>
        <w:t xml:space="preserve">Con fecha 04 cuatro de diciembre del 2025 dos mil veinticinco el Segundo Tribunal Colegiado en materia Civil y Administrativa del Noveno Circuito dicta resolución del amparo en revisión </w:t>
      </w:r>
      <w:r w:rsidRPr="007A175D">
        <w:rPr>
          <w:rStyle w:val="Fuerte"/>
          <w:rFonts w:ascii="Arial" w:hAnsi="Arial" w:cs="Arial"/>
        </w:rPr>
        <w:t xml:space="preserve">A.R.A. 432/2023, </w:t>
      </w:r>
      <w:r w:rsidRPr="007A175D">
        <w:rPr>
          <w:rFonts w:ascii="Arial" w:hAnsi="Arial" w:cs="Arial"/>
        </w:rPr>
        <w:t>en el cual confirma la sentencia recurrida.</w:t>
      </w:r>
    </w:p>
    <w:p w14:paraId="05AC8D79" w14:textId="77777777" w:rsidR="007A175D" w:rsidRPr="007A175D" w:rsidRDefault="007A175D" w:rsidP="007A175D">
      <w:pPr>
        <w:pStyle w:val="NormalWeb"/>
        <w:spacing w:line="360" w:lineRule="auto"/>
        <w:ind w:firstLine="705"/>
      </w:pPr>
      <w:r w:rsidRPr="007A175D">
        <w:rPr>
          <w:rFonts w:ascii="Arial" w:hAnsi="Arial" w:cs="Arial"/>
        </w:rPr>
        <w:t> </w:t>
      </w:r>
    </w:p>
    <w:p w14:paraId="47BC1A45"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OCTAVO. </w:t>
      </w:r>
      <w:r w:rsidRPr="007A175D">
        <w:rPr>
          <w:rFonts w:ascii="Arial" w:hAnsi="Arial" w:cs="Arial"/>
        </w:rPr>
        <w:t xml:space="preserve">Por medio de auto del 20 veinte de enero del 2026 dos mil veintiséis el Juzgado Tercero de Distrito en el Estado requiere a este Tribunal de Disciplina para que en el término de tres días a partir de la notificación del auto en mención de cumplimento al fallo protector dictado en los autos del Juicio de Amparo número </w:t>
      </w:r>
      <w:r w:rsidRPr="007A175D">
        <w:rPr>
          <w:rStyle w:val="Fuerte"/>
          <w:rFonts w:ascii="Arial" w:hAnsi="Arial" w:cs="Arial"/>
        </w:rPr>
        <w:t>515/2023-III.</w:t>
      </w:r>
    </w:p>
    <w:p w14:paraId="1648B591" w14:textId="77777777" w:rsidR="007A175D" w:rsidRPr="007A175D" w:rsidRDefault="007A175D" w:rsidP="007A175D">
      <w:pPr>
        <w:pStyle w:val="NormalWeb"/>
        <w:spacing w:line="360" w:lineRule="auto"/>
      </w:pPr>
      <w:r w:rsidRPr="007A175D">
        <w:rPr>
          <w:rFonts w:ascii="Arial" w:hAnsi="Arial" w:cs="Arial"/>
        </w:rPr>
        <w:t> </w:t>
      </w:r>
    </w:p>
    <w:p w14:paraId="7E6A2FBF"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NOVENO. </w:t>
      </w:r>
      <w:r w:rsidRPr="007A175D">
        <w:rPr>
          <w:rFonts w:ascii="Arial" w:hAnsi="Arial" w:cs="Arial"/>
        </w:rPr>
        <w:t>Por lo que con fecha 27 veintisiete de enero del 2026 dos mil veintiséis en cumplimiento a la ejecutoria de amparo se deja sin efectos la resolución de fecha 28 veintiocho de febrero del 2023 dos mil veintitrés, por lo anterior y;</w:t>
      </w:r>
    </w:p>
    <w:p w14:paraId="4AB6BBCE" w14:textId="77777777" w:rsidR="007A175D" w:rsidRPr="007A175D" w:rsidRDefault="007A175D" w:rsidP="007A175D">
      <w:pPr>
        <w:pStyle w:val="NormalWeb"/>
        <w:spacing w:line="360" w:lineRule="auto"/>
      </w:pPr>
      <w:r w:rsidRPr="007A175D">
        <w:rPr>
          <w:rFonts w:ascii="Arial" w:hAnsi="Arial" w:cs="Arial"/>
          <w:sz w:val="14"/>
          <w:szCs w:val="14"/>
        </w:rPr>
        <w:t> </w:t>
      </w:r>
    </w:p>
    <w:p w14:paraId="5F4FACC5" w14:textId="77777777" w:rsidR="007A175D" w:rsidRPr="007A175D" w:rsidRDefault="007A175D" w:rsidP="007A175D">
      <w:pPr>
        <w:pStyle w:val="NormalWeb"/>
        <w:spacing w:line="360" w:lineRule="auto"/>
        <w:ind w:firstLine="720"/>
        <w:jc w:val="center"/>
      </w:pPr>
      <w:r w:rsidRPr="007A175D">
        <w:rPr>
          <w:rStyle w:val="Fuerte"/>
          <w:rFonts w:ascii="Arial" w:hAnsi="Arial" w:cs="Arial"/>
        </w:rPr>
        <w:t>CONSIDERANDO:</w:t>
      </w:r>
    </w:p>
    <w:p w14:paraId="0EA3E0BB" w14:textId="77777777" w:rsidR="007A175D" w:rsidRPr="007A175D" w:rsidRDefault="007A175D" w:rsidP="007A175D">
      <w:pPr>
        <w:pStyle w:val="NormalWeb"/>
        <w:spacing w:line="360" w:lineRule="auto"/>
        <w:ind w:firstLine="720"/>
        <w:jc w:val="center"/>
      </w:pPr>
      <w:r w:rsidRPr="007A175D">
        <w:rPr>
          <w:rFonts w:ascii="Arial" w:hAnsi="Arial" w:cs="Arial"/>
          <w:sz w:val="14"/>
          <w:szCs w:val="14"/>
        </w:rPr>
        <w:t> </w:t>
      </w:r>
    </w:p>
    <w:p w14:paraId="3FF10D45" w14:textId="77777777" w:rsidR="007A175D" w:rsidRPr="007A175D" w:rsidRDefault="007A175D" w:rsidP="007A175D">
      <w:pPr>
        <w:pStyle w:val="NormalWeb"/>
        <w:spacing w:line="360" w:lineRule="auto"/>
        <w:ind w:firstLine="720"/>
      </w:pPr>
      <w:r w:rsidRPr="007A175D">
        <w:rPr>
          <w:rStyle w:val="Fuerte"/>
          <w:rFonts w:ascii="Arial" w:hAnsi="Arial" w:cs="Arial"/>
        </w:rPr>
        <w:t xml:space="preserve">PRIMERO. </w:t>
      </w:r>
      <w:r w:rsidRPr="007A175D">
        <w:rPr>
          <w:rFonts w:ascii="Arial" w:hAnsi="Arial" w:cs="Arial"/>
        </w:rPr>
        <w:t>El Pleno del Tribunal de Disciplina Judicial del Estado de San Luis Potosí, es competente para la emisión de la resolución correspondiente del presente procedimiento de responsabilidad administrativa, de conformidad con el transitorio DÉCIMO TERCERO de la vigente Ley Orgánica del Poder Judicial del Estado de San Luis Potosí</w:t>
      </w:r>
      <w:bookmarkStart w:id="0" w:name="_ftnref1"/>
      <w:r w:rsidRPr="007A175D">
        <w:rPr>
          <w:rFonts w:ascii="Arial" w:hAnsi="Arial" w:cs="Arial"/>
        </w:rPr>
        <w:fldChar w:fldCharType="begin"/>
      </w:r>
      <w:r w:rsidRPr="007A175D">
        <w:rPr>
          <w:rFonts w:ascii="Arial" w:hAnsi="Arial" w:cs="Arial"/>
        </w:rPr>
        <w:instrText xml:space="preserve"> HYPERLINK "https://desarrollo.stjslp.gob.mx/consejo/vistas/inicio.php" \l "_ftn1"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vertAlign w:val="superscript"/>
        </w:rPr>
        <w:t>[1]</w:t>
      </w:r>
      <w:r w:rsidRPr="007A175D">
        <w:rPr>
          <w:rFonts w:ascii="Arial" w:hAnsi="Arial" w:cs="Arial"/>
        </w:rPr>
        <w:fldChar w:fldCharType="end"/>
      </w:r>
      <w:bookmarkEnd w:id="0"/>
      <w:r w:rsidRPr="007A175D">
        <w:rPr>
          <w:rFonts w:ascii="Arial" w:hAnsi="Arial" w:cs="Arial"/>
        </w:rPr>
        <w:t xml:space="preserve">, que establece: </w:t>
      </w:r>
      <w:r w:rsidRPr="007A175D">
        <w:rPr>
          <w:rStyle w:val="nfasis"/>
          <w:rFonts w:ascii="Arial" w:hAnsi="Arial" w:cs="Arial"/>
          <w:i w:val="0"/>
          <w:iCs w:val="0"/>
        </w:rPr>
        <w:t>"Los procedimientos de responsabilidad administrativa y cualquier otro procedimiento disciplinario, iniciados con anterioridad a la entrada en vigor de la presente Ley Orgánica, se continuarán hasta su conclusión total conforme a las disposiciones aplicables vigentes al momento de su inicio. Se considera que se inició un procedimiento, cuando se hubiere notificado al servidor público el citatorio para la audiencia a que se refiere el artículo 185 fracción I de la Ley Orgánica del Poder Judicial, que se abroga a la entrada en vigor de la presente Ley Orgánica",</w:t>
      </w:r>
      <w:r w:rsidRPr="007A175D">
        <w:rPr>
          <w:rFonts w:ascii="Arial" w:hAnsi="Arial" w:cs="Arial"/>
        </w:rPr>
        <w:t xml:space="preserve"> así como por el </w:t>
      </w:r>
      <w:r w:rsidRPr="007A175D">
        <w:rPr>
          <w:rFonts w:ascii="Arial" w:hAnsi="Arial" w:cs="Arial"/>
        </w:rPr>
        <w:lastRenderedPageBreak/>
        <w:t>transitorio DECIMO CUARTO</w:t>
      </w:r>
      <w:bookmarkStart w:id="1" w:name="_ftnref2"/>
      <w:r w:rsidRPr="007A175D">
        <w:rPr>
          <w:rFonts w:ascii="Arial" w:hAnsi="Arial" w:cs="Arial"/>
        </w:rPr>
        <w:fldChar w:fldCharType="begin"/>
      </w:r>
      <w:r w:rsidRPr="007A175D">
        <w:rPr>
          <w:rFonts w:ascii="Arial" w:hAnsi="Arial" w:cs="Arial"/>
        </w:rPr>
        <w:instrText xml:space="preserve"> HYPERLINK "https://desarrollo.stjslp.gob.mx/consejo/vistas/inicio.php" \l "_ftn2"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vertAlign w:val="superscript"/>
        </w:rPr>
        <w:t>[2]</w:t>
      </w:r>
      <w:r w:rsidRPr="007A175D">
        <w:rPr>
          <w:rFonts w:ascii="Arial" w:hAnsi="Arial" w:cs="Arial"/>
        </w:rPr>
        <w:fldChar w:fldCharType="end"/>
      </w:r>
      <w:bookmarkEnd w:id="1"/>
      <w:r w:rsidRPr="007A175D">
        <w:rPr>
          <w:rFonts w:ascii="Arial" w:hAnsi="Arial" w:cs="Arial"/>
        </w:rPr>
        <w:t xml:space="preserve"> del referido ordenamiento; así como por el Acuerdo General TDJ/002/2025 del Pleno del Tribunal de Disciplina Judicial del Poder Judicial del Estado, que establece determinaciones relativas a la continuación en su trámite y hasta su conclusión, de los procedimientos de responsabilidad administrativa y quejas que se iniciaron por el entonces Consejo de la Judicatura anteriores a la reforma a la Ley Orgánica del Poder Judicial del Estado que ahora son competencia del Tribunal de Disciplina Judicial, así como por lo dispuesto en los artículos 109, fracción III, 116 fracciones III y V de la Constitución Política de los Estados Unidos Mexicanos, 90 párrafo quinto, 101, 125 fracción III de la Constitución Política del Estado de San Luis Potosí; numerales 86, 94, fracciones XXXI y XXXII, 183, 184 y 185 de la Ley Orgánica del Poder Judicial del Estado vigente al inicio del presente procedimiento, artículo 9 fracción V inciso b) de la Ley General de Responsabilidades Administrativas, así como 8 fracción IV de la Ley de Responsabilidades Administrativas para el Estado y Municipios de San Luis Potosí.</w:t>
      </w:r>
    </w:p>
    <w:p w14:paraId="1D96F7C5" w14:textId="77777777" w:rsidR="007A175D" w:rsidRPr="007A175D" w:rsidRDefault="007A175D" w:rsidP="007A175D">
      <w:pPr>
        <w:pStyle w:val="NormalWeb"/>
        <w:spacing w:after="165" w:line="360" w:lineRule="auto"/>
      </w:pPr>
      <w:r w:rsidRPr="007A175D">
        <w:rPr>
          <w:rStyle w:val="Fuerte"/>
          <w:rFonts w:ascii="Arial" w:hAnsi="Arial" w:cs="Arial"/>
        </w:rPr>
        <w:t> </w:t>
      </w:r>
    </w:p>
    <w:p w14:paraId="43AC0307" w14:textId="77777777" w:rsidR="007A175D" w:rsidRPr="007A175D" w:rsidRDefault="007A175D" w:rsidP="007A175D">
      <w:pPr>
        <w:pStyle w:val="NormalWeb"/>
        <w:spacing w:after="165" w:line="360" w:lineRule="auto"/>
        <w:ind w:firstLine="375"/>
      </w:pPr>
      <w:r w:rsidRPr="007A175D">
        <w:rPr>
          <w:rStyle w:val="Fuerte"/>
          <w:rFonts w:ascii="Arial" w:hAnsi="Arial" w:cs="Arial"/>
        </w:rPr>
        <w:t xml:space="preserve">SEGUNDO. </w:t>
      </w:r>
      <w:r w:rsidRPr="007A175D">
        <w:rPr>
          <w:rFonts w:ascii="Arial" w:hAnsi="Arial" w:cs="Arial"/>
        </w:rPr>
        <w:t xml:space="preserve">En la Ejecutoria del Juicio de Amparo </w:t>
      </w:r>
      <w:r w:rsidRPr="007A175D">
        <w:rPr>
          <w:rStyle w:val="Fuerte"/>
          <w:rFonts w:ascii="Arial" w:hAnsi="Arial" w:cs="Arial"/>
        </w:rPr>
        <w:t xml:space="preserve">515/2023-III </w:t>
      </w:r>
      <w:r w:rsidRPr="007A175D">
        <w:rPr>
          <w:rFonts w:ascii="Arial" w:hAnsi="Arial" w:cs="Arial"/>
        </w:rPr>
        <w:t>del índice del Juzgado Tercero de Distrito del Noveno Circuito Federal, esencialmente se establece lo siguiente:</w:t>
      </w:r>
    </w:p>
    <w:p w14:paraId="38FD01CE" w14:textId="77777777" w:rsidR="007A175D" w:rsidRPr="008D6D36" w:rsidRDefault="007A175D" w:rsidP="007A175D">
      <w:pPr>
        <w:pStyle w:val="NormalWeb"/>
        <w:spacing w:after="0"/>
        <w:ind w:left="390" w:right="390" w:firstLine="375"/>
      </w:pPr>
      <w:r w:rsidRPr="008D6D36">
        <w:rPr>
          <w:rStyle w:val="nfasis"/>
          <w:rFonts w:ascii="Arial" w:hAnsi="Arial" w:cs="Arial"/>
          <w:sz w:val="23"/>
          <w:szCs w:val="23"/>
        </w:rPr>
        <w:t>"(…) De la transcripción anterior, claramente se desprende que la responsable de mérito con contravención al invocado principio de congruencia expresamente tutelado por el artículo 185 de la Ley Orgánica del Poder Judicial del Estado de San Luis Potosí, sólo analizó de manera superficial las alegaciones vertidas por la servidora judicial agraviada, dado que si bien es verdad que en respuesta a éstas, señaló de manera expresa que el hecho de que en el expediente de origen, no obrara el informe de presunta responsabilidad administrativa a que aluden los diversos arábigos 96, 102, 113, 114, 115, 116 y 117 de la Ley de Responsabilidades Administrativas para el Estado y Municipios de San Luis Potosí, en modo alguno atentaba contra los principios de legalidad, presunción de inocencia y exhaustividad, dado que el procedimiento de investigación que substanciaron los aquí terceros interesados Juan José Ortiz Hernández y Luis Acosta Venzor, en su carácter de Visitador General y Visitador Judicial del Consejo de la Judicatura del Poder Judicial del Estado de San Luis Potosí, respectivamente, es diferente al que expresamente prevé el marco legal invocado por la infractora, al encontrarse contemplado en los diversos numerales 16, 17, 18, 19, 20, 21 y 22 del Reglamento de la Visitaduría Judicial; amén, de que como el artículo 185 de la Ley Orgánica del Poder Judicial del Estado de San Luis Potosí, dispone que se citará al presunto infractor, haciéndole saber la causa de responsabilidad que se le atribuye, a fin de que pueda contestarla y ofrecer las pruebas que estime pertinente, era indudable que dicho trámite respetaba en todo momento los referidos principios de presunción de inocencia, legalidad y exhaustividad: no menos lo es que, a juicio del suscrito, omitió pronunciarse sobre la totalidad de los argumentos vertidos por la solicitante del amparo, al desdeñarlos sin justificación aparente para ello; lo que de suyo pone de manifiesto lo fundado de su concepto de violación.</w:t>
      </w:r>
    </w:p>
    <w:p w14:paraId="5D3B02A4" w14:textId="77777777" w:rsidR="007A175D" w:rsidRPr="008D6D36" w:rsidRDefault="007A175D" w:rsidP="007A175D">
      <w:pPr>
        <w:pStyle w:val="NormalWeb"/>
        <w:spacing w:after="0"/>
        <w:ind w:left="390" w:right="390" w:firstLine="375"/>
      </w:pPr>
      <w:r w:rsidRPr="008D6D36">
        <w:rPr>
          <w:rStyle w:val="nfasis"/>
          <w:rFonts w:ascii="Arial" w:hAnsi="Arial" w:cs="Arial"/>
          <w:sz w:val="23"/>
          <w:szCs w:val="23"/>
        </w:rPr>
        <w:t xml:space="preserve">Y es que, se insiste, tales argumentos </w:t>
      </w:r>
      <w:r w:rsidRPr="008D6D36">
        <w:rPr>
          <w:rStyle w:val="Fuerte"/>
          <w:rFonts w:ascii="Arial" w:hAnsi="Arial" w:cs="Arial"/>
          <w:sz w:val="23"/>
          <w:szCs w:val="23"/>
          <w:u w:val="single"/>
        </w:rPr>
        <w:t xml:space="preserve">por formar parte de la Litis del procedimiento administrativo de responsabilidad en estudio, </w:t>
      </w:r>
      <w:r w:rsidRPr="008D6D36">
        <w:rPr>
          <w:rStyle w:val="nfasis"/>
          <w:rFonts w:ascii="Arial" w:hAnsi="Arial" w:cs="Arial"/>
          <w:sz w:val="23"/>
          <w:szCs w:val="23"/>
        </w:rPr>
        <w:t xml:space="preserve">debieron necesariamente ser abordados y confrontados en la resolución reclamada, al </w:t>
      </w:r>
      <w:r w:rsidRPr="008D6D36">
        <w:rPr>
          <w:rStyle w:val="nfasis"/>
          <w:rFonts w:ascii="Arial" w:hAnsi="Arial" w:cs="Arial"/>
          <w:sz w:val="23"/>
          <w:szCs w:val="23"/>
        </w:rPr>
        <w:lastRenderedPageBreak/>
        <w:t xml:space="preserve">traducirse en una oposición de la ahora quejosa Mary Carmen García Pescina a la denuncia formulada en su contra por Juan José Ortiz Hernández y Luis Acosta Venzor, en su carácter de Visitador General y Visitador Judicial del Consejo de la Judicatura del Poder Judicial del Estado de San Luis Potosí, respectivamente, pues como ya se destacó en párrafos precedentes, estimar lo contrario, implicaría que el emplazamiento al presunto infractor de una falta administrativa, que expresamente prevé el arábigo 185 fracción I de la Ley Orgánica del Poder Judicial del Estado de San Luis Potosí, </w:t>
      </w:r>
      <w:r w:rsidRPr="008D6D36">
        <w:rPr>
          <w:rStyle w:val="Fuerte"/>
          <w:rFonts w:ascii="Arial" w:hAnsi="Arial" w:cs="Arial"/>
          <w:sz w:val="23"/>
          <w:szCs w:val="23"/>
          <w:u w:val="single"/>
        </w:rPr>
        <w:t>se traduciría en una formalidad inútil</w:t>
      </w:r>
      <w:r w:rsidRPr="008D6D36">
        <w:rPr>
          <w:rStyle w:val="nfasis"/>
          <w:rFonts w:ascii="Arial" w:hAnsi="Arial" w:cs="Arial"/>
          <w:sz w:val="23"/>
          <w:szCs w:val="23"/>
        </w:rPr>
        <w:t>, con detrimento del derecho de defensa y del principio de justicia completa tutelados en el artículo 17 del Pacto Federal.</w:t>
      </w:r>
    </w:p>
    <w:p w14:paraId="3BE1405E" w14:textId="77777777" w:rsidR="007A175D" w:rsidRPr="008D6D36" w:rsidRDefault="007A175D" w:rsidP="007A175D">
      <w:pPr>
        <w:pStyle w:val="NormalWeb"/>
        <w:spacing w:after="0"/>
        <w:ind w:left="390" w:right="390" w:firstLine="375"/>
      </w:pPr>
      <w:r w:rsidRPr="008D6D36">
        <w:rPr>
          <w:rStyle w:val="nfasis"/>
          <w:rFonts w:ascii="Arial" w:hAnsi="Arial" w:cs="Arial"/>
          <w:sz w:val="23"/>
          <w:szCs w:val="23"/>
        </w:rPr>
        <w:t>En suma, se concluye que el acto reclamado se aparta de los referidos principios jurídicos de congruencia y exhaustividad, puesto que el Pleno del Consejo de la Judicatura del Poder Judicial del Estado de San Luis Potosí, al momento de emitir la resolución a que se refiere el artículo 184 del cuerpo normativo en consulta, se limitó a efectuar un estudio superficial de la eximente de responsabilidad administrativa expresamente propuesta por la presunta infractora, sin pronunciarse de manera íntegra respecto de la totalidad de los argumentos en la que ésta se sustentó; lo que de suyo se traduce en una transgresión a sus derechos fundamentales de legalidad y seguridad jurídica que tutelan los artículos 14 y 16 constitucionales, al inhibirla de la posibilidad de cuestionar la legalidad del procedimiento administrativo seguido en su contra; fragmentando además con tal proceder, el normal equilibrio entre las partes contendientes.</w:t>
      </w:r>
    </w:p>
    <w:p w14:paraId="4B6F3A7A" w14:textId="77777777" w:rsidR="007A175D" w:rsidRPr="008D6D36" w:rsidRDefault="007A175D" w:rsidP="007A175D">
      <w:pPr>
        <w:pStyle w:val="NormalWeb"/>
        <w:spacing w:after="0"/>
        <w:ind w:left="390" w:right="390" w:firstLine="375"/>
      </w:pPr>
      <w:r w:rsidRPr="008D6D36">
        <w:rPr>
          <w:rStyle w:val="nfasis"/>
          <w:rFonts w:ascii="Arial" w:hAnsi="Arial" w:cs="Arial"/>
          <w:sz w:val="23"/>
          <w:szCs w:val="23"/>
        </w:rPr>
        <w:t>Sirve de apoyo a lo anterior, la Jurisprudencia número I.</w:t>
      </w:r>
      <w:proofErr w:type="gramStart"/>
      <w:r w:rsidRPr="008D6D36">
        <w:rPr>
          <w:rStyle w:val="nfasis"/>
          <w:rFonts w:ascii="Arial" w:hAnsi="Arial" w:cs="Arial"/>
          <w:sz w:val="23"/>
          <w:szCs w:val="23"/>
        </w:rPr>
        <w:t>1º.A.</w:t>
      </w:r>
      <w:proofErr w:type="gramEnd"/>
      <w:r w:rsidRPr="008D6D36">
        <w:rPr>
          <w:rStyle w:val="nfasis"/>
          <w:rFonts w:ascii="Arial" w:hAnsi="Arial" w:cs="Arial"/>
          <w:sz w:val="23"/>
          <w:szCs w:val="23"/>
        </w:rPr>
        <w:t xml:space="preserve"> J/9. Publicada en la página 764, del Tomo VIII, agosto de 1998, del Semanario Judicial de la Federación y su Gaceta, Novena Época, que dice:</w:t>
      </w:r>
    </w:p>
    <w:p w14:paraId="05233C7B" w14:textId="77777777" w:rsidR="007A175D" w:rsidRPr="008D6D36" w:rsidRDefault="007A175D" w:rsidP="007A175D">
      <w:pPr>
        <w:pStyle w:val="NormalWeb"/>
        <w:spacing w:after="0"/>
        <w:ind w:left="390" w:right="390" w:firstLine="375"/>
      </w:pPr>
      <w:r w:rsidRPr="008D6D36">
        <w:rPr>
          <w:rStyle w:val="nfasis"/>
          <w:rFonts w:ascii="Arial" w:hAnsi="Arial" w:cs="Arial"/>
          <w:b/>
          <w:bCs/>
          <w:sz w:val="23"/>
          <w:szCs w:val="23"/>
        </w:rPr>
        <w:t>"PRINCIPIO DE CONGRUENCIA. QUE DEBE PREVALECER EN TODA RESOLUCIÓN JUDICIAL.</w:t>
      </w:r>
      <w:r w:rsidRPr="008D6D36">
        <w:rPr>
          <w:rStyle w:val="nfasis"/>
          <w:rFonts w:ascii="Arial" w:hAnsi="Arial" w:cs="Arial"/>
          <w:sz w:val="23"/>
          <w:szCs w:val="23"/>
        </w:rPr>
        <w:t xml:space="preserve"> En todo procedimiento judicial debe cuidarse que se cumpla con el principio de congruencia al resolver la controversia planteada, que en esencia está referido a que la sentencia sea congruente no sólo consigo misma sino también con la litis, lo cual estriba en que al resolverse dicha controversia se haga atendiendo a lo planteado por las partes, sin omitir nada ni añadir cuestiones no hechas valer, ni contener consideraciones contrarias entre sí o con los puntos resolutivos.</w:t>
      </w:r>
    </w:p>
    <w:p w14:paraId="33D3EC36" w14:textId="77777777" w:rsidR="007A175D" w:rsidRPr="008D6D36" w:rsidRDefault="007A175D" w:rsidP="007A175D">
      <w:pPr>
        <w:pStyle w:val="NormalWeb"/>
        <w:spacing w:after="0"/>
        <w:ind w:left="390" w:right="390" w:firstLine="375"/>
      </w:pPr>
      <w:r w:rsidRPr="008D6D36">
        <w:rPr>
          <w:rStyle w:val="nfasis"/>
          <w:rFonts w:ascii="Arial" w:hAnsi="Arial" w:cs="Arial"/>
          <w:sz w:val="23"/>
          <w:szCs w:val="23"/>
        </w:rPr>
        <w:t xml:space="preserve">Consecuentemente, al resultar violatorio de garantías el acto reclamado, con fundamento en el artículo 77 fracción I de la Ley de Amparo, procede conceder a </w:t>
      </w:r>
      <w:r w:rsidRPr="008D6D36">
        <w:rPr>
          <w:rStyle w:val="Fuerte"/>
          <w:rFonts w:ascii="Arial" w:hAnsi="Arial" w:cs="Arial"/>
          <w:sz w:val="23"/>
          <w:szCs w:val="23"/>
        </w:rPr>
        <w:t xml:space="preserve">Mary Carmen García Pescina, </w:t>
      </w:r>
      <w:r w:rsidRPr="008D6D36">
        <w:rPr>
          <w:rStyle w:val="nfasis"/>
          <w:rFonts w:ascii="Arial" w:hAnsi="Arial" w:cs="Arial"/>
          <w:sz w:val="23"/>
          <w:szCs w:val="23"/>
        </w:rPr>
        <w:t xml:space="preserve">el amparo y la protección de la Justicia Federal que solicita respecto del acto que reclama del </w:t>
      </w:r>
      <w:r w:rsidRPr="008D6D36">
        <w:rPr>
          <w:rStyle w:val="Fuerte"/>
          <w:rFonts w:ascii="Arial" w:hAnsi="Arial" w:cs="Arial"/>
          <w:sz w:val="23"/>
          <w:szCs w:val="23"/>
        </w:rPr>
        <w:t xml:space="preserve">Pleno del Consejo de la Judicatura del Poder Judicial del Estado de San Luis Potosí, </w:t>
      </w:r>
      <w:r w:rsidRPr="008D6D36">
        <w:rPr>
          <w:rStyle w:val="nfasis"/>
          <w:rFonts w:ascii="Arial" w:hAnsi="Arial" w:cs="Arial"/>
          <w:sz w:val="23"/>
          <w:szCs w:val="23"/>
        </w:rPr>
        <w:t xml:space="preserve">para el efecto de dicha responsable dentro del término de </w:t>
      </w:r>
      <w:r w:rsidRPr="008D6D36">
        <w:rPr>
          <w:rStyle w:val="Fuerte"/>
          <w:rFonts w:ascii="Arial" w:hAnsi="Arial" w:cs="Arial"/>
          <w:sz w:val="23"/>
          <w:szCs w:val="23"/>
        </w:rPr>
        <w:t xml:space="preserve">TRES </w:t>
      </w:r>
      <w:r w:rsidRPr="008D6D36">
        <w:rPr>
          <w:rStyle w:val="nfasis"/>
          <w:rFonts w:ascii="Arial" w:hAnsi="Arial" w:cs="Arial"/>
          <w:sz w:val="23"/>
          <w:szCs w:val="23"/>
        </w:rPr>
        <w:t>días siguientes a la fecha en la que este fallo adquiera firmeza, proceda en los términos siguientes:</w:t>
      </w:r>
    </w:p>
    <w:p w14:paraId="6419AFED" w14:textId="77777777" w:rsidR="007A175D" w:rsidRPr="008D6D36" w:rsidRDefault="007A175D" w:rsidP="007A175D">
      <w:pPr>
        <w:pStyle w:val="NormalWeb"/>
        <w:spacing w:after="0"/>
        <w:ind w:left="390" w:right="390" w:firstLine="375"/>
      </w:pPr>
      <w:r w:rsidRPr="008D6D36">
        <w:rPr>
          <w:rStyle w:val="nfasis"/>
          <w:rFonts w:ascii="Arial" w:hAnsi="Arial" w:cs="Arial"/>
          <w:b/>
          <w:bCs/>
          <w:sz w:val="23"/>
          <w:szCs w:val="23"/>
        </w:rPr>
        <w:t xml:space="preserve">1) </w:t>
      </w:r>
      <w:r w:rsidRPr="008D6D36">
        <w:rPr>
          <w:rStyle w:val="nfasis"/>
          <w:rFonts w:ascii="Arial" w:hAnsi="Arial" w:cs="Arial"/>
          <w:sz w:val="23"/>
          <w:szCs w:val="23"/>
        </w:rPr>
        <w:t xml:space="preserve">Deje insubsistente la resolución combatida de veintiocho de febrero de dos mil veintitrés, debiendo emitir otra determinación, en la que se pronuncie nuevamente en términos de lo dispuesto por el artículo 184 de la Ley Orgánica del Poder Judicial del Estado de San Luis Potosí, sobre la falta administrativa que los aquí terceros interesados Juan José Ortiz Hernández y Luis Acosta Venzor, en su carácter de Visitador General y Visitador Judicial del Consejo de la Judicatura del Poder Judicial del Estado de San Luis Potosí, respectivamente, le atribuyen a dicha agraviada, sin más limitante a su plena libertad de jurisdicción, que la dar (sic) solución a la totalidad de los argumentos que forman parte de la Litis de dicho trámite, incluidos desde luego, los que la </w:t>
      </w:r>
      <w:proofErr w:type="spellStart"/>
      <w:r w:rsidRPr="008D6D36">
        <w:rPr>
          <w:rStyle w:val="nfasis"/>
          <w:rFonts w:ascii="Arial" w:hAnsi="Arial" w:cs="Arial"/>
          <w:sz w:val="23"/>
          <w:szCs w:val="23"/>
        </w:rPr>
        <w:t>amparista</w:t>
      </w:r>
      <w:proofErr w:type="spellEnd"/>
      <w:r w:rsidRPr="008D6D36">
        <w:rPr>
          <w:rStyle w:val="nfasis"/>
          <w:rFonts w:ascii="Arial" w:hAnsi="Arial" w:cs="Arial"/>
          <w:sz w:val="23"/>
          <w:szCs w:val="23"/>
        </w:rPr>
        <w:t xml:space="preserve"> formuló mediante su escrito presentado el cuatro de enero último.</w:t>
      </w:r>
    </w:p>
    <w:p w14:paraId="487F0EE8" w14:textId="77777777" w:rsidR="007A175D" w:rsidRPr="008D6D36" w:rsidRDefault="007A175D" w:rsidP="007A175D">
      <w:pPr>
        <w:pStyle w:val="NormalWeb"/>
        <w:spacing w:after="0"/>
        <w:ind w:left="390" w:right="390" w:firstLine="375"/>
      </w:pPr>
      <w:r w:rsidRPr="008D6D36">
        <w:rPr>
          <w:rStyle w:val="nfasis"/>
          <w:rFonts w:ascii="Arial" w:hAnsi="Arial" w:cs="Arial"/>
          <w:sz w:val="23"/>
          <w:szCs w:val="23"/>
        </w:rPr>
        <w:t xml:space="preserve">Aquí cabe precisar que la concesión del amparo y la protección de la Justicia Federal, se hace extensiva a los actos que se reclaman de las autoridades señaladas como ejecutoras </w:t>
      </w:r>
      <w:r w:rsidRPr="008D6D36">
        <w:rPr>
          <w:rStyle w:val="Fuerte"/>
          <w:rFonts w:ascii="Arial" w:hAnsi="Arial" w:cs="Arial"/>
          <w:sz w:val="23"/>
          <w:szCs w:val="23"/>
        </w:rPr>
        <w:t xml:space="preserve">Actuaria Judicial adscrita al Consejo de la Judicatura del Poder Judicial del Estado de San Luis Potosí, Contralor, Encargado de la Unidad de Estadística, Evaluación y </w:t>
      </w:r>
      <w:r w:rsidRPr="008D6D36">
        <w:rPr>
          <w:rStyle w:val="Fuerte"/>
          <w:rFonts w:ascii="Arial" w:hAnsi="Arial" w:cs="Arial"/>
          <w:sz w:val="23"/>
          <w:szCs w:val="23"/>
        </w:rPr>
        <w:lastRenderedPageBreak/>
        <w:t xml:space="preserve">Seguimiento, Director de Recursos Humanos y Secretario Ejecutivo de Administración, todos del Consejo de la Judicatura del Poder Judicial del Estado de San Luis Potosí, </w:t>
      </w:r>
      <w:r w:rsidRPr="008D6D36">
        <w:rPr>
          <w:rStyle w:val="nfasis"/>
          <w:rFonts w:ascii="Arial" w:hAnsi="Arial" w:cs="Arial"/>
          <w:sz w:val="23"/>
          <w:szCs w:val="23"/>
        </w:rPr>
        <w:t>dado que éstos no se reclaman por vicios propios, sino que su ilegalidad se hace derivar del acto reclamado de la autoridad ordenadora.</w:t>
      </w:r>
    </w:p>
    <w:p w14:paraId="4D6BC521" w14:textId="77777777" w:rsidR="007A175D" w:rsidRPr="008D6D36" w:rsidRDefault="007A175D" w:rsidP="007A175D">
      <w:pPr>
        <w:pStyle w:val="NormalWeb"/>
        <w:spacing w:after="0"/>
        <w:ind w:left="390" w:right="390" w:firstLine="375"/>
      </w:pPr>
      <w:r w:rsidRPr="008D6D36">
        <w:rPr>
          <w:rStyle w:val="nfasis"/>
          <w:rFonts w:ascii="Arial" w:hAnsi="Arial" w:cs="Arial"/>
          <w:sz w:val="23"/>
          <w:szCs w:val="23"/>
        </w:rPr>
        <w:t>Lo anterior en términos de la jurisprudencia número ciento dos, consultable a fojas sesenta y seis, del Apéndice al Semanario Judicial de la Federación, Compilación de 1917 a 1995, Tomo VI, Materia Común, cuyo texto dice:</w:t>
      </w:r>
    </w:p>
    <w:p w14:paraId="3A765D94" w14:textId="77777777" w:rsidR="007A175D" w:rsidRPr="008D6D36" w:rsidRDefault="007A175D" w:rsidP="007A175D">
      <w:pPr>
        <w:pStyle w:val="NormalWeb"/>
        <w:spacing w:after="0"/>
        <w:ind w:left="390" w:right="390" w:firstLine="375"/>
      </w:pPr>
      <w:r w:rsidRPr="008D6D36">
        <w:rPr>
          <w:rStyle w:val="nfasis"/>
          <w:rFonts w:ascii="Arial" w:hAnsi="Arial" w:cs="Arial"/>
          <w:b/>
          <w:bCs/>
          <w:sz w:val="23"/>
          <w:szCs w:val="23"/>
        </w:rPr>
        <w:t>"AUTORIDADES EJECUTORAS, ACTOS DE. NO RECLAMADOS POR VICIOS PROPIOS</w:t>
      </w:r>
      <w:r w:rsidRPr="008D6D36">
        <w:rPr>
          <w:rStyle w:val="nfasis"/>
          <w:rFonts w:ascii="Arial" w:hAnsi="Arial" w:cs="Arial"/>
          <w:sz w:val="23"/>
          <w:szCs w:val="23"/>
        </w:rPr>
        <w:t>. Si la sentencia de amparo, considera violatoria de garantías la resolución que ejecutan, igual declaración debe hacerse respecto de los actos de ejecución, si no se reclaman, especialmente, vicios de éste."</w:t>
      </w:r>
    </w:p>
    <w:p w14:paraId="69F0C164" w14:textId="77777777" w:rsidR="007A175D" w:rsidRPr="008D6D36" w:rsidRDefault="007A175D" w:rsidP="007A175D">
      <w:pPr>
        <w:pStyle w:val="NormalWeb"/>
        <w:spacing w:after="0"/>
        <w:ind w:left="390" w:right="390" w:firstLine="375"/>
      </w:pPr>
      <w:r w:rsidRPr="008D6D36">
        <w:rPr>
          <w:rStyle w:val="nfasis"/>
          <w:rFonts w:ascii="Arial" w:hAnsi="Arial" w:cs="Arial"/>
          <w:sz w:val="23"/>
          <w:szCs w:val="23"/>
        </w:rPr>
        <w:t>Visto el resultado a que se llegó, resulta innecesario examinar el resto de los temas propuestos a guisa de conceptos de violación, pues su análisis no variaría los términos y efectos de la concesión del amparo.</w:t>
      </w:r>
    </w:p>
    <w:p w14:paraId="5438163C" w14:textId="77777777" w:rsidR="007A175D" w:rsidRPr="008D6D36" w:rsidRDefault="007A175D" w:rsidP="007A175D">
      <w:pPr>
        <w:pStyle w:val="NormalWeb"/>
        <w:spacing w:after="0"/>
        <w:ind w:left="390" w:right="390" w:firstLine="375"/>
      </w:pPr>
      <w:r w:rsidRPr="008D6D36">
        <w:rPr>
          <w:rStyle w:val="nfasis"/>
          <w:rFonts w:ascii="Arial" w:hAnsi="Arial" w:cs="Arial"/>
          <w:sz w:val="23"/>
          <w:szCs w:val="23"/>
        </w:rPr>
        <w:t>Resulta de puntual aplicación, el criterio jurisprudencial emitido por la anterior Tercera Sala de la Suprema Corte de Justicia de la Nación, publicada en la página 8 del Semanario Judicial de la Federación, Informe 1982, Parte II, cuyo rubro y texto son:</w:t>
      </w:r>
    </w:p>
    <w:p w14:paraId="06B9CDC6" w14:textId="77777777" w:rsidR="007A175D" w:rsidRPr="008D6D36" w:rsidRDefault="007A175D" w:rsidP="007A175D">
      <w:pPr>
        <w:pStyle w:val="NormalWeb"/>
        <w:spacing w:after="0"/>
        <w:ind w:left="390" w:right="390" w:firstLine="375"/>
      </w:pPr>
      <w:r w:rsidRPr="008D6D36">
        <w:rPr>
          <w:rStyle w:val="nfasis"/>
          <w:rFonts w:ascii="Arial" w:hAnsi="Arial" w:cs="Arial"/>
          <w:b/>
          <w:bCs/>
          <w:sz w:val="23"/>
          <w:szCs w:val="23"/>
        </w:rPr>
        <w:t xml:space="preserve">"CONCEPTOS DE VIOLACIÓN, ESTUDIO INNECESARIO DE LOS. </w:t>
      </w:r>
      <w:r w:rsidRPr="008D6D36">
        <w:rPr>
          <w:rStyle w:val="nfasis"/>
          <w:rFonts w:ascii="Arial" w:hAnsi="Arial" w:cs="Arial"/>
          <w:sz w:val="23"/>
          <w:szCs w:val="23"/>
        </w:rPr>
        <w:t>Si al examinar los conceptos de violación invocados en la demanda de amparo resulta fundado uno de éstos y el mismo es suficiente para otorgar al peticionario de garantías la protección y el amparo de la Justicia Federal, resulta innecesario el estudio de los demás motivos de queja"</w:t>
      </w:r>
    </w:p>
    <w:p w14:paraId="2117CD78" w14:textId="77777777" w:rsidR="007A175D" w:rsidRPr="008D6D36" w:rsidRDefault="007A175D" w:rsidP="007A175D">
      <w:pPr>
        <w:pStyle w:val="NormalWeb"/>
        <w:spacing w:after="0"/>
        <w:ind w:left="390" w:right="390" w:firstLine="375"/>
      </w:pPr>
      <w:r w:rsidRPr="008D6D36">
        <w:rPr>
          <w:rStyle w:val="nfasis"/>
          <w:rFonts w:ascii="Arial" w:hAnsi="Arial" w:cs="Arial"/>
          <w:sz w:val="23"/>
          <w:szCs w:val="23"/>
        </w:rPr>
        <w:t>En el dictado de la presente resolución cabe la precisión que todas aquellas jurisprudencias que se han invocado, relativas a la interpretación de la abrogada Ley de Amparo, resultan aplicables al presente asunto, aun cuando se hayan integrado con anterioridad a la entrada en vigor de la Ley de Amparo publicada en el Diario Oficial de la Federación el dos de abril de dos mil trece, al no oponerse a los principios y situaciones que deben atenderse en los temas que aquí se han tratado sobre la Ley de Amparo vigente, sino que propician un tratamiento armónico con el sistema que debe regir en estos puntos procesales de la nueva ley, es evidente que tales criterios cobran cabal aplicabilidad conforme a lo dispuesto por el artículo "Sexto" transitorio del decreto invocado, que dispone:</w:t>
      </w:r>
    </w:p>
    <w:p w14:paraId="29323256" w14:textId="77777777" w:rsidR="007A175D" w:rsidRPr="008D6D36" w:rsidRDefault="007A175D" w:rsidP="007A175D">
      <w:pPr>
        <w:pStyle w:val="NormalWeb"/>
        <w:spacing w:after="0"/>
        <w:ind w:left="390" w:right="390" w:firstLine="375"/>
      </w:pPr>
      <w:r w:rsidRPr="008D6D36">
        <w:rPr>
          <w:rStyle w:val="nfasis"/>
          <w:rFonts w:ascii="Arial" w:hAnsi="Arial" w:cs="Arial"/>
          <w:b/>
          <w:bCs/>
          <w:sz w:val="23"/>
          <w:szCs w:val="23"/>
        </w:rPr>
        <w:t xml:space="preserve">"Sexto. </w:t>
      </w:r>
      <w:r w:rsidRPr="008D6D36">
        <w:rPr>
          <w:rStyle w:val="nfasis"/>
          <w:rFonts w:ascii="Arial" w:hAnsi="Arial" w:cs="Arial"/>
          <w:sz w:val="23"/>
          <w:szCs w:val="23"/>
        </w:rPr>
        <w:t>La jurisprudencia integrada conforme a la ley anterior continuará en vigor en lo que no se oponga a la presente Ley"</w:t>
      </w:r>
    </w:p>
    <w:p w14:paraId="05C1DA7F" w14:textId="77777777" w:rsidR="007A175D" w:rsidRPr="008D6D36" w:rsidRDefault="007A175D" w:rsidP="007A175D">
      <w:pPr>
        <w:pStyle w:val="NormalWeb"/>
        <w:spacing w:after="0"/>
        <w:ind w:left="390" w:right="390" w:firstLine="375"/>
      </w:pPr>
      <w:r w:rsidRPr="008D6D36">
        <w:rPr>
          <w:rStyle w:val="nfasis"/>
          <w:rFonts w:ascii="Arial" w:hAnsi="Arial" w:cs="Arial"/>
          <w:sz w:val="23"/>
          <w:szCs w:val="23"/>
        </w:rPr>
        <w:t>Por lo expuesto, fundado y con apoyo, además, en lo establecido por los artículos 73, 74, 77 y 107 de la Ley Reglamentaria de los Artículos 103 y 107 de la Constitución Política del País, se resuelve:</w:t>
      </w:r>
    </w:p>
    <w:p w14:paraId="78E7F806" w14:textId="77777777" w:rsidR="007A175D" w:rsidRPr="008D6D36" w:rsidRDefault="007A175D" w:rsidP="007A175D">
      <w:pPr>
        <w:pStyle w:val="NormalWeb"/>
        <w:spacing w:after="0"/>
        <w:ind w:left="390" w:right="390" w:firstLine="375"/>
      </w:pPr>
      <w:r w:rsidRPr="008D6D36">
        <w:rPr>
          <w:rStyle w:val="nfasis"/>
          <w:rFonts w:ascii="Arial" w:hAnsi="Arial" w:cs="Arial"/>
          <w:b/>
          <w:bCs/>
          <w:sz w:val="23"/>
          <w:szCs w:val="23"/>
        </w:rPr>
        <w:t xml:space="preserve">ÚNICO. </w:t>
      </w:r>
      <w:r w:rsidRPr="008D6D36">
        <w:rPr>
          <w:rStyle w:val="nfasis"/>
          <w:rFonts w:ascii="Arial" w:hAnsi="Arial" w:cs="Arial"/>
          <w:sz w:val="23"/>
          <w:szCs w:val="23"/>
        </w:rPr>
        <w:t xml:space="preserve">La Justicia de la Unión </w:t>
      </w:r>
      <w:r w:rsidRPr="008D6D36">
        <w:rPr>
          <w:rStyle w:val="Fuerte"/>
          <w:rFonts w:ascii="Arial" w:hAnsi="Arial" w:cs="Arial"/>
          <w:sz w:val="23"/>
          <w:szCs w:val="23"/>
        </w:rPr>
        <w:t xml:space="preserve">AMPARA Y PROTEJE a Mary Carmen García Pescina, </w:t>
      </w:r>
      <w:r w:rsidRPr="008D6D36">
        <w:rPr>
          <w:rStyle w:val="nfasis"/>
          <w:rFonts w:ascii="Arial" w:hAnsi="Arial" w:cs="Arial"/>
          <w:sz w:val="23"/>
          <w:szCs w:val="23"/>
        </w:rPr>
        <w:t xml:space="preserve">en contra de los actos que reclama del </w:t>
      </w:r>
      <w:r w:rsidRPr="008D6D36">
        <w:rPr>
          <w:rStyle w:val="Fuerte"/>
          <w:rFonts w:ascii="Arial" w:hAnsi="Arial" w:cs="Arial"/>
          <w:sz w:val="23"/>
          <w:szCs w:val="23"/>
        </w:rPr>
        <w:t xml:space="preserve">Pleno, Secretario Ejecutivo de Vigilancia y Disciplina y Actuaria, Contralor, Encargado de la Unidad de Estadística, Evaluación y Seguimiento, Director de Recursos Humanos y Secretario Ejecutivo de Administración, todos del Consejo de la Judicatura del Poder Judicial del Estado de San Luis Potosí, </w:t>
      </w:r>
      <w:r w:rsidRPr="008D6D36">
        <w:rPr>
          <w:rStyle w:val="nfasis"/>
          <w:rFonts w:ascii="Arial" w:hAnsi="Arial" w:cs="Arial"/>
          <w:sz w:val="23"/>
          <w:szCs w:val="23"/>
        </w:rPr>
        <w:t>consistentes en la resolución pronunciada el veintiocho de febrero de dos mil veintitrés en autos del procedimiento administrativo de responsabilidad número P49/2022, y su ejecución, para los efectos precisados en la parte final del considerando octavo de este fallo."</w:t>
      </w:r>
    </w:p>
    <w:p w14:paraId="7622FFBA" w14:textId="77777777" w:rsidR="007A175D" w:rsidRPr="008D6D36" w:rsidRDefault="007A175D" w:rsidP="007A175D">
      <w:pPr>
        <w:pStyle w:val="NormalWeb"/>
        <w:spacing w:after="0"/>
        <w:ind w:left="390" w:right="390" w:firstLine="375"/>
      </w:pPr>
      <w:r w:rsidRPr="008D6D36">
        <w:rPr>
          <w:rStyle w:val="nfasis"/>
          <w:rFonts w:ascii="Arial" w:hAnsi="Arial" w:cs="Arial"/>
        </w:rPr>
        <w:t> </w:t>
      </w:r>
    </w:p>
    <w:p w14:paraId="37B98505" w14:textId="77777777" w:rsidR="007A175D" w:rsidRPr="007A175D" w:rsidRDefault="007A175D" w:rsidP="007A175D">
      <w:pPr>
        <w:pStyle w:val="NormalWeb"/>
        <w:spacing w:after="0" w:line="360" w:lineRule="auto"/>
        <w:ind w:left="390" w:right="390" w:firstLine="375"/>
      </w:pPr>
      <w:r w:rsidRPr="007A175D">
        <w:rPr>
          <w:rFonts w:ascii="Arial" w:hAnsi="Arial" w:cs="Arial"/>
        </w:rPr>
        <w:t xml:space="preserve">En ese sentido y con la finalidad de dar cumplimiento con lo ordenado por el Juez Tercero de Distrito del Noveno Circuito Federal en la sentencia dictada en el Juicio de Amparo número </w:t>
      </w:r>
      <w:r w:rsidRPr="007A175D">
        <w:rPr>
          <w:rStyle w:val="Fuerte"/>
          <w:rFonts w:ascii="Arial" w:hAnsi="Arial" w:cs="Arial"/>
        </w:rPr>
        <w:t xml:space="preserve">515/2023-III, </w:t>
      </w:r>
      <w:r w:rsidRPr="007A175D">
        <w:rPr>
          <w:rFonts w:ascii="Arial" w:hAnsi="Arial" w:cs="Arial"/>
        </w:rPr>
        <w:t>se observa que este Pleno del Tribunal de Disciplina Judicial del Poder Judicial del Estado debe de realizar lo siguiente:</w:t>
      </w:r>
    </w:p>
    <w:p w14:paraId="6330F3CB" w14:textId="77777777" w:rsidR="007A175D" w:rsidRPr="007A175D" w:rsidRDefault="007A175D" w:rsidP="007A175D">
      <w:pPr>
        <w:pStyle w:val="NormalWeb"/>
        <w:spacing w:after="0" w:line="360" w:lineRule="auto"/>
        <w:ind w:left="390" w:right="390" w:firstLine="375"/>
      </w:pPr>
      <w:r w:rsidRPr="007A175D">
        <w:rPr>
          <w:rFonts w:ascii="Arial" w:hAnsi="Arial" w:cs="Arial"/>
        </w:rPr>
        <w:lastRenderedPageBreak/>
        <w:t> </w:t>
      </w:r>
    </w:p>
    <w:p w14:paraId="6805B0EC" w14:textId="77777777" w:rsidR="007A175D" w:rsidRPr="007A175D" w:rsidRDefault="007A175D" w:rsidP="007A175D">
      <w:pPr>
        <w:pStyle w:val="NormalWeb"/>
        <w:spacing w:after="0" w:line="360" w:lineRule="auto"/>
        <w:ind w:left="1680" w:right="390"/>
      </w:pPr>
      <w:r w:rsidRPr="007A175D">
        <w:rPr>
          <w:rStyle w:val="Fuerte"/>
          <w:rFonts w:ascii="Arial" w:hAnsi="Arial" w:cs="Arial"/>
        </w:rPr>
        <w:t>1.</w:t>
      </w:r>
      <w:r w:rsidRPr="007A175D">
        <w:rPr>
          <w:rStyle w:val="Fuerte"/>
          <w:rFonts w:ascii="Arial" w:hAnsi="Arial" w:cs="Arial"/>
          <w:b w:val="0"/>
          <w:bCs w:val="0"/>
          <w:sz w:val="14"/>
          <w:szCs w:val="14"/>
        </w:rPr>
        <w:t xml:space="preserve">    </w:t>
      </w:r>
      <w:r w:rsidRPr="007A175D">
        <w:rPr>
          <w:rFonts w:ascii="Arial" w:hAnsi="Arial" w:cs="Arial"/>
        </w:rPr>
        <w:t>Dejar insubsistente la resolución del 28 veintiocho de febrero del 2023 dos mil veintitrés.</w:t>
      </w:r>
    </w:p>
    <w:p w14:paraId="3D614971" w14:textId="77777777" w:rsidR="007A175D" w:rsidRPr="007A175D" w:rsidRDefault="007A175D" w:rsidP="007A175D">
      <w:pPr>
        <w:pStyle w:val="NormalWeb"/>
        <w:spacing w:after="0" w:line="360" w:lineRule="auto"/>
        <w:ind w:left="1680" w:right="390"/>
      </w:pPr>
      <w:r w:rsidRPr="007A175D">
        <w:rPr>
          <w:rStyle w:val="Fuerte"/>
          <w:rFonts w:ascii="Arial" w:hAnsi="Arial" w:cs="Arial"/>
        </w:rPr>
        <w:t>2.</w:t>
      </w:r>
      <w:r w:rsidRPr="007A175D">
        <w:rPr>
          <w:rStyle w:val="Fuerte"/>
          <w:rFonts w:ascii="Arial" w:hAnsi="Arial" w:cs="Arial"/>
          <w:b w:val="0"/>
          <w:bCs w:val="0"/>
          <w:sz w:val="14"/>
          <w:szCs w:val="14"/>
        </w:rPr>
        <w:t xml:space="preserve">    </w:t>
      </w:r>
      <w:r w:rsidRPr="007A175D">
        <w:rPr>
          <w:rFonts w:ascii="Arial" w:hAnsi="Arial" w:cs="Arial"/>
        </w:rPr>
        <w:t>Emitir otra determinación con libertad de jurisdicción, la cual, de acuerdo a la ejecutoria de amparo de referencia deberá contener lo siguiente:</w:t>
      </w:r>
    </w:p>
    <w:p w14:paraId="584B499E" w14:textId="77777777" w:rsidR="007A175D" w:rsidRPr="007A175D" w:rsidRDefault="007A175D" w:rsidP="007A175D">
      <w:pPr>
        <w:pStyle w:val="NormalWeb"/>
        <w:spacing w:after="0" w:line="360" w:lineRule="auto"/>
        <w:ind w:left="1800" w:right="390"/>
      </w:pPr>
      <w:r w:rsidRPr="007A175D">
        <w:rPr>
          <w:rStyle w:val="Fuerte"/>
          <w:rFonts w:ascii="Arial" w:hAnsi="Arial" w:cs="Arial"/>
        </w:rPr>
        <w:t xml:space="preserve">2.1. </w:t>
      </w:r>
      <w:r w:rsidRPr="007A175D">
        <w:rPr>
          <w:rFonts w:ascii="Arial" w:hAnsi="Arial" w:cs="Arial"/>
        </w:rPr>
        <w:t xml:space="preserve">Dar solución a la totalidad de los argumentos que forma parte de la litis de dicho trámite, incluidos los que la </w:t>
      </w:r>
      <w:proofErr w:type="spellStart"/>
      <w:r w:rsidRPr="007A175D">
        <w:rPr>
          <w:rFonts w:ascii="Arial" w:hAnsi="Arial" w:cs="Arial"/>
        </w:rPr>
        <w:t>amparista</w:t>
      </w:r>
      <w:proofErr w:type="spellEnd"/>
      <w:r w:rsidRPr="007A175D">
        <w:rPr>
          <w:rFonts w:ascii="Arial" w:hAnsi="Arial" w:cs="Arial"/>
        </w:rPr>
        <w:t xml:space="preserve"> formuló mediante su escrito presentado el 04 cuatro de enero del 2023 dos mil veintitrés.</w:t>
      </w:r>
    </w:p>
    <w:p w14:paraId="5B541CDF" w14:textId="77777777" w:rsidR="007A175D" w:rsidRPr="007A175D" w:rsidRDefault="007A175D" w:rsidP="007A175D">
      <w:pPr>
        <w:pStyle w:val="NormalWeb"/>
        <w:spacing w:after="165" w:line="360" w:lineRule="auto"/>
        <w:ind w:firstLine="375"/>
      </w:pPr>
      <w:r w:rsidRPr="007A175D">
        <w:rPr>
          <w:rFonts w:ascii="Arial" w:hAnsi="Arial" w:cs="Arial"/>
        </w:rPr>
        <w:t> </w:t>
      </w:r>
    </w:p>
    <w:p w14:paraId="44E4751F" w14:textId="77777777" w:rsidR="007A175D" w:rsidRPr="007A175D" w:rsidRDefault="007A175D" w:rsidP="007A175D">
      <w:pPr>
        <w:pStyle w:val="NormalWeb"/>
        <w:spacing w:after="165" w:line="360" w:lineRule="auto"/>
        <w:ind w:firstLine="375"/>
      </w:pPr>
      <w:r w:rsidRPr="007A175D">
        <w:rPr>
          <w:rFonts w:ascii="Arial" w:hAnsi="Arial" w:cs="Arial"/>
        </w:rPr>
        <w:t xml:space="preserve">Es por lo anterior que con fecha 27 veintisiete de enero del 2026 dos mil veintiséis se dejó insubsistente la resolución del 28 veintiocho de febrero del 2023 dos mil veintitrés, y se turnó la misma a la Magistrada ponente para la elaboración del respectivo proyecto de sentencia </w:t>
      </w:r>
    </w:p>
    <w:p w14:paraId="0B6E0580" w14:textId="77777777" w:rsidR="007A175D" w:rsidRPr="007A175D" w:rsidRDefault="007A175D" w:rsidP="007A175D">
      <w:pPr>
        <w:pStyle w:val="NormalWeb"/>
        <w:spacing w:after="165" w:line="360" w:lineRule="auto"/>
        <w:ind w:firstLine="375"/>
      </w:pPr>
      <w:r w:rsidRPr="007A175D">
        <w:rPr>
          <w:rFonts w:ascii="Arial" w:hAnsi="Arial" w:cs="Arial"/>
        </w:rPr>
        <w:t> </w:t>
      </w:r>
    </w:p>
    <w:p w14:paraId="16D5ADCF" w14:textId="77777777" w:rsidR="007A175D" w:rsidRPr="007A175D" w:rsidRDefault="007A175D" w:rsidP="007A175D">
      <w:pPr>
        <w:pStyle w:val="NormalWeb"/>
        <w:spacing w:line="360" w:lineRule="auto"/>
      </w:pPr>
      <w:r w:rsidRPr="007A175D">
        <w:rPr>
          <w:rStyle w:val="Fuerte"/>
          <w:rFonts w:ascii="Arial" w:hAnsi="Arial" w:cs="Arial"/>
        </w:rPr>
        <w:t xml:space="preserve">TERCERO. </w:t>
      </w:r>
      <w:r w:rsidRPr="007A175D">
        <w:rPr>
          <w:rFonts w:ascii="Arial" w:hAnsi="Arial" w:cs="Arial"/>
        </w:rPr>
        <w:t xml:space="preserve">En el presente punto se </w:t>
      </w:r>
      <w:r w:rsidRPr="007A175D">
        <w:rPr>
          <w:rStyle w:val="Fuerte"/>
          <w:rFonts w:ascii="Arial" w:hAnsi="Arial" w:cs="Arial"/>
        </w:rPr>
        <w:t xml:space="preserve">reitera </w:t>
      </w:r>
      <w:r w:rsidRPr="007A175D">
        <w:rPr>
          <w:rFonts w:ascii="Arial" w:hAnsi="Arial" w:cs="Arial"/>
        </w:rPr>
        <w:t xml:space="preserve">lo resuelto en cuanto a la </w:t>
      </w:r>
      <w:r w:rsidRPr="007A175D">
        <w:rPr>
          <w:rStyle w:val="Fuerte"/>
          <w:rFonts w:ascii="Arial" w:hAnsi="Arial" w:cs="Arial"/>
        </w:rPr>
        <w:t xml:space="preserve">legitimación activa </w:t>
      </w:r>
      <w:r w:rsidRPr="007A175D">
        <w:rPr>
          <w:rFonts w:ascii="Arial" w:hAnsi="Arial" w:cs="Arial"/>
        </w:rPr>
        <w:t>la cual quedo intocada por la ejecutoria de amparo; ya que la misma al constituir una cuestión de orden público, y, en consecuencia, de estudio preferente, su estudio debe de efectuarse previo a entrar al fondo del presente procedimiento administrativo.</w:t>
      </w:r>
    </w:p>
    <w:p w14:paraId="1E799B6B" w14:textId="77777777" w:rsidR="007A175D" w:rsidRPr="007A175D" w:rsidRDefault="007A175D" w:rsidP="007A175D">
      <w:pPr>
        <w:pStyle w:val="NormalWeb"/>
        <w:spacing w:line="360" w:lineRule="auto"/>
        <w:ind w:firstLine="705"/>
      </w:pPr>
      <w:r w:rsidRPr="007A175D">
        <w:rPr>
          <w:rFonts w:ascii="Arial" w:hAnsi="Arial" w:cs="Arial"/>
        </w:rPr>
        <w:t> </w:t>
      </w:r>
    </w:p>
    <w:p w14:paraId="3A4C1AB5" w14:textId="77777777" w:rsidR="007A175D" w:rsidRPr="007A175D" w:rsidRDefault="007A175D" w:rsidP="007A175D">
      <w:pPr>
        <w:pStyle w:val="NormalWeb"/>
        <w:spacing w:line="360" w:lineRule="auto"/>
        <w:ind w:firstLine="705"/>
      </w:pPr>
      <w:r w:rsidRPr="007A175D">
        <w:rPr>
          <w:rFonts w:ascii="Arial" w:hAnsi="Arial" w:cs="Arial"/>
        </w:rPr>
        <w:t xml:space="preserve">En ese tenor, se tiene que los licenciados Juan José Ortiz Hernández y Luis Acosta Venzor, Visitador General y Judicial, respectivamente, del entonces Consejo de la Judicatura del Poder Judicial del Estado, mediante escrito presentado el 23 veintitrés de agosto de dos mil veintidós en la Secretaría Ejecutiva de Vigilancia y Disciplina, solicitaron se instaurara procedimiento administrativo de responsabilidad en contra de José Antonio Echavarría Rivera y </w:t>
      </w:r>
      <w:r w:rsidRPr="007A175D">
        <w:rPr>
          <w:rStyle w:val="Fuerte"/>
          <w:rFonts w:ascii="Arial" w:hAnsi="Arial" w:cs="Arial"/>
        </w:rPr>
        <w:t xml:space="preserve">MARY CARMEN GARCÍA PESCINA, </w:t>
      </w:r>
      <w:r w:rsidRPr="007A175D">
        <w:rPr>
          <w:rFonts w:ascii="Arial" w:hAnsi="Arial" w:cs="Arial"/>
        </w:rPr>
        <w:t>por las presuntas faltas administrativas que cometieron en su desempeño, el primero, como Juez, y la segunda, como Secretaria de Acuerdos en funciones de Juez, ambos del Juzgado Mixto de Primera Instancia del Octavo Distrito Judicial, con residencia en el Municipio de Tamazunchale, San Luis Potosí.</w:t>
      </w:r>
    </w:p>
    <w:p w14:paraId="14A96C7F" w14:textId="77777777" w:rsidR="007A175D" w:rsidRPr="007A175D" w:rsidRDefault="007A175D" w:rsidP="007A175D">
      <w:pPr>
        <w:pStyle w:val="NormalWeb"/>
        <w:spacing w:line="360" w:lineRule="auto"/>
        <w:ind w:firstLine="705"/>
      </w:pPr>
      <w:r w:rsidRPr="007A175D">
        <w:rPr>
          <w:rFonts w:ascii="Arial" w:hAnsi="Arial" w:cs="Arial"/>
        </w:rPr>
        <w:t> </w:t>
      </w:r>
    </w:p>
    <w:p w14:paraId="42B3F657" w14:textId="77777777" w:rsidR="007A175D" w:rsidRPr="007A175D" w:rsidRDefault="007A175D" w:rsidP="007A175D">
      <w:pPr>
        <w:pStyle w:val="NormalWeb"/>
        <w:spacing w:line="360" w:lineRule="auto"/>
        <w:ind w:firstLine="705"/>
      </w:pPr>
      <w:r w:rsidRPr="007A175D">
        <w:rPr>
          <w:rFonts w:ascii="Arial" w:hAnsi="Arial" w:cs="Arial"/>
        </w:rPr>
        <w:t>Referente al inicio del procedimiento administrativo, el artículo 184 de la Ley Orgánica del Poder Judicial del Estado, dispone que:</w:t>
      </w:r>
    </w:p>
    <w:p w14:paraId="0CFE35E9" w14:textId="77777777" w:rsidR="007A175D" w:rsidRPr="008D6D36" w:rsidRDefault="007A175D" w:rsidP="007A175D">
      <w:pPr>
        <w:pStyle w:val="NormalWeb"/>
        <w:spacing w:after="0"/>
        <w:ind w:left="390" w:right="390"/>
      </w:pPr>
      <w:r w:rsidRPr="008D6D36">
        <w:rPr>
          <w:rStyle w:val="nfasis"/>
          <w:rFonts w:ascii="Arial" w:hAnsi="Arial" w:cs="Arial"/>
          <w:b/>
          <w:bCs/>
          <w:sz w:val="23"/>
          <w:szCs w:val="23"/>
        </w:rPr>
        <w:t>"…El procedimiento administrativo se iniciará mediante queja</w:t>
      </w:r>
      <w:r w:rsidRPr="008D6D36">
        <w:rPr>
          <w:rStyle w:val="nfasis"/>
          <w:rFonts w:ascii="Arial" w:hAnsi="Arial" w:cs="Arial"/>
          <w:sz w:val="23"/>
          <w:szCs w:val="23"/>
        </w:rPr>
        <w:t xml:space="preserve"> que los </w:t>
      </w:r>
      <w:r w:rsidRPr="008D6D36">
        <w:rPr>
          <w:rStyle w:val="Fuerte"/>
          <w:rFonts w:ascii="Arial" w:hAnsi="Arial" w:cs="Arial"/>
          <w:sz w:val="23"/>
          <w:szCs w:val="23"/>
        </w:rPr>
        <w:t xml:space="preserve">órganos auxiliares </w:t>
      </w:r>
      <w:r w:rsidRPr="008D6D36">
        <w:rPr>
          <w:rStyle w:val="nfasis"/>
          <w:rFonts w:ascii="Arial" w:hAnsi="Arial" w:cs="Arial"/>
          <w:sz w:val="23"/>
          <w:szCs w:val="23"/>
        </w:rPr>
        <w:t xml:space="preserve">o de los particulares que tengan interés jurídico, la que se formulará por escrito o de manera verbal, pero en éste último caso se levantará </w:t>
      </w:r>
      <w:r w:rsidRPr="008D6D36">
        <w:rPr>
          <w:rStyle w:val="nfasis"/>
          <w:rFonts w:ascii="Arial" w:hAnsi="Arial" w:cs="Arial"/>
          <w:sz w:val="23"/>
          <w:szCs w:val="23"/>
        </w:rPr>
        <w:lastRenderedPageBreak/>
        <w:t>acta circunstanciada de la misma, también podrá iniciarse de oficio por el superior jerárquico del presunto infractor, o por cualquiera de los consejeros cuando la gravedad de la irregularidad observada así lo merite y, en tal caso, corresponderá al Pleno del Consejo de la Judicatura imponer al responsable la sanción respectiva…"</w:t>
      </w:r>
    </w:p>
    <w:p w14:paraId="0F66D801" w14:textId="77777777" w:rsidR="007A175D" w:rsidRPr="007A175D" w:rsidRDefault="007A175D" w:rsidP="007A175D">
      <w:pPr>
        <w:pStyle w:val="NormalWeb"/>
        <w:spacing w:line="360" w:lineRule="auto"/>
      </w:pPr>
      <w:r w:rsidRPr="007A175D">
        <w:rPr>
          <w:rFonts w:ascii="Arial" w:hAnsi="Arial" w:cs="Arial"/>
        </w:rPr>
        <w:t> </w:t>
      </w:r>
    </w:p>
    <w:p w14:paraId="77796637" w14:textId="77777777" w:rsidR="007A175D" w:rsidRPr="007A175D" w:rsidRDefault="007A175D" w:rsidP="007A175D">
      <w:pPr>
        <w:pStyle w:val="NormalWeb"/>
        <w:spacing w:line="360" w:lineRule="auto"/>
        <w:ind w:firstLine="705"/>
      </w:pPr>
      <w:r w:rsidRPr="007A175D">
        <w:rPr>
          <w:rFonts w:ascii="Arial" w:hAnsi="Arial" w:cs="Arial"/>
        </w:rPr>
        <w:t>El artículo 184 descrito líneas arriba, dispone un primer requisito de procedibilidad para dar inicio al procedimiento administrativo de responsabilidad, pues prescribe los entes facultados para presentar formalmente la queja correspondiente. De modo que autoriza a los órganos auxiliares y a cualquier particular que tenga interés jurídico; queja que podrá presentarse por escrito o de manera verbal.</w:t>
      </w:r>
    </w:p>
    <w:p w14:paraId="0753539B" w14:textId="77777777" w:rsidR="007A175D" w:rsidRPr="007A175D" w:rsidRDefault="007A175D" w:rsidP="007A175D">
      <w:pPr>
        <w:pStyle w:val="NormalWeb"/>
        <w:spacing w:line="360" w:lineRule="auto"/>
        <w:ind w:firstLine="705"/>
      </w:pPr>
      <w:r w:rsidRPr="007A175D">
        <w:rPr>
          <w:rFonts w:ascii="Arial" w:hAnsi="Arial" w:cs="Arial"/>
        </w:rPr>
        <w:t> </w:t>
      </w:r>
    </w:p>
    <w:p w14:paraId="22BB0C18" w14:textId="77777777" w:rsidR="007A175D" w:rsidRPr="007A175D" w:rsidRDefault="007A175D" w:rsidP="007A175D">
      <w:pPr>
        <w:pStyle w:val="NormalWeb"/>
        <w:spacing w:line="360" w:lineRule="auto"/>
        <w:ind w:firstLine="705"/>
      </w:pPr>
      <w:r w:rsidRPr="007A175D">
        <w:rPr>
          <w:rFonts w:ascii="Arial" w:hAnsi="Arial" w:cs="Arial"/>
        </w:rPr>
        <w:t>Así, de acuerdo con el artículo 97 de la Ley Orgánica del Poder Judicial del Estado, la Visitaduría General y Judicial del Poder Judicial del Estado, al ser los órganos encargados de controlar y vigilar el cumplimiento de las normas de funcionamiento administrativo que rijan a los órganos jurisdiccionales, servidores públicos y empleados del propio Poder Judicial del Estado, como lo estipulan los artículos 107 y 109 de la Ley antes invocada, por lo que, los denunciantes acreditaron su calidad de Visitador General y Visitador Judicial, respectivamente, del Consejo de la Judicatura del Poder Judicial del Estado con las copias certificadas de sus respectivos nombramientos, de lo que se desprende la facultad para presentar la denuncia, por tanto, se encuentran legitimados para iniciar este procedimiento de responsabilidad.</w:t>
      </w:r>
    </w:p>
    <w:p w14:paraId="7CCBC3B1" w14:textId="77777777" w:rsidR="007A175D" w:rsidRPr="007A175D" w:rsidRDefault="007A175D" w:rsidP="007A175D">
      <w:pPr>
        <w:pStyle w:val="NormalWeb"/>
        <w:spacing w:line="360" w:lineRule="auto"/>
        <w:ind w:firstLine="705"/>
      </w:pPr>
      <w:r w:rsidRPr="007A175D">
        <w:rPr>
          <w:rFonts w:ascii="Arial" w:hAnsi="Arial" w:cs="Arial"/>
        </w:rPr>
        <w:t> </w:t>
      </w:r>
    </w:p>
    <w:p w14:paraId="301F4860"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CUARTO. </w:t>
      </w:r>
      <w:r w:rsidRPr="007A175D">
        <w:rPr>
          <w:rFonts w:ascii="Arial" w:hAnsi="Arial" w:cs="Arial"/>
        </w:rPr>
        <w:t xml:space="preserve">se </w:t>
      </w:r>
      <w:r w:rsidRPr="007A175D">
        <w:rPr>
          <w:rStyle w:val="Fuerte"/>
          <w:rFonts w:ascii="Arial" w:hAnsi="Arial" w:cs="Arial"/>
        </w:rPr>
        <w:t xml:space="preserve">reitera </w:t>
      </w:r>
      <w:r w:rsidRPr="007A175D">
        <w:rPr>
          <w:rFonts w:ascii="Arial" w:hAnsi="Arial" w:cs="Arial"/>
        </w:rPr>
        <w:t xml:space="preserve">lo resuelto en cuanto a la </w:t>
      </w:r>
      <w:r w:rsidRPr="007A175D">
        <w:rPr>
          <w:rStyle w:val="Fuerte"/>
          <w:rFonts w:ascii="Arial" w:hAnsi="Arial" w:cs="Arial"/>
        </w:rPr>
        <w:t>legitimación pasiva</w:t>
      </w:r>
      <w:r w:rsidRPr="007A175D">
        <w:rPr>
          <w:rFonts w:ascii="Arial" w:hAnsi="Arial" w:cs="Arial"/>
        </w:rPr>
        <w:t xml:space="preserve"> de los servidores judiciales encausados, y la cual no fue materia en la ejecutoria de amparo, por lo que tenemos a los servidores judiciales presuntos responsables José Antonio Echavrría Rivera y </w:t>
      </w:r>
      <w:r w:rsidRPr="007A175D">
        <w:rPr>
          <w:rStyle w:val="Fuerte"/>
          <w:rFonts w:ascii="Arial" w:hAnsi="Arial" w:cs="Arial"/>
        </w:rPr>
        <w:t xml:space="preserve">MARY CARMEN GARCÍA PESCINA, </w:t>
      </w:r>
      <w:r w:rsidRPr="007A175D">
        <w:rPr>
          <w:rFonts w:ascii="Arial" w:hAnsi="Arial" w:cs="Arial"/>
        </w:rPr>
        <w:t>por las presuntas faltas administrativas que cometieron en su desempeño, el primero, como Juez, y la segunda, como Secretaria de Acuerdos en funciones de Juez, ambos del Juzgado Mixto de Primera Instancia del Octavo Distrito Judicial, con residencia en el municipio de Tamazunchale, San Luis Potosí, el artículo 3° de la Ley de Responsabilidades Administrativas para el Estado y Municipios de San Luis Potosí, dispone en su fracción XXVI quienes son servidores públicos a saber:</w:t>
      </w:r>
    </w:p>
    <w:p w14:paraId="3B285415" w14:textId="77777777" w:rsidR="007A175D" w:rsidRPr="007A175D" w:rsidRDefault="007A175D" w:rsidP="007A175D">
      <w:pPr>
        <w:pStyle w:val="NormalWeb"/>
        <w:spacing w:line="360" w:lineRule="auto"/>
      </w:pPr>
      <w:r w:rsidRPr="007A175D">
        <w:rPr>
          <w:rFonts w:ascii="Arial" w:hAnsi="Arial" w:cs="Arial"/>
        </w:rPr>
        <w:t> </w:t>
      </w:r>
    </w:p>
    <w:p w14:paraId="152E6EDE" w14:textId="77777777" w:rsidR="007A175D" w:rsidRPr="008D6D36" w:rsidRDefault="007A175D" w:rsidP="007A175D">
      <w:pPr>
        <w:pStyle w:val="NormalWeb"/>
        <w:spacing w:after="0"/>
        <w:ind w:left="390" w:right="390"/>
      </w:pPr>
      <w:r w:rsidRPr="008D6D36">
        <w:rPr>
          <w:rStyle w:val="nfasis"/>
          <w:rFonts w:ascii="Arial" w:hAnsi="Arial" w:cs="Arial"/>
          <w:sz w:val="23"/>
          <w:szCs w:val="23"/>
        </w:rPr>
        <w:t> "…XXVI. Servidores Públicos: las personas que desempeñan un empleo, cargo o comisión en los entes públicos, conforme a lo dispuesto en el artículo 124 de la Constitución Política del Estado Libre y Soberano de San Luis Potosí…"</w:t>
      </w:r>
    </w:p>
    <w:p w14:paraId="315FE7D5" w14:textId="77777777" w:rsidR="007A175D" w:rsidRPr="007A175D" w:rsidRDefault="007A175D" w:rsidP="007A175D">
      <w:pPr>
        <w:pStyle w:val="NormalWeb"/>
        <w:spacing w:line="360" w:lineRule="auto"/>
      </w:pPr>
      <w:r w:rsidRPr="007A175D">
        <w:rPr>
          <w:rStyle w:val="nfasis"/>
          <w:rFonts w:ascii="Arial" w:hAnsi="Arial" w:cs="Arial"/>
          <w:i w:val="0"/>
          <w:iCs w:val="0"/>
        </w:rPr>
        <w:lastRenderedPageBreak/>
        <w:t> </w:t>
      </w:r>
    </w:p>
    <w:p w14:paraId="474D9E29" w14:textId="77777777" w:rsidR="007A175D" w:rsidRPr="007A175D" w:rsidRDefault="007A175D" w:rsidP="007A175D">
      <w:pPr>
        <w:pStyle w:val="NormalWeb"/>
        <w:spacing w:line="360" w:lineRule="auto"/>
        <w:ind w:firstLine="705"/>
      </w:pPr>
      <w:r w:rsidRPr="007A175D">
        <w:rPr>
          <w:rFonts w:ascii="Arial" w:hAnsi="Arial" w:cs="Arial"/>
        </w:rPr>
        <w:t>De igual manera, el dispositivo 175 de la Ley Orgánica del Poder Judicial del Estado, establece los sujetos de responsabilidad administrativa, a saber:</w:t>
      </w:r>
    </w:p>
    <w:p w14:paraId="07B96530" w14:textId="77777777" w:rsidR="007A175D" w:rsidRPr="007A175D" w:rsidRDefault="007A175D" w:rsidP="007A175D">
      <w:pPr>
        <w:pStyle w:val="NormalWeb"/>
        <w:spacing w:line="360" w:lineRule="auto"/>
        <w:ind w:firstLine="705"/>
      </w:pPr>
      <w:r w:rsidRPr="007A175D">
        <w:rPr>
          <w:rFonts w:ascii="Arial" w:hAnsi="Arial" w:cs="Arial"/>
          <w:sz w:val="14"/>
          <w:szCs w:val="14"/>
        </w:rPr>
        <w:t> </w:t>
      </w:r>
    </w:p>
    <w:p w14:paraId="6E6B9131" w14:textId="77777777" w:rsidR="007A175D" w:rsidRPr="008D6D36" w:rsidRDefault="007A175D" w:rsidP="007A175D">
      <w:pPr>
        <w:pStyle w:val="NormalWeb"/>
        <w:ind w:firstLine="705"/>
      </w:pPr>
      <w:r w:rsidRPr="008D6D36">
        <w:rPr>
          <w:rStyle w:val="nfasis"/>
          <w:rFonts w:ascii="Arial" w:hAnsi="Arial" w:cs="Arial"/>
          <w:sz w:val="23"/>
          <w:szCs w:val="23"/>
        </w:rPr>
        <w:t>"… Son sujetos de responsabilidad administrativa los magistrados, los consejeros, los jueces de primera instancia, jueces menores, los secretarios de acuerdos, secretarios de estudio y cuenta, subsecretarios, actuarios y visitadores, así como todos los demás servidores del Poder Judicial del Estado…"</w:t>
      </w:r>
    </w:p>
    <w:p w14:paraId="2FADEBD4" w14:textId="77777777" w:rsidR="007A175D" w:rsidRPr="008D6D36" w:rsidRDefault="007A175D" w:rsidP="007A175D">
      <w:pPr>
        <w:pStyle w:val="NormalWeb"/>
        <w:spacing w:line="360" w:lineRule="auto"/>
        <w:ind w:firstLine="705"/>
      </w:pPr>
      <w:r w:rsidRPr="008D6D36">
        <w:rPr>
          <w:rStyle w:val="nfasis"/>
          <w:rFonts w:ascii="Arial" w:hAnsi="Arial" w:cs="Arial"/>
        </w:rPr>
        <w:t> </w:t>
      </w:r>
    </w:p>
    <w:p w14:paraId="3E3CF490" w14:textId="45D0D6F1" w:rsidR="007A175D" w:rsidRPr="007A175D" w:rsidRDefault="007A175D" w:rsidP="007A175D">
      <w:pPr>
        <w:pStyle w:val="NormalWeb"/>
        <w:spacing w:line="360" w:lineRule="auto"/>
        <w:ind w:firstLine="705"/>
      </w:pPr>
      <w:r w:rsidRPr="007A175D">
        <w:rPr>
          <w:rFonts w:ascii="Arial" w:hAnsi="Arial" w:cs="Arial"/>
        </w:rPr>
        <w:t xml:space="preserve">Por lo que, se encuentra en autos de la presente causa el oficio </w:t>
      </w:r>
      <w:r w:rsidRPr="007A175D">
        <w:rPr>
          <w:rFonts w:ascii="Arial" w:hAnsi="Arial" w:cs="Arial"/>
          <w:b/>
          <w:iCs/>
        </w:rPr>
        <w:t xml:space="preserve"> ELIMINADO </w:t>
      </w:r>
      <w:r w:rsidRPr="007A175D">
        <w:rPr>
          <w:rFonts w:ascii="Arial" w:hAnsi="Arial" w:cs="Arial"/>
        </w:rPr>
        <w:t xml:space="preserve">, signado por la Directora de Recursos Humanos, en el que informó entre otras cosas, que el licenciado José Antonio Echavarría Rivera, a la fecha de presentación del oficio si labora en el Poder Judicial del Estado, y señalo que tiene una antigüedad general de 24 veinticuatro años, 02 dos meses y como Juez de Primera Instancia de 04 cuatro años con 09 nueve meses en el servicio público; y por lo que toca a la licenciada </w:t>
      </w:r>
      <w:r w:rsidRPr="007A175D">
        <w:rPr>
          <w:rStyle w:val="Fuerte"/>
          <w:rFonts w:ascii="Arial" w:hAnsi="Arial" w:cs="Arial"/>
        </w:rPr>
        <w:t xml:space="preserve">MARY CARMEN GARCÍA PESCINA, </w:t>
      </w:r>
      <w:r w:rsidRPr="007A175D">
        <w:rPr>
          <w:rFonts w:ascii="Arial" w:hAnsi="Arial" w:cs="Arial"/>
        </w:rPr>
        <w:t xml:space="preserve">a la fecha de presentación del oficio </w:t>
      </w:r>
      <w:r w:rsidRPr="007A175D">
        <w:rPr>
          <w:rFonts w:ascii="Arial" w:hAnsi="Arial" w:cs="Arial"/>
          <w:b/>
          <w:iCs/>
        </w:rPr>
        <w:t xml:space="preserve"> ELIMINADO </w:t>
      </w:r>
      <w:bookmarkStart w:id="2" w:name="_ednref2"/>
      <w:r w:rsidRPr="007A175D">
        <w:rPr>
          <w:rFonts w:ascii="Arial" w:hAnsi="Arial" w:cs="Arial"/>
        </w:rPr>
        <w:fldChar w:fldCharType="begin"/>
      </w:r>
      <w:r w:rsidRPr="007A175D">
        <w:rPr>
          <w:rFonts w:ascii="Arial" w:hAnsi="Arial" w:cs="Arial"/>
        </w:rPr>
        <w:instrText xml:space="preserve"> HYPERLINK "https://desarrollo.stjslp.gob.mx/consejo/vistas/inicio.php" \l "_edn2"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w:t>
      </w:r>
      <w:proofErr w:type="spellStart"/>
      <w:r w:rsidRPr="007A175D">
        <w:rPr>
          <w:rStyle w:val="Hipervnculo"/>
          <w:rFonts w:ascii="Arial" w:hAnsi="Arial" w:cs="Arial"/>
        </w:rPr>
        <w:t>ii</w:t>
      </w:r>
      <w:proofErr w:type="spellEnd"/>
      <w:r w:rsidRPr="007A175D">
        <w:rPr>
          <w:rStyle w:val="Hipervnculo"/>
          <w:rFonts w:ascii="Arial" w:hAnsi="Arial" w:cs="Arial"/>
        </w:rPr>
        <w:t>]</w:t>
      </w:r>
      <w:r w:rsidRPr="007A175D">
        <w:rPr>
          <w:rFonts w:ascii="Arial" w:hAnsi="Arial" w:cs="Arial"/>
        </w:rPr>
        <w:fldChar w:fldCharType="end"/>
      </w:r>
      <w:bookmarkEnd w:id="2"/>
      <w:r w:rsidRPr="007A175D">
        <w:rPr>
          <w:rFonts w:ascii="Arial" w:hAnsi="Arial" w:cs="Arial"/>
        </w:rPr>
        <w:t>, si labora en el Poder Judicial del Estado, y señaló que tiene una antigüedad general como Secretaría de Acuerdos de 09 nueve meses en el servicio público; documentales públicas a la que se les confiere pleno valor probatorio atento a lo dispuesto en los artículos 323 fracción II y 388 del Código de Procedimientos Civiles del Estado de San Luis Potosí, de aplicación supletoria a la ley de la materia, además de no ser redargüidas de falsas.</w:t>
      </w:r>
    </w:p>
    <w:p w14:paraId="437F1C44" w14:textId="77777777" w:rsidR="007A175D" w:rsidRPr="007A175D" w:rsidRDefault="007A175D" w:rsidP="007A175D">
      <w:pPr>
        <w:pStyle w:val="NormalWeb"/>
        <w:spacing w:after="165" w:line="360" w:lineRule="auto"/>
        <w:ind w:firstLine="375"/>
      </w:pPr>
      <w:r w:rsidRPr="007A175D">
        <w:rPr>
          <w:rFonts w:ascii="Arial" w:hAnsi="Arial" w:cs="Arial"/>
          <w:sz w:val="14"/>
          <w:szCs w:val="14"/>
        </w:rPr>
        <w:t> </w:t>
      </w:r>
    </w:p>
    <w:p w14:paraId="7E6C4261" w14:textId="6F136B48" w:rsidR="007A175D" w:rsidRPr="007A175D" w:rsidRDefault="007A175D" w:rsidP="007A175D">
      <w:pPr>
        <w:pStyle w:val="NormalWeb"/>
        <w:spacing w:after="165" w:line="360" w:lineRule="auto"/>
        <w:ind w:firstLine="375"/>
      </w:pPr>
      <w:r w:rsidRPr="007A175D">
        <w:rPr>
          <w:rStyle w:val="Fuerte"/>
          <w:rFonts w:ascii="Arial" w:hAnsi="Arial" w:cs="Arial"/>
        </w:rPr>
        <w:t xml:space="preserve">QUINTO. </w:t>
      </w:r>
      <w:r w:rsidRPr="007A175D">
        <w:rPr>
          <w:rFonts w:ascii="Arial" w:hAnsi="Arial" w:cs="Arial"/>
        </w:rPr>
        <w:t xml:space="preserve">En el presente punto se </w:t>
      </w:r>
      <w:r w:rsidRPr="007A175D">
        <w:rPr>
          <w:rStyle w:val="Fuerte"/>
          <w:rFonts w:ascii="Arial" w:hAnsi="Arial" w:cs="Arial"/>
        </w:rPr>
        <w:t>reitera</w:t>
      </w:r>
      <w:r w:rsidRPr="007A175D">
        <w:rPr>
          <w:rFonts w:ascii="Arial" w:hAnsi="Arial" w:cs="Arial"/>
        </w:rPr>
        <w:t xml:space="preserve"> lo resuelto en cuanto al licenciado José Antonio Echavarría Rivera en sus funciones como Juez del Juzgado Mixto de Primera Instancia del Octavo Distrito Judicial con residencia en el Municipio de Tamazunchale, San Luis Potosí, y que no fue materia de la concesión del Amparo y Protección de la Justicia Federal, en el sentido de encontrarse acreditada la omisión relativa al no haber dado cumplimiento al acuerdo del 19 diecinueve de julio del 2019 dos mil diecinueve, mediante el cual se ordenó remitir al entonces Consejo de la Judicatura del Poder Judicial del Estado de San Luis Potosí, el escrito de queja, recibido el 12 doce de julio del 2019 dos mil diecinueve, acuerdo que fue dictado en el Expediente </w:t>
      </w:r>
      <w:r w:rsidRPr="007A175D">
        <w:rPr>
          <w:rFonts w:ascii="Arial" w:hAnsi="Arial" w:cs="Arial"/>
          <w:b/>
          <w:iCs/>
        </w:rPr>
        <w:t xml:space="preserve"> ELIMINADO </w:t>
      </w:r>
      <w:r w:rsidRPr="007A175D">
        <w:rPr>
          <w:rFonts w:ascii="Arial" w:hAnsi="Arial" w:cs="Arial"/>
        </w:rPr>
        <w:t>, del índice del Juzgado Mixto de Primera Instancia de Tamazunchale, San Luis Potosí.</w:t>
      </w:r>
    </w:p>
    <w:p w14:paraId="1A3B6FBD" w14:textId="77777777" w:rsidR="007A175D" w:rsidRPr="007A175D" w:rsidRDefault="007A175D" w:rsidP="007A175D">
      <w:pPr>
        <w:pStyle w:val="NormalWeb"/>
        <w:spacing w:line="360" w:lineRule="auto"/>
        <w:ind w:firstLine="705"/>
      </w:pPr>
      <w:r w:rsidRPr="007A175D">
        <w:rPr>
          <w:rFonts w:ascii="Arial" w:hAnsi="Arial" w:cs="Arial"/>
          <w:sz w:val="14"/>
          <w:szCs w:val="14"/>
        </w:rPr>
        <w:t> </w:t>
      </w:r>
    </w:p>
    <w:p w14:paraId="753A59BB" w14:textId="5A01F6B9" w:rsidR="007A175D" w:rsidRPr="007A175D" w:rsidRDefault="007A175D" w:rsidP="007A175D">
      <w:pPr>
        <w:pStyle w:val="NormalWeb"/>
        <w:spacing w:line="360" w:lineRule="auto"/>
        <w:ind w:firstLine="705"/>
      </w:pPr>
      <w:r w:rsidRPr="007A175D">
        <w:rPr>
          <w:rFonts w:ascii="Arial" w:hAnsi="Arial" w:cs="Arial"/>
        </w:rPr>
        <w:t xml:space="preserve">En ese sentido, ponderando la conducta desplegada por el licenciado José Antonio Echavarría Rivera, no se advierte que dicho servidor público hubiese actuado en forma dolosa, pues la única infracción consistió en omitir enviar al entonces Consejo de la Judicatura del Poder Judicial del Estado de San Luis Potosí </w:t>
      </w:r>
      <w:r w:rsidRPr="007A175D">
        <w:rPr>
          <w:rFonts w:ascii="Arial" w:hAnsi="Arial" w:cs="Arial"/>
        </w:rPr>
        <w:lastRenderedPageBreak/>
        <w:t xml:space="preserve">la queja interpuesta en su contra en el expediente </w:t>
      </w:r>
      <w:r w:rsidRPr="007A175D">
        <w:rPr>
          <w:rFonts w:ascii="Arial" w:hAnsi="Arial" w:cs="Arial"/>
          <w:b/>
          <w:iCs/>
        </w:rPr>
        <w:t xml:space="preserve"> ELIMINADO </w:t>
      </w:r>
      <w:r w:rsidRPr="007A175D">
        <w:rPr>
          <w:rFonts w:ascii="Arial" w:hAnsi="Arial" w:cs="Arial"/>
        </w:rPr>
        <w:t>, del índice del Juzgado Mixto de Primera Instancia del Octavo Distrito Judicial, además de que materialmente estaba imposibilitado para remitirla al entonces Consejo de la Judicatura del Poder Judicial del Estado de San Luis Potosí, por virtud de haber estado gozando de su periodo vacacional y posteriormente, por haberse ordenado su cambio de adscripción a diverso órgano jurisdiccional, lo cual aconteció el 15 quince de agosto del 2019 dos mil diecinueve, circunstancias que justifican la imposibilidad material relativa a enviar al entonces Consejo de la Judicatura del Poder Judicial del Estado de San Luis Potosí la queja materia de este procedimiento, por lo que en el ejercicio del arbitrio judicial para la imposición de las sanciones administrativas, arriba a la conclusión de no sancionar al licenciado José Antonio Echavarría Rivera, en su desempeño como Juez Mixto de Primera Instancia del Octavo Distrito Judicial con residencia en el Municipio de Tamazunchale, San Luis Potosí.</w:t>
      </w:r>
    </w:p>
    <w:p w14:paraId="5A91645A" w14:textId="77777777" w:rsidR="007A175D" w:rsidRPr="007A175D" w:rsidRDefault="007A175D" w:rsidP="007A175D">
      <w:pPr>
        <w:pStyle w:val="NormalWeb"/>
        <w:spacing w:line="360" w:lineRule="auto"/>
        <w:ind w:firstLine="705"/>
      </w:pPr>
      <w:r w:rsidRPr="007A175D">
        <w:rPr>
          <w:rFonts w:ascii="Arial" w:hAnsi="Arial" w:cs="Arial"/>
        </w:rPr>
        <w:t> </w:t>
      </w:r>
    </w:p>
    <w:p w14:paraId="16C3AFA2" w14:textId="77777777" w:rsidR="007A175D" w:rsidRPr="007A175D" w:rsidRDefault="007A175D" w:rsidP="007A175D">
      <w:pPr>
        <w:pStyle w:val="NormalWeb"/>
        <w:spacing w:line="360" w:lineRule="auto"/>
        <w:ind w:firstLine="705"/>
      </w:pPr>
      <w:r w:rsidRPr="007A175D">
        <w:rPr>
          <w:rFonts w:ascii="Arial" w:hAnsi="Arial" w:cs="Arial"/>
        </w:rPr>
        <w:t>Es por lo anterior que se ordena no inscribir la resolución en los archivos del expediente respecto del licenciado José Antonio Echavarría Rivera en su desempeño como Juez Mixto de Primera Instancia del Octavo Distrito Judicial con residencia en Tamazunchale, San Luis Potosí.</w:t>
      </w:r>
    </w:p>
    <w:p w14:paraId="6C3592A5" w14:textId="77777777" w:rsidR="007A175D" w:rsidRPr="007A175D" w:rsidRDefault="007A175D" w:rsidP="007A175D">
      <w:pPr>
        <w:pStyle w:val="NormalWeb"/>
        <w:spacing w:after="165" w:line="360" w:lineRule="auto"/>
        <w:ind w:firstLine="375"/>
      </w:pPr>
      <w:r w:rsidRPr="007A175D">
        <w:rPr>
          <w:rFonts w:ascii="Arial" w:hAnsi="Arial" w:cs="Arial"/>
        </w:rPr>
        <w:t> </w:t>
      </w:r>
    </w:p>
    <w:p w14:paraId="5E47B801"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SEXTO. </w:t>
      </w:r>
      <w:r w:rsidRPr="007A175D">
        <w:rPr>
          <w:rFonts w:ascii="Arial" w:hAnsi="Arial" w:cs="Arial"/>
        </w:rPr>
        <w:t xml:space="preserve">En el presente considerando y en cumplimiento a la ejecutoria de amparo que nos ocupa se da puntual atención a los argumentos que forman parte de la Litis incluidos los formulados por la licenciada </w:t>
      </w:r>
      <w:r w:rsidRPr="007A175D">
        <w:rPr>
          <w:rStyle w:val="Fuerte"/>
          <w:rFonts w:ascii="Arial" w:hAnsi="Arial" w:cs="Arial"/>
        </w:rPr>
        <w:t>MARY CARMEN GARCÍA PESCINA</w:t>
      </w:r>
      <w:r w:rsidRPr="007A175D">
        <w:rPr>
          <w:rFonts w:ascii="Arial" w:hAnsi="Arial" w:cs="Arial"/>
        </w:rPr>
        <w:t xml:space="preserve"> en su escrito presentado el 04 cuatro de enero del 2023 dos mil veintitrés.</w:t>
      </w:r>
    </w:p>
    <w:p w14:paraId="006AE625" w14:textId="77777777" w:rsidR="007A175D" w:rsidRPr="007A175D" w:rsidRDefault="007A175D" w:rsidP="007A175D">
      <w:pPr>
        <w:pStyle w:val="NormalWeb"/>
        <w:spacing w:line="360" w:lineRule="auto"/>
        <w:ind w:firstLine="705"/>
      </w:pPr>
      <w:r w:rsidRPr="007A175D">
        <w:rPr>
          <w:rFonts w:ascii="Arial" w:hAnsi="Arial" w:cs="Arial"/>
          <w:sz w:val="14"/>
          <w:szCs w:val="14"/>
        </w:rPr>
        <w:t> </w:t>
      </w:r>
    </w:p>
    <w:p w14:paraId="200BBC83" w14:textId="2B70A20B" w:rsidR="007A175D" w:rsidRPr="007A175D" w:rsidRDefault="007A175D" w:rsidP="007A175D">
      <w:pPr>
        <w:pStyle w:val="NormalWeb"/>
        <w:spacing w:line="360" w:lineRule="auto"/>
        <w:ind w:firstLine="705"/>
      </w:pPr>
      <w:r w:rsidRPr="007A175D">
        <w:rPr>
          <w:rFonts w:ascii="Arial" w:hAnsi="Arial" w:cs="Arial"/>
        </w:rPr>
        <w:t xml:space="preserve">Fundamentalmente la falta que se le atribuye a la licenciada </w:t>
      </w:r>
      <w:r w:rsidRPr="007A175D">
        <w:rPr>
          <w:rStyle w:val="Fuerte"/>
          <w:rFonts w:ascii="Arial" w:hAnsi="Arial" w:cs="Arial"/>
        </w:rPr>
        <w:t xml:space="preserve">MARY CARMEN GARCÍA PESCINA, </w:t>
      </w:r>
      <w:r w:rsidRPr="007A175D">
        <w:rPr>
          <w:rFonts w:ascii="Arial" w:hAnsi="Arial" w:cs="Arial"/>
        </w:rPr>
        <w:t>en su carácter de Secretaria de Acuerdos en funciones de Juez Mixto de Primera Instancia del Octavo Distrito Judicial con residencia en el municipio de Tamazunchale San Luis Potosí de acuerdo al auto de radicación del 30 treinta de septiembre del 2022 dos mil veintidós es en la omisión de no haber revisado que se haya cumplido debidamente con lo ordenado mediante el acuerdo del</w:t>
      </w:r>
      <w:r>
        <w:rPr>
          <w:rFonts w:ascii="Arial" w:hAnsi="Arial" w:cs="Arial"/>
        </w:rPr>
        <w:t xml:space="preserve"> </w:t>
      </w:r>
      <w:r w:rsidRPr="007A175D">
        <w:rPr>
          <w:rFonts w:ascii="Arial" w:hAnsi="Arial" w:cs="Arial"/>
        </w:rPr>
        <w:t xml:space="preserve">19 diecinueve de julio del 2019 dos mil diecinueve, en cuanto a que se haya remitido al entonces Consejo de la Judicatura, el escrito de Queja Administrativa, acuerdo que fue dictado en el Expediente </w:t>
      </w:r>
      <w:r w:rsidRPr="007A175D">
        <w:rPr>
          <w:rFonts w:ascii="Arial" w:hAnsi="Arial" w:cs="Arial"/>
          <w:b/>
          <w:iCs/>
        </w:rPr>
        <w:t xml:space="preserve"> ELIMINADO </w:t>
      </w:r>
      <w:r w:rsidRPr="007A175D">
        <w:rPr>
          <w:rFonts w:ascii="Arial" w:hAnsi="Arial" w:cs="Arial"/>
        </w:rPr>
        <w:t>, del índice del Juzgado Mixto de Primera Instancia de Tamazunchale San Luis Potosí, actualizándose con ello las faltas administrativas contenidas en el artículo 178 fracción II y 179 fracción IV de la entonces Ley Orgánica del Poder Judicial del Estado, consistentes en:</w:t>
      </w:r>
    </w:p>
    <w:p w14:paraId="7D4BA15D" w14:textId="77777777" w:rsidR="007A175D" w:rsidRPr="007A175D" w:rsidRDefault="007A175D" w:rsidP="007A175D">
      <w:pPr>
        <w:pStyle w:val="NormalWeb"/>
        <w:spacing w:line="360" w:lineRule="auto"/>
        <w:ind w:firstLine="705"/>
      </w:pPr>
      <w:r w:rsidRPr="007A175D">
        <w:rPr>
          <w:rFonts w:ascii="Arial" w:hAnsi="Arial" w:cs="Arial"/>
          <w:sz w:val="14"/>
          <w:szCs w:val="14"/>
        </w:rPr>
        <w:lastRenderedPageBreak/>
        <w:t> </w:t>
      </w:r>
    </w:p>
    <w:p w14:paraId="597A65D5" w14:textId="77777777" w:rsidR="007A175D" w:rsidRPr="007A175D" w:rsidRDefault="007A175D" w:rsidP="007A175D">
      <w:pPr>
        <w:pStyle w:val="NormalWeb"/>
        <w:spacing w:after="0"/>
        <w:ind w:left="390" w:right="390" w:firstLine="705"/>
      </w:pPr>
      <w:r w:rsidRPr="007A175D">
        <w:rPr>
          <w:rStyle w:val="Fuerte"/>
          <w:rFonts w:ascii="Arial" w:hAnsi="Arial" w:cs="Arial"/>
          <w:sz w:val="23"/>
          <w:szCs w:val="23"/>
        </w:rPr>
        <w:t xml:space="preserve">"Artículo 178. </w:t>
      </w:r>
      <w:r w:rsidRPr="007A175D">
        <w:rPr>
          <w:rFonts w:ascii="Arial" w:hAnsi="Arial" w:cs="Arial"/>
          <w:sz w:val="23"/>
          <w:szCs w:val="23"/>
        </w:rPr>
        <w:t>Son faltas del personal jurisdiccional del Poder Judicial:</w:t>
      </w:r>
    </w:p>
    <w:p w14:paraId="47A173F8" w14:textId="77777777" w:rsidR="007A175D" w:rsidRPr="007A175D" w:rsidRDefault="007A175D" w:rsidP="007A175D">
      <w:pPr>
        <w:pStyle w:val="NormalWeb"/>
        <w:spacing w:after="0"/>
        <w:ind w:left="390" w:right="390" w:firstLine="705"/>
      </w:pPr>
      <w:r w:rsidRPr="007A175D">
        <w:rPr>
          <w:rFonts w:ascii="Arial" w:hAnsi="Arial" w:cs="Arial"/>
          <w:sz w:val="23"/>
          <w:szCs w:val="23"/>
        </w:rPr>
        <w:t xml:space="preserve">(…) </w:t>
      </w:r>
      <w:r w:rsidRPr="007A175D">
        <w:rPr>
          <w:rStyle w:val="Fuerte"/>
          <w:rFonts w:ascii="Arial" w:hAnsi="Arial" w:cs="Arial"/>
          <w:sz w:val="23"/>
          <w:szCs w:val="23"/>
        </w:rPr>
        <w:t>II.</w:t>
      </w:r>
      <w:r w:rsidRPr="007A175D">
        <w:rPr>
          <w:rFonts w:ascii="Arial" w:hAnsi="Arial" w:cs="Arial"/>
          <w:sz w:val="23"/>
          <w:szCs w:val="23"/>
        </w:rPr>
        <w:t xml:space="preserve"> Ejecutar hechos o incurrir en omisiones que tengan por consecuencia, dificultar o retardar el ejercicio de los derechos de las partes;</w:t>
      </w:r>
    </w:p>
    <w:p w14:paraId="17EAD7E6" w14:textId="77777777" w:rsidR="007A175D" w:rsidRPr="007A175D" w:rsidRDefault="007A175D" w:rsidP="007A175D">
      <w:pPr>
        <w:pStyle w:val="NormalWeb"/>
        <w:spacing w:after="0"/>
        <w:ind w:left="390" w:right="390" w:firstLine="705"/>
      </w:pPr>
      <w:r w:rsidRPr="007A175D">
        <w:rPr>
          <w:rStyle w:val="Fuerte"/>
          <w:rFonts w:ascii="Arial" w:hAnsi="Arial" w:cs="Arial"/>
          <w:sz w:val="23"/>
          <w:szCs w:val="23"/>
        </w:rPr>
        <w:t xml:space="preserve">Artículo 179. </w:t>
      </w:r>
      <w:r w:rsidRPr="007A175D">
        <w:rPr>
          <w:rFonts w:ascii="Arial" w:hAnsi="Arial" w:cs="Arial"/>
          <w:sz w:val="23"/>
          <w:szCs w:val="23"/>
        </w:rPr>
        <w:t>Son faltas en general de los servidores judiciales:</w:t>
      </w:r>
    </w:p>
    <w:p w14:paraId="27694E20" w14:textId="77777777" w:rsidR="007A175D" w:rsidRPr="007A175D" w:rsidRDefault="007A175D" w:rsidP="007A175D">
      <w:pPr>
        <w:pStyle w:val="NormalWeb"/>
        <w:spacing w:after="0"/>
        <w:ind w:left="390" w:right="390" w:firstLine="705"/>
      </w:pPr>
      <w:r w:rsidRPr="007A175D">
        <w:rPr>
          <w:rFonts w:ascii="Arial" w:hAnsi="Arial" w:cs="Arial"/>
          <w:sz w:val="23"/>
          <w:szCs w:val="23"/>
        </w:rPr>
        <w:t xml:space="preserve">(…) </w:t>
      </w:r>
      <w:r w:rsidRPr="007A175D">
        <w:rPr>
          <w:rStyle w:val="Fuerte"/>
          <w:rFonts w:ascii="Arial" w:hAnsi="Arial" w:cs="Arial"/>
          <w:sz w:val="23"/>
          <w:szCs w:val="23"/>
        </w:rPr>
        <w:t>IV.</w:t>
      </w:r>
      <w:r w:rsidRPr="007A175D">
        <w:rPr>
          <w:rFonts w:ascii="Arial" w:hAnsi="Arial" w:cs="Arial"/>
          <w:sz w:val="23"/>
          <w:szCs w:val="23"/>
        </w:rPr>
        <w:t xml:space="preserve"> Las infracciones y omisiones en que incurran, en relación con los deberes que les imponen las disposiciones de esta Ley y las demás sustantivas y adjetivas del Estado, así como los reglamentos respectivos."</w:t>
      </w:r>
    </w:p>
    <w:p w14:paraId="0DE6E49D" w14:textId="77777777" w:rsidR="007A175D" w:rsidRPr="007A175D" w:rsidRDefault="007A175D" w:rsidP="007A175D">
      <w:pPr>
        <w:pStyle w:val="NormalWeb"/>
        <w:spacing w:line="360" w:lineRule="auto"/>
      </w:pPr>
      <w:r w:rsidRPr="007A175D">
        <w:rPr>
          <w:rFonts w:ascii="Arial" w:hAnsi="Arial" w:cs="Arial"/>
          <w:sz w:val="14"/>
          <w:szCs w:val="14"/>
        </w:rPr>
        <w:t> </w:t>
      </w:r>
    </w:p>
    <w:p w14:paraId="6DDD1D58"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1.- </w:t>
      </w:r>
      <w:r w:rsidRPr="007A175D">
        <w:rPr>
          <w:rFonts w:ascii="Arial" w:hAnsi="Arial" w:cs="Arial"/>
        </w:rPr>
        <w:t xml:space="preserve">Es por lo anterior y en primer lugar uno de los argumentos formulados por la licenciada </w:t>
      </w:r>
      <w:r w:rsidRPr="007A175D">
        <w:rPr>
          <w:rStyle w:val="Fuerte"/>
          <w:rFonts w:ascii="Arial" w:hAnsi="Arial" w:cs="Arial"/>
        </w:rPr>
        <w:t xml:space="preserve">MARY CARMEN GARCÍA PESCINA </w:t>
      </w:r>
      <w:r w:rsidRPr="007A175D">
        <w:rPr>
          <w:rFonts w:ascii="Arial" w:hAnsi="Arial" w:cs="Arial"/>
        </w:rPr>
        <w:t>refiere lo siguiente:</w:t>
      </w:r>
    </w:p>
    <w:p w14:paraId="56BBAFA7"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w:t>
      </w:r>
      <w:r w:rsidRPr="008D6D36">
        <w:rPr>
          <w:rStyle w:val="Fuerte"/>
          <w:rFonts w:ascii="Arial" w:hAnsi="Arial" w:cs="Arial"/>
          <w:sz w:val="23"/>
          <w:szCs w:val="23"/>
        </w:rPr>
        <w:t xml:space="preserve">PRIMERO. DE LA FORMALIDADES ESENCIALES DEL PROCEDIMIENTO Y FALTA PARCIAL DE FUNDAMENTACIÓN Y MOTIVACIÓN. VIOLACIÓN AL DEBIDO PROCESO. - </w:t>
      </w:r>
      <w:r w:rsidRPr="008D6D36">
        <w:rPr>
          <w:rStyle w:val="nfasis"/>
          <w:rFonts w:ascii="Arial" w:hAnsi="Arial" w:cs="Arial"/>
          <w:sz w:val="23"/>
          <w:szCs w:val="23"/>
        </w:rPr>
        <w:t>Previo a responder sobre el fondo del asunto que nos ocupa, me permito impugnar el auto de admisión o inicio del presente procedimiento, dictado en el presente procedimiento de responsabilidad administrativa, de fecha 30 treinta de septiembre del año 2022 dos mil veintidós, ya que dicho proveído, se aparta de los postulados supremos establecidos en los artículos 14, 16 y 17 de Nuestra Carta Magna, siendo omiso en observar las formalidades esenciales del procedimiento aplicable con lo cual, se incurre en una inadecuada fundamentación y motivación de dicho decreto, lo que vicia de fondo el presente procedimiento administrativo. "</w:t>
      </w:r>
    </w:p>
    <w:p w14:paraId="794E8F14" w14:textId="77777777" w:rsidR="007A175D" w:rsidRPr="008D6D36" w:rsidRDefault="007A175D" w:rsidP="007A175D">
      <w:pPr>
        <w:pStyle w:val="NormalWeb"/>
        <w:ind w:right="390"/>
      </w:pPr>
      <w:r w:rsidRPr="008D6D36">
        <w:rPr>
          <w:rStyle w:val="nfasis"/>
          <w:rFonts w:ascii="Arial" w:hAnsi="Arial" w:cs="Arial"/>
          <w:sz w:val="23"/>
          <w:szCs w:val="23"/>
        </w:rPr>
        <w:t> </w:t>
      </w:r>
    </w:p>
    <w:p w14:paraId="55D3E44E" w14:textId="77777777" w:rsidR="007A175D" w:rsidRPr="007A175D" w:rsidRDefault="007A175D" w:rsidP="007A175D">
      <w:pPr>
        <w:pStyle w:val="NormalWeb"/>
        <w:spacing w:line="360" w:lineRule="auto"/>
        <w:ind w:firstLine="705"/>
      </w:pPr>
      <w:r w:rsidRPr="007A175D">
        <w:rPr>
          <w:rFonts w:ascii="Arial" w:hAnsi="Arial" w:cs="Arial"/>
        </w:rPr>
        <w:t>Lo anterior a criterio de este Tribunal de Disciplina Judicial resulta infundado debido a que contrario a lo que manifiesta la presunta responsable el auto de admisión que impugna se encuentra debidamente fundado y motivado como se puede observar en el mismo se encuentra la legislación y el articulado relativo a si como la respectiva motivación, de igual forma respeta lo establecido por los artículos 14, 16 y 17 de la Constitución Política de los estados Unidos Mexicanos, debido a que en el mismo se cumplen las formalidades esenciales del procedimiento esto es la notificación del inicio del procedimiento acuerdo en el cual ordena el emplazamiento y notificación a la Audiencia de Ley</w:t>
      </w:r>
      <w:bookmarkStart w:id="3" w:name="_ftnref3"/>
      <w:r w:rsidRPr="007A175D">
        <w:rPr>
          <w:rFonts w:ascii="Arial" w:hAnsi="Arial" w:cs="Arial"/>
        </w:rPr>
        <w:fldChar w:fldCharType="begin"/>
      </w:r>
      <w:r w:rsidRPr="007A175D">
        <w:rPr>
          <w:rFonts w:ascii="Arial" w:hAnsi="Arial" w:cs="Arial"/>
        </w:rPr>
        <w:instrText xml:space="preserve"> HYPERLINK "https://desarrollo.stjslp.gob.mx/consejo/vistas/inicio.php" \l "_ftn3"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[3]</w:t>
      </w:r>
      <w:r w:rsidRPr="007A175D">
        <w:rPr>
          <w:rFonts w:ascii="Arial" w:hAnsi="Arial" w:cs="Arial"/>
        </w:rPr>
        <w:fldChar w:fldCharType="end"/>
      </w:r>
      <w:bookmarkEnd w:id="3"/>
      <w:r w:rsidRPr="007A175D">
        <w:rPr>
          <w:rFonts w:ascii="Arial" w:hAnsi="Arial" w:cs="Arial"/>
        </w:rPr>
        <w:t>, lo cual se realizó el 13 trece de diciembre del 2022 dos mil veintidós</w:t>
      </w:r>
      <w:bookmarkStart w:id="4" w:name="_ftnref4"/>
      <w:r w:rsidRPr="007A175D">
        <w:rPr>
          <w:rFonts w:ascii="Arial" w:hAnsi="Arial" w:cs="Arial"/>
        </w:rPr>
        <w:fldChar w:fldCharType="begin"/>
      </w:r>
      <w:r w:rsidRPr="007A175D">
        <w:rPr>
          <w:rFonts w:ascii="Arial" w:hAnsi="Arial" w:cs="Arial"/>
        </w:rPr>
        <w:instrText xml:space="preserve"> HYPERLINK "https://desarrollo.stjslp.gob.mx/consejo/vistas/inicio.php" \l "_ftn4"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[4]</w:t>
      </w:r>
      <w:r w:rsidRPr="007A175D">
        <w:rPr>
          <w:rFonts w:ascii="Arial" w:hAnsi="Arial" w:cs="Arial"/>
        </w:rPr>
        <w:fldChar w:fldCharType="end"/>
      </w:r>
      <w:bookmarkEnd w:id="4"/>
      <w:r w:rsidRPr="007A175D">
        <w:rPr>
          <w:rFonts w:ascii="Arial" w:hAnsi="Arial" w:cs="Arial"/>
        </w:rPr>
        <w:t xml:space="preserve">, así como la oportunidad de ofrecer y desahogar pruebas para su defensa, la fecha y hora en que tendría verificativo la Audiencia Inicial, la oportunidad de alegar y en el momento procesal oportuno la resolución que </w:t>
      </w:r>
      <w:proofErr w:type="spellStart"/>
      <w:r w:rsidRPr="007A175D">
        <w:rPr>
          <w:rFonts w:ascii="Arial" w:hAnsi="Arial" w:cs="Arial"/>
        </w:rPr>
        <w:t>acaería</w:t>
      </w:r>
      <w:proofErr w:type="spellEnd"/>
      <w:r w:rsidRPr="007A175D">
        <w:rPr>
          <w:rFonts w:ascii="Arial" w:hAnsi="Arial" w:cs="Arial"/>
        </w:rPr>
        <w:t xml:space="preserve"> en la presente causa, lo cual fue cumplido en todo momento hasta el dictado de la resolución de la que se duele, sirve de fundamento a lo anterior lo establecido por la siguiente jurisprudencia:</w:t>
      </w:r>
    </w:p>
    <w:p w14:paraId="3CEA6FDC" w14:textId="77777777" w:rsidR="007A175D" w:rsidRPr="007A175D" w:rsidRDefault="007A175D" w:rsidP="007A175D">
      <w:pPr>
        <w:pStyle w:val="NormalWeb"/>
        <w:spacing w:line="360" w:lineRule="auto"/>
      </w:pPr>
      <w:r w:rsidRPr="007A175D">
        <w:rPr>
          <w:rFonts w:ascii="Arial" w:hAnsi="Arial" w:cs="Arial"/>
          <w:sz w:val="14"/>
          <w:szCs w:val="14"/>
        </w:rPr>
        <w:t> </w:t>
      </w:r>
    </w:p>
    <w:p w14:paraId="08D21781" w14:textId="77777777" w:rsidR="007A175D" w:rsidRPr="008D6D36" w:rsidRDefault="007A175D" w:rsidP="007A175D">
      <w:pPr>
        <w:pStyle w:val="NormalWeb"/>
        <w:spacing w:after="0"/>
        <w:ind w:left="390" w:right="390"/>
      </w:pPr>
      <w:r w:rsidRPr="008D6D36">
        <w:rPr>
          <w:rStyle w:val="nfasis"/>
          <w:rFonts w:ascii="Arial" w:hAnsi="Arial" w:cs="Arial"/>
          <w:sz w:val="23"/>
          <w:szCs w:val="23"/>
        </w:rPr>
        <w:t>Registro digital: 200234</w:t>
      </w:r>
    </w:p>
    <w:p w14:paraId="7EDC5566" w14:textId="77777777" w:rsidR="007A175D" w:rsidRPr="008D6D36" w:rsidRDefault="007A175D" w:rsidP="007A175D">
      <w:pPr>
        <w:pStyle w:val="NormalWeb"/>
        <w:spacing w:after="0"/>
        <w:ind w:left="390" w:right="390"/>
      </w:pPr>
      <w:r w:rsidRPr="008D6D36">
        <w:rPr>
          <w:rStyle w:val="nfasis"/>
          <w:rFonts w:ascii="Arial" w:hAnsi="Arial" w:cs="Arial"/>
          <w:sz w:val="23"/>
          <w:szCs w:val="23"/>
        </w:rPr>
        <w:t>Instancia: Pleno</w:t>
      </w:r>
    </w:p>
    <w:p w14:paraId="65C52A54" w14:textId="77777777" w:rsidR="007A175D" w:rsidRPr="008D6D36" w:rsidRDefault="007A175D" w:rsidP="007A175D">
      <w:pPr>
        <w:pStyle w:val="NormalWeb"/>
        <w:spacing w:after="0"/>
        <w:ind w:left="390" w:right="390"/>
      </w:pPr>
      <w:r w:rsidRPr="008D6D36">
        <w:rPr>
          <w:rStyle w:val="nfasis"/>
          <w:rFonts w:ascii="Arial" w:hAnsi="Arial" w:cs="Arial"/>
          <w:sz w:val="23"/>
          <w:szCs w:val="23"/>
        </w:rPr>
        <w:t>Novena Época</w:t>
      </w:r>
    </w:p>
    <w:p w14:paraId="57F5D785" w14:textId="77777777" w:rsidR="007A175D" w:rsidRPr="008D6D36" w:rsidRDefault="007A175D" w:rsidP="007A175D">
      <w:pPr>
        <w:pStyle w:val="NormalWeb"/>
        <w:spacing w:after="0"/>
        <w:ind w:left="390" w:right="390"/>
      </w:pPr>
      <w:r w:rsidRPr="008D6D36">
        <w:rPr>
          <w:rStyle w:val="nfasis"/>
          <w:rFonts w:ascii="Arial" w:hAnsi="Arial" w:cs="Arial"/>
          <w:sz w:val="23"/>
          <w:szCs w:val="23"/>
        </w:rPr>
        <w:t>Materias(s): Constitucional, Común</w:t>
      </w:r>
    </w:p>
    <w:p w14:paraId="0D59DE97" w14:textId="77777777" w:rsidR="007A175D" w:rsidRPr="008D6D36" w:rsidRDefault="007A175D" w:rsidP="007A175D">
      <w:pPr>
        <w:pStyle w:val="NormalWeb"/>
        <w:spacing w:after="0"/>
        <w:ind w:left="390" w:right="390"/>
      </w:pPr>
      <w:r w:rsidRPr="008D6D36">
        <w:rPr>
          <w:rStyle w:val="nfasis"/>
          <w:rFonts w:ascii="Arial" w:hAnsi="Arial" w:cs="Arial"/>
          <w:sz w:val="23"/>
          <w:szCs w:val="23"/>
        </w:rPr>
        <w:t xml:space="preserve">Tesis: P./J. 47/95         </w:t>
      </w:r>
    </w:p>
    <w:p w14:paraId="4BBCEF17" w14:textId="77777777" w:rsidR="007A175D" w:rsidRPr="008D6D36" w:rsidRDefault="007A175D" w:rsidP="007A175D">
      <w:pPr>
        <w:pStyle w:val="NormalWeb"/>
        <w:spacing w:after="0"/>
        <w:ind w:left="390" w:right="390"/>
      </w:pPr>
      <w:r w:rsidRPr="008D6D36">
        <w:rPr>
          <w:rStyle w:val="nfasis"/>
          <w:rFonts w:ascii="Arial" w:hAnsi="Arial" w:cs="Arial"/>
          <w:sz w:val="23"/>
          <w:szCs w:val="23"/>
        </w:rPr>
        <w:t>Fuente: Semanario Judicial de la Federación y su Gaceta. Tomo II, diciembre de 1995, página 133</w:t>
      </w:r>
    </w:p>
    <w:p w14:paraId="2A2D33F4" w14:textId="77777777" w:rsidR="007A175D" w:rsidRPr="008D6D36" w:rsidRDefault="007A175D" w:rsidP="007A175D">
      <w:pPr>
        <w:pStyle w:val="NormalWeb"/>
        <w:spacing w:after="0"/>
        <w:ind w:left="390" w:right="390"/>
      </w:pPr>
      <w:r w:rsidRPr="008D6D36">
        <w:rPr>
          <w:rStyle w:val="nfasis"/>
          <w:rFonts w:ascii="Arial" w:hAnsi="Arial" w:cs="Arial"/>
          <w:sz w:val="23"/>
          <w:szCs w:val="23"/>
        </w:rPr>
        <w:t>Tipo: Jurisprudencia</w:t>
      </w:r>
    </w:p>
    <w:p w14:paraId="232ECF04" w14:textId="77777777" w:rsidR="007A175D" w:rsidRPr="008D6D36" w:rsidRDefault="007A175D" w:rsidP="007A175D">
      <w:pPr>
        <w:pStyle w:val="NormalWeb"/>
        <w:spacing w:after="0"/>
        <w:ind w:left="390" w:right="390"/>
      </w:pPr>
      <w:r w:rsidRPr="008D6D36">
        <w:rPr>
          <w:rStyle w:val="nfasis"/>
          <w:rFonts w:ascii="Arial" w:hAnsi="Arial" w:cs="Arial"/>
          <w:sz w:val="23"/>
          <w:szCs w:val="23"/>
        </w:rPr>
        <w:lastRenderedPageBreak/>
        <w:t>FORMALIDADES ESENCIALES DEL PROCEDIMIENTO. SON LAS QUE GARANTIZAN UNA ADECUADA Y OPORTUNA DEFENSA PREVIA AL ACTO PRIVATIVO.</w:t>
      </w:r>
    </w:p>
    <w:p w14:paraId="55C888D8" w14:textId="77777777" w:rsidR="007A175D" w:rsidRPr="008D6D36" w:rsidRDefault="007A175D" w:rsidP="007A175D">
      <w:pPr>
        <w:pStyle w:val="NormalWeb"/>
        <w:spacing w:after="0"/>
        <w:ind w:left="390" w:right="390"/>
      </w:pPr>
      <w:r w:rsidRPr="008D6D36">
        <w:rPr>
          <w:rStyle w:val="nfasis"/>
          <w:rFonts w:ascii="Arial" w:hAnsi="Arial" w:cs="Arial"/>
          <w:sz w:val="23"/>
          <w:szCs w:val="23"/>
        </w:rPr>
        <w:t>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14:paraId="0936AFBF" w14:textId="77777777" w:rsidR="007A175D" w:rsidRPr="008D6D36" w:rsidRDefault="007A175D" w:rsidP="007A175D">
      <w:pPr>
        <w:pStyle w:val="NormalWeb"/>
        <w:spacing w:after="0"/>
        <w:ind w:left="390" w:right="390"/>
      </w:pPr>
      <w:r w:rsidRPr="008D6D36">
        <w:rPr>
          <w:rStyle w:val="nfasis"/>
          <w:rFonts w:ascii="Arial" w:hAnsi="Arial" w:cs="Arial"/>
          <w:sz w:val="23"/>
          <w:szCs w:val="23"/>
        </w:rPr>
        <w:t> </w:t>
      </w:r>
    </w:p>
    <w:p w14:paraId="1200EDBC"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1.1.- </w:t>
      </w:r>
      <w:r w:rsidRPr="007A175D">
        <w:rPr>
          <w:rFonts w:ascii="Arial" w:hAnsi="Arial" w:cs="Arial"/>
        </w:rPr>
        <w:t xml:space="preserve">De igual forma continua la licenciada </w:t>
      </w:r>
      <w:r w:rsidRPr="007A175D">
        <w:rPr>
          <w:rStyle w:val="Fuerte"/>
          <w:rFonts w:ascii="Arial" w:hAnsi="Arial" w:cs="Arial"/>
        </w:rPr>
        <w:t>MARY CARMEN GARCÍA PESCINA</w:t>
      </w:r>
      <w:r w:rsidRPr="007A175D">
        <w:rPr>
          <w:rFonts w:ascii="Arial" w:hAnsi="Arial" w:cs="Arial"/>
        </w:rPr>
        <w:t xml:space="preserve"> con sus argumentos formulados refiriendo lo siguiente:</w:t>
      </w:r>
    </w:p>
    <w:p w14:paraId="48ACF361" w14:textId="77777777" w:rsidR="007A175D" w:rsidRPr="007A175D" w:rsidRDefault="007A175D" w:rsidP="007A175D">
      <w:pPr>
        <w:pStyle w:val="NormalWeb"/>
        <w:spacing w:line="360" w:lineRule="auto"/>
      </w:pPr>
      <w:r w:rsidRPr="007A175D">
        <w:rPr>
          <w:rFonts w:ascii="Arial" w:hAnsi="Arial" w:cs="Arial"/>
          <w:sz w:val="14"/>
          <w:szCs w:val="14"/>
        </w:rPr>
        <w:t> </w:t>
      </w:r>
    </w:p>
    <w:p w14:paraId="2E019EEA" w14:textId="77777777" w:rsidR="007A175D" w:rsidRPr="008D6D36" w:rsidRDefault="007A175D" w:rsidP="007A175D">
      <w:pPr>
        <w:pStyle w:val="NormalWeb"/>
        <w:spacing w:after="0"/>
        <w:ind w:left="390" w:right="390"/>
        <w:rPr>
          <w:i/>
          <w:iCs/>
        </w:rPr>
      </w:pPr>
      <w:r w:rsidRPr="008D6D36">
        <w:rPr>
          <w:rStyle w:val="nfasis"/>
          <w:rFonts w:ascii="Arial" w:hAnsi="Arial" w:cs="Arial"/>
          <w:sz w:val="23"/>
          <w:szCs w:val="23"/>
        </w:rPr>
        <w:t xml:space="preserve">"En su texto, el auto del que me duelo, bajo el subtítulo innominado: "Fundamentos del Procedimiento", establece equivocadamente que, conforme al régimen establecido en los artículos 109, fracción III y 116 fracción V, segundo párrafo reformados, de la Constitución Política de los Estados Unidos Mexicanos, </w:t>
      </w:r>
      <w:r w:rsidRPr="008D6D36">
        <w:rPr>
          <w:rStyle w:val="Fuerte"/>
          <w:rFonts w:ascii="Arial" w:hAnsi="Arial" w:cs="Arial"/>
          <w:i/>
          <w:iCs/>
          <w:sz w:val="23"/>
          <w:szCs w:val="23"/>
        </w:rPr>
        <w:t xml:space="preserve">existe una distinción expresa entre las responsabilidades derivadas del ejercicio ordinario de la función pública con las relativas a la administración de justicia, </w:t>
      </w:r>
      <w:r w:rsidRPr="008D6D36">
        <w:rPr>
          <w:rStyle w:val="nfasis"/>
          <w:rFonts w:ascii="Arial" w:hAnsi="Arial" w:cs="Arial"/>
          <w:sz w:val="23"/>
          <w:szCs w:val="23"/>
        </w:rPr>
        <w:t xml:space="preserve">que por su naturaleza y características particulares, aunando al principio de división de poderes, debe de sujetarse a un régimen especial y diferenciado, de las relacionadas con cuestiones económicas, financieras y de rendición de cuentas, que dado su carácter técnico y particular importancia, se asignan, inclusive de manera expresa a órganos especializados. Siguen diciendo el auto aquí impugnado que, por idénticas razones, la Ley General de Responsabilidades Administrativas que cuenta con observancia y obligatoriedad a nivel nacional y en todos los órdenes de gobierno, establece en su artículo 9, fracción V, que </w:t>
      </w:r>
      <w:r w:rsidRPr="008D6D36">
        <w:rPr>
          <w:rStyle w:val="nfasis"/>
          <w:rFonts w:ascii="Arial" w:hAnsi="Arial" w:cs="Arial"/>
          <w:sz w:val="23"/>
          <w:szCs w:val="23"/>
          <w:u w:val="single"/>
        </w:rPr>
        <w:t xml:space="preserve">tratándose de las responsabilidades administrativas de los servidores públicos de los Poderes Judiciales de los Estados, serán sus Consejeros de la Judicatura respectivos, los competentes para investigar e imponer las sanciones que correspondan, </w:t>
      </w:r>
      <w:r w:rsidRPr="008D6D36">
        <w:rPr>
          <w:rStyle w:val="nfasis"/>
          <w:rFonts w:ascii="Arial" w:hAnsi="Arial" w:cs="Arial"/>
          <w:sz w:val="23"/>
          <w:szCs w:val="23"/>
        </w:rPr>
        <w:t xml:space="preserve">de conformidad con lo que al respecto establezcan las Constituciones locales y reglamentaciones orgánicas correspondientes, pero siempre sin perjuicio de las atribuciones de fiscalización de las respectivas entidades especializadas en materia de recursos públicos, que lo anterior, se encuentra robustecido con lo establecido en el artículo 3, inciso e), párrafo tercero de la Ley de Responsabilidades Administrativas para el Estado y Municipios de San Luis Potosí, y que de lo anterior, es posible afirmar que originariamente y por disposición constitucional, el Poder Judicial del Estado de San Luis Potosí, cuenta con una estructura interna propia para el ejercicio de la función disciplinaria, máxime que el diverso numeral 125, fracción III, párrafo tercero de la Constitución Política del Estado de San Luis Potosí, al referirse al régimen general de responsabilidades administrativas, establece que para la investigación, substanciación y sanción de las responsabilidades administrativas de los miembros del Poder Judicial del Estado, se observará lo dispuesto en el artículo 90 de esa Constitución, de ahí que constitucionalmente se encuentre facultada la Comisión de Disciplina (sin que especifique que Comisión Disciplinaria) para ejercer la facultad de constituir comités de investigación que de manera a priori, puedan constituir hechos graves o bien </w:t>
      </w:r>
      <w:r w:rsidRPr="008D6D36">
        <w:rPr>
          <w:rStyle w:val="nfasis"/>
          <w:rFonts w:ascii="Arial" w:hAnsi="Arial" w:cs="Arial"/>
          <w:sz w:val="23"/>
          <w:szCs w:val="23"/>
        </w:rPr>
        <w:lastRenderedPageBreak/>
        <w:t>puedan llegar a ser considerados así, al estar reglamentado lo anterior en el artículo 40 del Reglamento Interior del Consejo de la Judicatura (no nos dice cual) y que, así mismo, es dable establecer que el trámite aplicable para sancionar a funcionarios del Poder Judicial del Estado, sea el establecido en el título séptimo, artículos 175 al 189 de la Ley Orgánica del Poder Judicial del Estado, en relación con el título tercero, en sus numerales 107 al 125 del Reglamento interior del Consejo de la Judicatura por constituir la reglamentación especializada en la materia.</w:t>
      </w:r>
    </w:p>
    <w:p w14:paraId="0F3A4636" w14:textId="77777777" w:rsidR="007A175D" w:rsidRPr="008D6D36" w:rsidRDefault="007A175D" w:rsidP="007A175D">
      <w:pPr>
        <w:pStyle w:val="NormalWeb"/>
        <w:spacing w:after="0"/>
        <w:ind w:left="390" w:right="390"/>
        <w:rPr>
          <w:i/>
          <w:iCs/>
        </w:rPr>
      </w:pPr>
      <w:r w:rsidRPr="008D6D36">
        <w:rPr>
          <w:rStyle w:val="nfasis"/>
          <w:rFonts w:ascii="Arial" w:hAnsi="Arial" w:cs="Arial"/>
          <w:sz w:val="23"/>
          <w:szCs w:val="23"/>
        </w:rPr>
        <w:t>Lo anterior, es desacertado e inexacto, por las siguientes razones: En la vigente Ley de Responsabilidades Administrativas para el Estado de San Luis Potosí, en el titulo segundo, Procedimiento de Responsabilidad Administrativa, Capítulo I, Disposiciones Comunes al Procedimiento de Responsabilidad Administrativa, artículos 96, 102, 113, 114, 115, 116 y 117, disponen: (lo transcribe).</w:t>
      </w:r>
    </w:p>
    <w:p w14:paraId="49A438DE" w14:textId="77777777" w:rsidR="007A175D" w:rsidRPr="008D6D36" w:rsidRDefault="007A175D" w:rsidP="007A175D">
      <w:pPr>
        <w:pStyle w:val="NormalWeb"/>
        <w:spacing w:after="0"/>
        <w:ind w:left="390" w:right="390"/>
        <w:rPr>
          <w:i/>
          <w:iCs/>
        </w:rPr>
      </w:pPr>
      <w:r w:rsidRPr="008D6D36">
        <w:rPr>
          <w:rStyle w:val="nfasis"/>
          <w:rFonts w:ascii="Arial" w:hAnsi="Arial" w:cs="Arial"/>
          <w:sz w:val="23"/>
          <w:szCs w:val="23"/>
        </w:rPr>
        <w:t xml:space="preserve">De lo anterior, se desprende, incontrovertidamente que, en los procedimientos de responsabilidad administrativa deberán observarse los principios de legalidad, presunción de inocencia, imparcialidad, objetividad, congruencia, exhaustividad, verdad material y respeto a los derechos humanos, </w:t>
      </w:r>
      <w:r w:rsidRPr="008D6D36">
        <w:rPr>
          <w:rStyle w:val="Fuerte"/>
          <w:rFonts w:ascii="Arial" w:hAnsi="Arial" w:cs="Arial"/>
          <w:i/>
          <w:iCs/>
          <w:sz w:val="23"/>
          <w:szCs w:val="23"/>
        </w:rPr>
        <w:t>el cual dará inicio cuando las autoridades sustanciadoras admitan el informe de presunta responsabilidad administrativa."</w:t>
      </w:r>
    </w:p>
    <w:p w14:paraId="3C267FC7" w14:textId="77777777" w:rsidR="007A175D" w:rsidRPr="008D6D36" w:rsidRDefault="007A175D" w:rsidP="007A175D">
      <w:pPr>
        <w:pStyle w:val="NormalWeb"/>
        <w:ind w:right="390"/>
        <w:rPr>
          <w:i/>
          <w:iCs/>
        </w:rPr>
      </w:pPr>
      <w:r w:rsidRPr="008D6D36">
        <w:rPr>
          <w:rFonts w:ascii="Arial" w:hAnsi="Arial" w:cs="Arial"/>
          <w:i/>
          <w:iCs/>
        </w:rPr>
        <w:t> </w:t>
      </w:r>
    </w:p>
    <w:p w14:paraId="2C00DB0C" w14:textId="77777777" w:rsidR="007A175D" w:rsidRPr="007A175D" w:rsidRDefault="007A175D" w:rsidP="007A175D">
      <w:pPr>
        <w:pStyle w:val="NormalWeb"/>
        <w:spacing w:line="360" w:lineRule="auto"/>
        <w:ind w:firstLine="705"/>
      </w:pPr>
      <w:r w:rsidRPr="007A175D">
        <w:rPr>
          <w:rFonts w:ascii="Arial" w:hAnsi="Arial" w:cs="Arial"/>
        </w:rPr>
        <w:t xml:space="preserve">Lo manifestado por la presunta responsable resulta infundado a criterio de este Tribunal de Disciplina Judicial toda vez que lo establecido en el apartado de </w:t>
      </w:r>
      <w:r w:rsidRPr="007A175D">
        <w:rPr>
          <w:rStyle w:val="nfasis"/>
          <w:rFonts w:ascii="Arial" w:hAnsi="Arial" w:cs="Arial"/>
          <w:i w:val="0"/>
          <w:iCs w:val="0"/>
        </w:rPr>
        <w:t xml:space="preserve">"fundamentos del procedimiento" </w:t>
      </w:r>
      <w:r w:rsidRPr="007A175D">
        <w:rPr>
          <w:rFonts w:ascii="Arial" w:hAnsi="Arial" w:cs="Arial"/>
        </w:rPr>
        <w:t xml:space="preserve">establecido en el auto de admisión o inicio mencionado por la presunta responsable contrario a lo que manifiesta que es desacertado e inexacto pues si se cumple con los principios de legalidad, presunción de inocencia, imparcialidad, objetividad, congruencia, exhaustividad, verdad material y respeto a los derechos humanos, ya que el mismo </w:t>
      </w:r>
      <w:proofErr w:type="spellStart"/>
      <w:r w:rsidRPr="007A175D">
        <w:rPr>
          <w:rFonts w:ascii="Arial" w:hAnsi="Arial" w:cs="Arial"/>
        </w:rPr>
        <w:t>esta</w:t>
      </w:r>
      <w:proofErr w:type="spellEnd"/>
      <w:r w:rsidRPr="007A175D">
        <w:rPr>
          <w:rFonts w:ascii="Arial" w:hAnsi="Arial" w:cs="Arial"/>
        </w:rPr>
        <w:t xml:space="preserve"> previsto en el numeral 116 fracción V segundo párrafo de la Constitución Política de los Estados Unidos Mexicanos que refiere lo relativo a las responsabilidades administrativas de los servidores públicos de los Poderes Judiciales de los Estados debe ajustarse a lo que prevean las constituciones locales, por lo que a su vez el entonces numeral 90 cuarto párrafo de la Constitución Local establecía que las facultades de vigilancia y disciplina del Poder Judicial del Estado estarían a cargo del entonces Consejo de la Judicatura, lo que a su vez nos lleva al trámite aplicable para sancionar a funcionarios del Poder Judicial del Estado, establecido por los artículos 175 al 189 de la entonces Ley Orgánica del Poder Judicial del Estado, así como por los arábigos 107 al 125 del Reglamento Interior del Consejo de la Judicatura del Poder Judicial del Estado de San Luis Potosí, por lo que contrario a lo que aduce la presunta responsable si se observan los principios de legalidad, presunción de inocencia, debido a que se presume la inocencia de la presunta responsable y se le respetan sus derechos los cuales hace valer en el momento procesal oportuno, precisamente bajo la presunción de inocencia, y en todo momento se observaron las disposiciones del debido proceso observando cómo ya se ha mencionado imparcialidad, objetividad, congruencia, exhaustividad verdad material y en todo momento respeto a los derechos humanos.</w:t>
      </w:r>
    </w:p>
    <w:p w14:paraId="37E02876" w14:textId="77777777" w:rsidR="007A175D" w:rsidRPr="007A175D" w:rsidRDefault="007A175D" w:rsidP="007A175D">
      <w:pPr>
        <w:pStyle w:val="NormalWeb"/>
        <w:spacing w:line="360" w:lineRule="auto"/>
        <w:ind w:firstLine="705"/>
      </w:pPr>
      <w:r w:rsidRPr="007A175D">
        <w:rPr>
          <w:rFonts w:ascii="Arial" w:hAnsi="Arial" w:cs="Arial"/>
          <w:sz w:val="14"/>
          <w:szCs w:val="14"/>
        </w:rPr>
        <w:lastRenderedPageBreak/>
        <w:t> </w:t>
      </w:r>
    </w:p>
    <w:p w14:paraId="2D7D0D30"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1.2.- </w:t>
      </w:r>
      <w:r w:rsidRPr="007A175D">
        <w:rPr>
          <w:rFonts w:ascii="Arial" w:hAnsi="Arial" w:cs="Arial"/>
        </w:rPr>
        <w:t xml:space="preserve">Así mismo continuando con los argumentos formulados por la licenciada </w:t>
      </w:r>
      <w:r w:rsidRPr="007A175D">
        <w:rPr>
          <w:rStyle w:val="Fuerte"/>
          <w:rFonts w:ascii="Arial" w:hAnsi="Arial" w:cs="Arial"/>
        </w:rPr>
        <w:t>MARY CARMEN GARCÍA PESCINA</w:t>
      </w:r>
      <w:r w:rsidRPr="007A175D">
        <w:rPr>
          <w:rFonts w:ascii="Arial" w:hAnsi="Arial" w:cs="Arial"/>
        </w:rPr>
        <w:t xml:space="preserve"> refiere lo siguiente:</w:t>
      </w:r>
    </w:p>
    <w:p w14:paraId="316FA781" w14:textId="77777777" w:rsidR="007A175D" w:rsidRPr="007A175D" w:rsidRDefault="007A175D" w:rsidP="007A175D">
      <w:pPr>
        <w:pStyle w:val="NormalWeb"/>
        <w:spacing w:line="360" w:lineRule="auto"/>
        <w:ind w:firstLine="705"/>
      </w:pPr>
      <w:r w:rsidRPr="007A175D">
        <w:rPr>
          <w:rFonts w:ascii="Arial" w:hAnsi="Arial" w:cs="Arial"/>
          <w:sz w:val="14"/>
          <w:szCs w:val="14"/>
        </w:rPr>
        <w:t> </w:t>
      </w:r>
    </w:p>
    <w:p w14:paraId="2379DB21"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 xml:space="preserve">"Por lo tanto, y habida cuenta de que el auto que aquí se combate, es omiso en fundar adecuadamente el presente procedimiento de responsabilidad administrativa, al dejar de tomar en cuenta el contenido de los preceptos 96, 102, 113, 114, 115, 116 y 117 de la vigente Ley de Responsabilidades Administrativas del Estado de San Luis Potosí, </w:t>
      </w:r>
      <w:r w:rsidRPr="008D6D36">
        <w:rPr>
          <w:rStyle w:val="Fuerte"/>
          <w:rFonts w:ascii="Arial" w:hAnsi="Arial" w:cs="Arial"/>
          <w:i/>
          <w:iCs/>
          <w:sz w:val="23"/>
          <w:szCs w:val="23"/>
        </w:rPr>
        <w:t>se me causa un agravio evidente, objetivo, material y palpable, al violarse mi derecho humano a la seguridad jurídica por generarse con ello una violación manifiesta a la ley aplicable, que me deja sin defensa."</w:t>
      </w:r>
    </w:p>
    <w:p w14:paraId="14D83D9C" w14:textId="77777777" w:rsidR="007A175D" w:rsidRPr="008D6D36" w:rsidRDefault="007A175D" w:rsidP="007A175D">
      <w:pPr>
        <w:pStyle w:val="NormalWeb"/>
        <w:spacing w:line="360" w:lineRule="auto"/>
        <w:ind w:firstLine="705"/>
        <w:rPr>
          <w:i/>
          <w:iCs/>
        </w:rPr>
      </w:pPr>
      <w:r w:rsidRPr="008D6D36">
        <w:rPr>
          <w:rFonts w:ascii="Arial" w:hAnsi="Arial" w:cs="Arial"/>
          <w:i/>
          <w:iCs/>
        </w:rPr>
        <w:t> </w:t>
      </w:r>
    </w:p>
    <w:p w14:paraId="46C03B20" w14:textId="77777777" w:rsidR="007A175D" w:rsidRPr="007A175D" w:rsidRDefault="007A175D" w:rsidP="007A175D">
      <w:pPr>
        <w:pStyle w:val="NormalWeb"/>
        <w:spacing w:line="360" w:lineRule="auto"/>
        <w:ind w:firstLine="705"/>
      </w:pPr>
      <w:r w:rsidRPr="007A175D">
        <w:rPr>
          <w:rFonts w:ascii="Arial" w:hAnsi="Arial" w:cs="Arial"/>
        </w:rPr>
        <w:t>Es por lo anterior a criterio de este Tribunal de Disciplina Judicial es infundado el argumento realizado por la presunta responsable referido líneas arriba, ya que no viola sus derechos humanos a la seguridad jurídica, debido a que el procedimiento establecido por la Ley Orgánica del Poder Judicial del Estado de San Luis Potosí en sus numerales 175 al 189 en relación con el Reglamento Interior del Consejo de la Judicatura del Poder Judicial del Estado de San Luis Potosí en sus arábigos 107 al 189, observa las garantías de audiencia y debido proceso, y de igual forma no se le deja sin defensa, ya que en el emplazamiento que se realizó a la presunta responsable se le notifico su derecho a ofrecer pruebas y alegar, de igual forma se le notifico la fecha para la audiencia inicial en la cual se le oiría verbalmente o por escrito con relación a la causa de responsabilidad administrativa, con lo cual no se dejó sin defensa a la presunta responsable, y de igual forma por lo mencionado se le respeto su derecho humano a la seguridad jurídica.</w:t>
      </w:r>
    </w:p>
    <w:p w14:paraId="57A90FF8" w14:textId="77777777" w:rsidR="007A175D" w:rsidRPr="007A175D" w:rsidRDefault="007A175D" w:rsidP="007A175D">
      <w:pPr>
        <w:pStyle w:val="NormalWeb"/>
        <w:spacing w:line="360" w:lineRule="auto"/>
        <w:ind w:firstLine="705"/>
      </w:pPr>
      <w:r w:rsidRPr="007A175D">
        <w:rPr>
          <w:rFonts w:ascii="Arial" w:hAnsi="Arial" w:cs="Arial"/>
          <w:sz w:val="14"/>
          <w:szCs w:val="14"/>
        </w:rPr>
        <w:t> </w:t>
      </w:r>
    </w:p>
    <w:p w14:paraId="0BD672AA" w14:textId="77777777" w:rsidR="007A175D" w:rsidRPr="007A175D" w:rsidRDefault="007A175D" w:rsidP="007A175D">
      <w:pPr>
        <w:pStyle w:val="NormalWeb"/>
        <w:spacing w:line="360" w:lineRule="auto"/>
        <w:ind w:firstLine="705"/>
      </w:pPr>
      <w:r w:rsidRPr="007A175D">
        <w:rPr>
          <w:rStyle w:val="Fuerte"/>
          <w:rFonts w:ascii="Arial" w:hAnsi="Arial" w:cs="Arial"/>
        </w:rPr>
        <w:t>1.3.</w:t>
      </w:r>
      <w:proofErr w:type="gramStart"/>
      <w:r w:rsidRPr="007A175D">
        <w:rPr>
          <w:rStyle w:val="Fuerte"/>
          <w:rFonts w:ascii="Arial" w:hAnsi="Arial" w:cs="Arial"/>
        </w:rPr>
        <w:t xml:space="preserve">- </w:t>
      </w:r>
      <w:r w:rsidRPr="007A175D">
        <w:rPr>
          <w:rFonts w:ascii="Arial" w:hAnsi="Arial" w:cs="Arial"/>
        </w:rPr>
        <w:t> Continuando</w:t>
      </w:r>
      <w:proofErr w:type="gramEnd"/>
      <w:r w:rsidRPr="007A175D">
        <w:rPr>
          <w:rFonts w:ascii="Arial" w:hAnsi="Arial" w:cs="Arial"/>
        </w:rPr>
        <w:t xml:space="preserve"> con los argumentos formulados por la licenciada </w:t>
      </w:r>
      <w:r w:rsidRPr="007A175D">
        <w:rPr>
          <w:rStyle w:val="Fuerte"/>
          <w:rFonts w:ascii="Arial" w:hAnsi="Arial" w:cs="Arial"/>
        </w:rPr>
        <w:t>MARY CARMEN GARCÍA PESCINA</w:t>
      </w:r>
      <w:r w:rsidRPr="007A175D">
        <w:rPr>
          <w:rFonts w:ascii="Arial" w:hAnsi="Arial" w:cs="Arial"/>
        </w:rPr>
        <w:t xml:space="preserve"> refiere lo siguiente:</w:t>
      </w:r>
    </w:p>
    <w:p w14:paraId="3CF9A7DE" w14:textId="77777777" w:rsidR="007A175D" w:rsidRPr="007A175D" w:rsidRDefault="007A175D" w:rsidP="007A175D">
      <w:pPr>
        <w:pStyle w:val="NormalWeb"/>
        <w:spacing w:line="360" w:lineRule="auto"/>
        <w:ind w:firstLine="705"/>
      </w:pPr>
      <w:r w:rsidRPr="007A175D">
        <w:rPr>
          <w:rFonts w:ascii="Arial" w:hAnsi="Arial" w:cs="Arial"/>
          <w:sz w:val="14"/>
          <w:szCs w:val="14"/>
        </w:rPr>
        <w:t> </w:t>
      </w:r>
    </w:p>
    <w:p w14:paraId="50A9CDC2"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 xml:space="preserve">"Ahora, el hecho de que conforme a la Ley Orgánica del Poder Judicial y a la Constitución Política de este Estado, se disponga que el Consejo de la Judicatura del Poder Judicial del Estado, </w:t>
      </w:r>
      <w:r w:rsidRPr="008D6D36">
        <w:rPr>
          <w:rStyle w:val="nfasis"/>
          <w:rFonts w:ascii="Arial" w:hAnsi="Arial" w:cs="Arial"/>
          <w:sz w:val="23"/>
          <w:szCs w:val="23"/>
          <w:u w:val="single"/>
        </w:rPr>
        <w:t xml:space="preserve">tenga las facultades para iniciar el procedimiento administrativo y que sea este órgano, el encargado de investigar y en su caso sancionar a los servidores públicos del Poder Judicial, </w:t>
      </w:r>
      <w:r w:rsidRPr="008D6D36">
        <w:rPr>
          <w:rStyle w:val="nfasis"/>
          <w:rFonts w:ascii="Arial" w:hAnsi="Arial" w:cs="Arial"/>
          <w:sz w:val="23"/>
          <w:szCs w:val="23"/>
        </w:rPr>
        <w:t xml:space="preserve">lo cierto es que, </w:t>
      </w:r>
      <w:r w:rsidRPr="008D6D36">
        <w:rPr>
          <w:rStyle w:val="Fuerte"/>
          <w:rFonts w:ascii="Arial" w:hAnsi="Arial" w:cs="Arial"/>
          <w:sz w:val="23"/>
          <w:szCs w:val="23"/>
        </w:rPr>
        <w:t xml:space="preserve">en el auto combatido no se toman en consideración los preceptos 96, 102, y 113 al 117 de la Ley de Responsabilidades Administrativas para el Estado de San Luis Potosí, </w:t>
      </w:r>
      <w:r w:rsidRPr="008D6D36">
        <w:rPr>
          <w:rStyle w:val="nfasis"/>
          <w:rFonts w:ascii="Arial" w:hAnsi="Arial" w:cs="Arial"/>
          <w:sz w:val="23"/>
          <w:szCs w:val="23"/>
        </w:rPr>
        <w:t xml:space="preserve">pero además, </w:t>
      </w:r>
      <w:r w:rsidRPr="008D6D36">
        <w:rPr>
          <w:rStyle w:val="nfasis"/>
          <w:rFonts w:ascii="Arial" w:hAnsi="Arial" w:cs="Arial"/>
          <w:sz w:val="23"/>
          <w:szCs w:val="23"/>
          <w:u w:val="single"/>
        </w:rPr>
        <w:t xml:space="preserve">el hecho de que le corresponda la vigilancia y disciplina del Poder Judicial del Estado al Consejo de la Judicatura, ello no hace que en el caso no se deba de tomar en consideración el contenido de los preceptos 96, 102 y 113 al 117 de la consabida Ley de Responsabilidades Administrativas del Estado, </w:t>
      </w:r>
      <w:r w:rsidRPr="008D6D36">
        <w:rPr>
          <w:rStyle w:val="nfasis"/>
          <w:rFonts w:ascii="Arial" w:hAnsi="Arial" w:cs="Arial"/>
          <w:sz w:val="23"/>
          <w:szCs w:val="23"/>
        </w:rPr>
        <w:t xml:space="preserve">puesto que en ellos, </w:t>
      </w:r>
      <w:r w:rsidRPr="008D6D36">
        <w:rPr>
          <w:rStyle w:val="Fuerte"/>
          <w:rFonts w:ascii="Arial" w:hAnsi="Arial" w:cs="Arial"/>
          <w:sz w:val="23"/>
          <w:szCs w:val="23"/>
        </w:rPr>
        <w:t xml:space="preserve">se delinea y recogen los principios fundamentales que tutelan el nuevo régimen constitucional anticorrupción, consagrado ahora en la fracción III del artículo 109 de nuestra Ley Suprema </w:t>
      </w:r>
      <w:r w:rsidRPr="008D6D36">
        <w:rPr>
          <w:rStyle w:val="nfasis"/>
          <w:rFonts w:ascii="Arial" w:hAnsi="Arial" w:cs="Arial"/>
          <w:sz w:val="23"/>
          <w:szCs w:val="23"/>
          <w:u w:val="single"/>
        </w:rPr>
        <w:t xml:space="preserve">y a partir de ahí, los principios básicos </w:t>
      </w:r>
      <w:r w:rsidRPr="008D6D36">
        <w:rPr>
          <w:rStyle w:val="nfasis"/>
          <w:rFonts w:ascii="Arial" w:hAnsi="Arial" w:cs="Arial"/>
          <w:sz w:val="23"/>
          <w:szCs w:val="23"/>
          <w:u w:val="single"/>
        </w:rPr>
        <w:lastRenderedPageBreak/>
        <w:t xml:space="preserve">de todo procedimiento de Responsabilidad Administrativa </w:t>
      </w:r>
      <w:r w:rsidRPr="008D6D36">
        <w:rPr>
          <w:rStyle w:val="nfasis"/>
          <w:rFonts w:ascii="Arial" w:hAnsi="Arial" w:cs="Arial"/>
          <w:sz w:val="23"/>
          <w:szCs w:val="23"/>
        </w:rPr>
        <w:t>y en particular de aquellos principios fundamentales a observar en este juicio.</w:t>
      </w:r>
    </w:p>
    <w:p w14:paraId="1D476AB6"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 xml:space="preserve">Se afirma lo anterior, porque si bien es cierto que el artículo 185 de la Ley Orgánica del Poder Judicial del Estado, establece el procedimiento a seguir tratándose de responsabilidades administrativas dentro del Poder Judicial del Estado, este debe de relacionarse con el contenido de los artículos 96, 102, 113, 114, 115, 116 y 117 de la Ley de Responsabilidades Administrativas vigente para el Estado de San Luis Potosí, y muy concretamente del cardinal 114 de dicha legislación, mismo que establece que </w:t>
      </w:r>
      <w:r w:rsidRPr="008D6D36">
        <w:rPr>
          <w:rStyle w:val="Fuerte"/>
          <w:rFonts w:ascii="Arial" w:hAnsi="Arial" w:cs="Arial"/>
          <w:sz w:val="23"/>
          <w:szCs w:val="23"/>
        </w:rPr>
        <w:t xml:space="preserve">el procedimiento de Responsabilidad Administrativa dará inicio, </w:t>
      </w:r>
      <w:r w:rsidRPr="008D6D36">
        <w:rPr>
          <w:rStyle w:val="nfasis"/>
          <w:rFonts w:ascii="Arial" w:hAnsi="Arial" w:cs="Arial"/>
          <w:sz w:val="23"/>
          <w:szCs w:val="23"/>
        </w:rPr>
        <w:t xml:space="preserve">cuando las autoridades substanciadoras, en el ámbito de su competencia, </w:t>
      </w:r>
      <w:r w:rsidRPr="008D6D36">
        <w:rPr>
          <w:rStyle w:val="Fuerte"/>
          <w:rFonts w:ascii="Arial" w:hAnsi="Arial" w:cs="Arial"/>
          <w:sz w:val="23"/>
          <w:szCs w:val="23"/>
        </w:rPr>
        <w:t>admitan el Informe de Presunta Responsabilidad Administrativa.</w:t>
      </w:r>
    </w:p>
    <w:p w14:paraId="57D59CC9"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 xml:space="preserve">Por lo tanto, si el procedimiento de responsabilidad administrativa da comienzo con la audiencia a que alude el artículo 185 de la Ley Orgánica del Poder Judicial del Estado y con la admisión del informe de presunta responsabilidad administrativa que prescribe el cardinal 114 de la Ley de Responsabilidades Administrativas para el Estado, entonces, con la emisión del auto combatido se afectan mis derechos fundamentales a la legalidad y a la seguridad jurídica, en tanto que si bien se dio inicio a una investigación correspondiente, concluida la misa, </w:t>
      </w:r>
      <w:r w:rsidRPr="008D6D36">
        <w:rPr>
          <w:rStyle w:val="Fuerte"/>
          <w:rFonts w:ascii="Arial" w:hAnsi="Arial" w:cs="Arial"/>
          <w:sz w:val="23"/>
          <w:szCs w:val="23"/>
        </w:rPr>
        <w:t xml:space="preserve">no se formuló el consabido Informe de Presunta Responsabilidad Administrativa para poder así deslindar, en su caso, la responsabilidad administrativa que se me atribuye, </w:t>
      </w:r>
      <w:r w:rsidRPr="008D6D36">
        <w:rPr>
          <w:rStyle w:val="nfasis"/>
          <w:rFonts w:ascii="Arial" w:hAnsi="Arial" w:cs="Arial"/>
          <w:sz w:val="23"/>
          <w:szCs w:val="23"/>
        </w:rPr>
        <w:t xml:space="preserve">sin soslayarse que la queja y la investigación correspondiente no son propiamente un procedimiento, </w:t>
      </w:r>
      <w:r w:rsidRPr="008D6D36">
        <w:rPr>
          <w:rStyle w:val="Fuerte"/>
          <w:rFonts w:ascii="Arial" w:hAnsi="Arial" w:cs="Arial"/>
          <w:sz w:val="23"/>
          <w:szCs w:val="23"/>
        </w:rPr>
        <w:t xml:space="preserve">pues se limitan a indagar sobre la conducta de los servidores públicos sin darles intervención, </w:t>
      </w:r>
      <w:r w:rsidRPr="008D6D36">
        <w:rPr>
          <w:rStyle w:val="nfasis"/>
          <w:rFonts w:ascii="Arial" w:hAnsi="Arial" w:cs="Arial"/>
          <w:sz w:val="23"/>
          <w:szCs w:val="23"/>
        </w:rPr>
        <w:t xml:space="preserve">a diferencia del procedimiento que establecen los numerales 185 de la Ley Orgánica del Poder Judicial del Estado, en consonancia con los artículos 96, 102, 113, 114, 115, 116 y 117 de la Ley de Responsabilidades Administrativas del Estado de San Luis Potosí. Opinar lo contrario, afectaría mis garantías de legalidad y certeza jurídica, en detrimento de la suscrita, en mi carácter de servidora pública, </w:t>
      </w:r>
      <w:r w:rsidRPr="008D6D36">
        <w:rPr>
          <w:rStyle w:val="Fuerte"/>
          <w:rFonts w:ascii="Arial" w:hAnsi="Arial" w:cs="Arial"/>
          <w:sz w:val="23"/>
          <w:szCs w:val="23"/>
        </w:rPr>
        <w:t>por cuanto se estaría instrumentando en mi perjuicio, un procedimiento incompleto, mutilado y/o alterado que no corresponde a los parámetros del nuevo sistema anticorrupción que recoge el artículo 109 fracción III de la Carta Magna y que me deja sin defensa ante las graves violaciones que, por vía de la omisión, imprime esta autoridad al controvertido que nos ocupa."</w:t>
      </w:r>
    </w:p>
    <w:p w14:paraId="38ECAE9A" w14:textId="77777777" w:rsidR="007A175D" w:rsidRPr="007A175D" w:rsidRDefault="007A175D" w:rsidP="007A175D">
      <w:pPr>
        <w:pStyle w:val="NormalWeb"/>
        <w:spacing w:line="360" w:lineRule="auto"/>
        <w:ind w:firstLine="705"/>
      </w:pPr>
      <w:r w:rsidRPr="007A175D">
        <w:rPr>
          <w:rFonts w:ascii="Arial" w:hAnsi="Arial" w:cs="Arial"/>
        </w:rPr>
        <w:t> </w:t>
      </w:r>
    </w:p>
    <w:p w14:paraId="6AF30CC7" w14:textId="77777777" w:rsidR="007A175D" w:rsidRPr="007A175D" w:rsidRDefault="007A175D" w:rsidP="007A175D">
      <w:pPr>
        <w:pStyle w:val="NormalWeb"/>
        <w:spacing w:line="360" w:lineRule="auto"/>
        <w:ind w:firstLine="705"/>
      </w:pPr>
      <w:r w:rsidRPr="007A175D">
        <w:rPr>
          <w:rFonts w:ascii="Arial" w:hAnsi="Arial" w:cs="Arial"/>
        </w:rPr>
        <w:t xml:space="preserve">Lo anterior a criterio de este Tribunal de Disciplina Judicial es infundado lo manifestado por la presunta responsable, debido a que el procedimiento llevado a cabo por el entonces Consejo de la Judicatura, es conforme a derecho y es el procedimiento que por ministerio de ley correspondía aplicar ya que el mismo se encuentra establecido en los numerales 109 fracción III y 116 fracción V segundo párrafo de la Constitución Política de los Estados Unidos Mexicanos, en relación con el arábigo 90 de la Constitución Política del Estado de San Luis Potosí el cual antes de la reforma de diciembre del 2024 dos mil veinticuatro establecía: </w:t>
      </w:r>
      <w:r w:rsidRPr="007A175D">
        <w:rPr>
          <w:rStyle w:val="nfasis"/>
          <w:rFonts w:ascii="Arial" w:hAnsi="Arial" w:cs="Arial"/>
          <w:i w:val="0"/>
          <w:iCs w:val="0"/>
        </w:rPr>
        <w:t xml:space="preserve">"que las facultades de vigilancia y disciplina, del Poder Judicial del Estado estarán a cargo del Consejo de la Judicatura", </w:t>
      </w:r>
      <w:r w:rsidRPr="007A175D">
        <w:rPr>
          <w:rFonts w:ascii="Arial" w:hAnsi="Arial" w:cs="Arial"/>
        </w:rPr>
        <w:t xml:space="preserve">es por lo que por mandato constitucional el Poder Judicial del Estado de San Luis Potosí cuenta con una disposición interna propia con respecto a la función disciplinaria, abunda a esto lo establecido por el arábigo 125 fracción II párrafo tercero de la Constitución Política del Estado de San Luis Potosí antes de la reforma de diciembre del 2024 dos mil veinticuatro que establece que para la investigación substanciación y sanción de las responsabilidades </w:t>
      </w:r>
      <w:r w:rsidRPr="007A175D">
        <w:rPr>
          <w:rFonts w:ascii="Arial" w:hAnsi="Arial" w:cs="Arial"/>
        </w:rPr>
        <w:lastRenderedPageBreak/>
        <w:t>administrativas de los miembros del Poder Judicial del Estado, se observara lo dispuesto por el ya mencionado artículo 90 de la Constitución Estatal, es por lo que el procedimiento aplicado a la presunta responsable se encuentra constitucionalmente establecido, por lo que por mandato constitucional el trámite a aplicar es el establecido en los artículos 175 al 189 de la entonces Ley Orgánica del Poder Judicial del Estado, en relación con los numerales 107 al 125 del Reglamento Interior del Consejo de la Judicatura del Poder Judicial del Estado de San Luis Potosí.</w:t>
      </w:r>
    </w:p>
    <w:p w14:paraId="093E2F66" w14:textId="77777777" w:rsidR="007A175D" w:rsidRPr="007A175D" w:rsidRDefault="007A175D" w:rsidP="007A175D">
      <w:pPr>
        <w:pStyle w:val="NormalWeb"/>
        <w:spacing w:line="360" w:lineRule="auto"/>
        <w:ind w:firstLine="705"/>
      </w:pPr>
      <w:r w:rsidRPr="007A175D">
        <w:rPr>
          <w:rFonts w:ascii="Arial" w:hAnsi="Arial" w:cs="Arial"/>
          <w:sz w:val="14"/>
          <w:szCs w:val="14"/>
        </w:rPr>
        <w:t> </w:t>
      </w:r>
    </w:p>
    <w:p w14:paraId="31AD0E55" w14:textId="77777777" w:rsidR="007A175D" w:rsidRPr="007A175D" w:rsidRDefault="007A175D" w:rsidP="007A175D">
      <w:pPr>
        <w:pStyle w:val="NormalWeb"/>
        <w:spacing w:line="360" w:lineRule="auto"/>
        <w:ind w:firstLine="705"/>
      </w:pPr>
      <w:r w:rsidRPr="007A175D">
        <w:rPr>
          <w:rStyle w:val="Fuerte"/>
          <w:rFonts w:ascii="Arial" w:hAnsi="Arial" w:cs="Arial"/>
        </w:rPr>
        <w:t>1.4.</w:t>
      </w:r>
      <w:proofErr w:type="gramStart"/>
      <w:r w:rsidRPr="007A175D">
        <w:rPr>
          <w:rStyle w:val="Fuerte"/>
          <w:rFonts w:ascii="Arial" w:hAnsi="Arial" w:cs="Arial"/>
        </w:rPr>
        <w:t xml:space="preserve">- </w:t>
      </w:r>
      <w:r w:rsidRPr="007A175D">
        <w:rPr>
          <w:rFonts w:ascii="Arial" w:hAnsi="Arial" w:cs="Arial"/>
        </w:rPr>
        <w:t> Siguiendo</w:t>
      </w:r>
      <w:proofErr w:type="gramEnd"/>
      <w:r w:rsidRPr="007A175D">
        <w:rPr>
          <w:rFonts w:ascii="Arial" w:hAnsi="Arial" w:cs="Arial"/>
        </w:rPr>
        <w:t xml:space="preserve"> con los argumentos formulados por la licenciada </w:t>
      </w:r>
      <w:r w:rsidRPr="007A175D">
        <w:rPr>
          <w:rStyle w:val="Fuerte"/>
          <w:rFonts w:ascii="Arial" w:hAnsi="Arial" w:cs="Arial"/>
        </w:rPr>
        <w:t>MARY CARMEN GARCÍA PESCINA</w:t>
      </w:r>
      <w:r w:rsidRPr="007A175D">
        <w:rPr>
          <w:rFonts w:ascii="Arial" w:hAnsi="Arial" w:cs="Arial"/>
        </w:rPr>
        <w:t xml:space="preserve"> refiere lo siguiente:</w:t>
      </w:r>
    </w:p>
    <w:p w14:paraId="570BA825" w14:textId="77777777" w:rsidR="007A175D" w:rsidRPr="007A175D" w:rsidRDefault="007A175D" w:rsidP="007A175D">
      <w:pPr>
        <w:pStyle w:val="NormalWeb"/>
        <w:spacing w:line="360" w:lineRule="auto"/>
        <w:ind w:firstLine="705"/>
      </w:pPr>
      <w:r w:rsidRPr="007A175D">
        <w:rPr>
          <w:rFonts w:ascii="Arial" w:hAnsi="Arial" w:cs="Arial"/>
          <w:sz w:val="14"/>
          <w:szCs w:val="14"/>
        </w:rPr>
        <w:t> </w:t>
      </w:r>
    </w:p>
    <w:p w14:paraId="753E8867"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 xml:space="preserve">"La anterior noción, es importante en la medida de que, a partir de la fecha del inicio del procedimiento de responsabilidad administrativa puede determinarse la fecha de la interrupción de la prescripción de la facultad sancionadora de la autoridad, plazo que, desde luego, no se encuentra previsto por la Ley Orgánica del Poder Judicial del Estado de San Luis Potosí, sino se encuentra recogido por los artículos 115 en relación con el 73 de la Ley de Responsabilidades Administrativas para el Estado, </w:t>
      </w:r>
      <w:r w:rsidRPr="008D6D36">
        <w:rPr>
          <w:rStyle w:val="Fuerte"/>
          <w:rFonts w:ascii="Arial" w:hAnsi="Arial" w:cs="Arial"/>
          <w:sz w:val="23"/>
          <w:szCs w:val="23"/>
        </w:rPr>
        <w:t xml:space="preserve">preceptos que obligadamente aplican aun en el ámbito del Poder Judicial del Estado, </w:t>
      </w:r>
      <w:r w:rsidRPr="008D6D36">
        <w:rPr>
          <w:rStyle w:val="nfasis"/>
          <w:rFonts w:ascii="Arial" w:hAnsi="Arial" w:cs="Arial"/>
          <w:sz w:val="23"/>
          <w:szCs w:val="23"/>
        </w:rPr>
        <w:t xml:space="preserve">ya que, </w:t>
      </w:r>
      <w:r w:rsidRPr="008D6D36">
        <w:rPr>
          <w:rStyle w:val="Fuerte"/>
          <w:rFonts w:ascii="Arial" w:hAnsi="Arial" w:cs="Arial"/>
          <w:sz w:val="23"/>
          <w:szCs w:val="23"/>
        </w:rPr>
        <w:t xml:space="preserve">de no observarse </w:t>
      </w:r>
      <w:r w:rsidRPr="008D6D36">
        <w:rPr>
          <w:rStyle w:val="nfasis"/>
          <w:rFonts w:ascii="Arial" w:hAnsi="Arial" w:cs="Arial"/>
          <w:sz w:val="23"/>
          <w:szCs w:val="23"/>
        </w:rPr>
        <w:t xml:space="preserve">dichos dispositivos legales, </w:t>
      </w:r>
      <w:r w:rsidRPr="008D6D36">
        <w:rPr>
          <w:rStyle w:val="Fuerte"/>
          <w:rFonts w:ascii="Arial" w:hAnsi="Arial" w:cs="Arial"/>
          <w:sz w:val="23"/>
          <w:szCs w:val="23"/>
        </w:rPr>
        <w:t xml:space="preserve">no existiría base jurídica alguna para computar, llegado el caso, el plazo para la interrupción de la prescripción de la facultad sancionadora de la autoridad, </w:t>
      </w:r>
      <w:r w:rsidRPr="008D6D36">
        <w:rPr>
          <w:rStyle w:val="nfasis"/>
          <w:rFonts w:ascii="Arial" w:hAnsi="Arial" w:cs="Arial"/>
          <w:sz w:val="23"/>
          <w:szCs w:val="23"/>
        </w:rPr>
        <w:t xml:space="preserve">luego también resultan aplicables los ordinales 96, 102, 113, 114, 116 y 117 de la aludida Ley de Responsabilidades Administrativas para el Estado, </w:t>
      </w:r>
      <w:r w:rsidRPr="008D6D36">
        <w:rPr>
          <w:rStyle w:val="Fuerte"/>
          <w:rFonts w:ascii="Arial" w:hAnsi="Arial" w:cs="Arial"/>
          <w:sz w:val="23"/>
          <w:szCs w:val="23"/>
          <w:u w:val="single"/>
        </w:rPr>
        <w:t>porque de lo contrario, se estaría dejando al libre arbitrio de esta autoridad, el elegir cuáles preceptos sí aplican y cuáles otros no, de la consabida legislación, lo cual es antijurídico."</w:t>
      </w:r>
    </w:p>
    <w:p w14:paraId="7B03C602"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Al respecto, tiene sustento la tesis Jurisprudencia, de corte obligatorio para todas las autoridades del país, postulado por la Segunda Sala de la Suprema Corte de Justicia de la Nación, compilada bajo el rubro:</w:t>
      </w:r>
    </w:p>
    <w:p w14:paraId="5AD03ED3" w14:textId="77777777" w:rsidR="007A175D" w:rsidRPr="008D6D36" w:rsidRDefault="007A175D" w:rsidP="007A175D">
      <w:pPr>
        <w:pStyle w:val="NormalWeb"/>
        <w:spacing w:after="0"/>
        <w:ind w:left="390" w:right="390" w:firstLine="705"/>
      </w:pPr>
      <w:r w:rsidRPr="008D6D36">
        <w:rPr>
          <w:rStyle w:val="nfasis"/>
          <w:rFonts w:ascii="Arial" w:hAnsi="Arial" w:cs="Arial"/>
          <w:b/>
          <w:bCs/>
          <w:sz w:val="23"/>
          <w:szCs w:val="23"/>
        </w:rPr>
        <w:t xml:space="preserve">RESPONSABILIDADES DE LOS SERVIDORES PÚBLICOS. UNA VEZ INTERRUMPIDO EL PLAZO PARA QUE OPERE LA PRESCIPICIÓN DE LAS FACULTADES SANCIONADORAS DE LA AUTORIDAD, EL CÓMPUTO SE INICIA NUEVAMENTE A PARTIR DE QUE SURTE EFECTOS LA NOTIFICACIÓN DE LA CITACIÓN PARA LA AUDIENCIA DEL PROCEDIMIENTO ADMINISTRATIVO. </w:t>
      </w:r>
      <w:r w:rsidRPr="008D6D36">
        <w:rPr>
          <w:rStyle w:val="nfasis"/>
          <w:rFonts w:ascii="Arial" w:hAnsi="Arial" w:cs="Arial"/>
          <w:sz w:val="23"/>
          <w:szCs w:val="23"/>
        </w:rPr>
        <w:t>(lo trascribe).</w:t>
      </w:r>
    </w:p>
    <w:p w14:paraId="0207077D"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Esta tesis jurisprudencial, debe interpretarse en el sentido de que, tal y como lo sostengo en este agravio y, como ya se precisó, la prescripción en los procedimientos administrativos se interrumpirá al iniciarse el mismo, una vez iniciado éste queda a un lado el tiempo transcurrido que sirvió para que la autoridad hiciera las investigaciones pertinentes y se allegara del mayor número de elementos a fin de acreditar la responsabilidad en que incurrió el servidor público, dando paso a un nuevo tiempo en el cual dicho funcionario tendrá oportunidad de defenderse y al autoridad administrativa tendrá que acreditar su acusación."</w:t>
      </w:r>
    </w:p>
    <w:p w14:paraId="62B6E9ED" w14:textId="77777777" w:rsidR="007A175D" w:rsidRPr="007A175D" w:rsidRDefault="007A175D" w:rsidP="007A175D">
      <w:pPr>
        <w:pStyle w:val="NormalWeb"/>
        <w:spacing w:after="0"/>
        <w:ind w:left="390" w:right="390" w:firstLine="705"/>
      </w:pPr>
      <w:r w:rsidRPr="007A175D">
        <w:rPr>
          <w:rFonts w:ascii="Arial" w:hAnsi="Arial" w:cs="Arial"/>
          <w:sz w:val="23"/>
          <w:szCs w:val="23"/>
        </w:rPr>
        <w:t> </w:t>
      </w:r>
    </w:p>
    <w:p w14:paraId="1E3906B0" w14:textId="77777777" w:rsidR="007A175D" w:rsidRPr="007A175D" w:rsidRDefault="007A175D" w:rsidP="007A175D">
      <w:pPr>
        <w:pStyle w:val="NormalWeb"/>
        <w:spacing w:line="360" w:lineRule="auto"/>
        <w:ind w:firstLine="705"/>
      </w:pPr>
      <w:r w:rsidRPr="007A175D">
        <w:rPr>
          <w:rFonts w:ascii="Arial" w:hAnsi="Arial" w:cs="Arial"/>
        </w:rPr>
        <w:t>Conforme al numeral 182 de la Ley Orgánica del Poder Judicial del Estado de San Luis Potosí, que establece que "</w:t>
      </w:r>
      <w:r w:rsidRPr="007A175D">
        <w:rPr>
          <w:rStyle w:val="nfasis"/>
          <w:rFonts w:ascii="Arial" w:hAnsi="Arial" w:cs="Arial"/>
          <w:i w:val="0"/>
          <w:iCs w:val="0"/>
        </w:rPr>
        <w:t xml:space="preserve">las sanciones administrativas se impondrán tomando en cuenta lo que al efecto prevé, la Ley de Responsabilidades </w:t>
      </w:r>
      <w:r w:rsidRPr="007A175D">
        <w:rPr>
          <w:rStyle w:val="nfasis"/>
          <w:rFonts w:ascii="Arial" w:hAnsi="Arial" w:cs="Arial"/>
          <w:i w:val="0"/>
          <w:iCs w:val="0"/>
        </w:rPr>
        <w:lastRenderedPageBreak/>
        <w:t>Administrativas para el Estado y Municipios de San Luis Potosí</w:t>
      </w:r>
      <w:r w:rsidRPr="007A175D">
        <w:rPr>
          <w:rFonts w:ascii="Arial" w:hAnsi="Arial" w:cs="Arial"/>
        </w:rPr>
        <w:t>," por lo que con fundamento en lo establecido en dicha disposición se estudia la prescripción con referencia en lo establecido por la Ley de Responsabilidades Administrativas para el Estado y Municipios de San Luis Potosí, ya que la anterior Ley Orgánica del Poder Judicial del Estado de San Luis Potosí no contenía las reglas de la prescripción; es por lo que deviene infundado el respectivo argumento de la quejosa, ya que a criterio de este Tribunal de Disciplina Judicial en razón que la falta administrativa en que incurrió la presunta responsable fue en la omisión de dar cumplimiento al acuerdo del 19 diecinueve de julio del 2019 dos mil diecinueve en el que se ordenó remitir al entonces Consejo de la Judicatura escrito de queja administrativa, lo cual dada la naturaleza de la falta administrativa conforme a lo establecido por el arábigo 73 de la referida Ley de Responsabilidades, la prescripción de la misma se contabiliza a partir del día siguiente en que hubiere cesado la omisión de que se trate, por lo que dicha falta es de tracto sucesivo, es decir ocurre de momento a momento, al omitir el cumplimiento de sus facultades y obligaciones y que consistió en dar cumplimiento y tramite al acuerdo mencionado en el sentido de que fuese enviada la queja administrativa al entonces Consejo de la Judicatura, por lo que mientras subsista la omisión a la obligación que tiene la funcionaria judicial, tal proceder omisivo es de tracto sucesivo y subsiste mientras no se cumplan las determinaciones emitidas con motivo de su ejercicio.</w:t>
      </w:r>
    </w:p>
    <w:p w14:paraId="0CC25366" w14:textId="77777777" w:rsidR="007A175D" w:rsidRPr="007A175D" w:rsidRDefault="007A175D" w:rsidP="007A175D">
      <w:pPr>
        <w:pStyle w:val="NormalWeb"/>
        <w:spacing w:line="360" w:lineRule="auto"/>
        <w:ind w:firstLine="705"/>
      </w:pPr>
      <w:r w:rsidRPr="007A175D">
        <w:rPr>
          <w:rFonts w:ascii="Arial" w:hAnsi="Arial" w:cs="Arial"/>
        </w:rPr>
        <w:t> </w:t>
      </w:r>
    </w:p>
    <w:p w14:paraId="16063225" w14:textId="77777777" w:rsidR="007A175D" w:rsidRPr="007A175D" w:rsidRDefault="007A175D" w:rsidP="007A175D">
      <w:pPr>
        <w:pStyle w:val="NormalWeb"/>
        <w:spacing w:line="360" w:lineRule="auto"/>
        <w:ind w:firstLine="705"/>
      </w:pPr>
      <w:r w:rsidRPr="007A175D">
        <w:rPr>
          <w:rFonts w:ascii="Arial" w:hAnsi="Arial" w:cs="Arial"/>
        </w:rPr>
        <w:t xml:space="preserve">Ahora bien, la presunta omisión ocurrió por no dar cumplimiento al acuerdo del día viernes 19 diecinueve de julio del 2019 dos mil diecinueve, en el que se ordenaba remitir al entonces Consejo de la Judicatura una queja administrativa, siendo que la presunta responsable asumió el cargo de Secretaria de Acuerdos en funciones de Juez Mixto, al día hábil siguiente esto es el lunes 22 veintidós de julio al 02 dos de agosto del 2019 dos mil diecinueve, siendo que como hecho público y notorio al publicarse de manera anual el calendario de actividades del Poder Judicial del Estado, en la data mencionada el entonces Consejo de la Judicatura se encontraba en su periodo vacacional, por lo que era materialmente imposible para la presunta responsable él envió de la queja en cuestión, ahora bien la presunta responsable concluye su encargo de Secretaria de Acuerdos en funciones de Juez Mixto el 02 dos de agosto del 2019 dos mil diecinueve, siendo que posteriormente goza de su periodo vacacional del 05 cinco al 19 diecinueve de agosto del 2019 dos mil diecinueve, por lo que en esa fecha de igual forma era materialmente imposible él envió de la relativa queja por estar gozando de su periodo vacacional, sin embargo el día 20 veinte de agosto del 2019 dos mil diecinueve la presunta responsable se incorporó a sus actividades, por lo que a partir de esa fecha ya se encontraba en condiciones de remitir la respectiva queja, obligación la cual ceso el </w:t>
      </w:r>
      <w:r w:rsidRPr="007A175D">
        <w:rPr>
          <w:rFonts w:ascii="Arial" w:hAnsi="Arial" w:cs="Arial"/>
        </w:rPr>
        <w:lastRenderedPageBreak/>
        <w:t>04 cuatro de octubre del 2019 dos mil diecinueve, que fue cuando por orden del juez en turno le turnan a otro Secretario de Acuerdos para que siga conociendo del asunto, por lo que conforme al numeral 73 de la Ley de Responsabilidades Administrativas para el Estado y Municipios de San Luis Potosí, el cómputo para la prescripción empezó a contar al día siguiente esto es el 05 cinco de octubre del 2019 dos mil diecinueve; y siendo que la misma conforme al arábigo 115 de la mencionada Ley de Responsabilidades se interrumpe con la admisión del Informe de Presunta Responsabilidad Administrativa, que en este caso mutatis mutandis es la queja presentada por el entonces Visitador General y Visitador Judicial a la entonces Secretaría Ejecutiva de Vigilancia y Disciplina del entonces Consejo de la Judicatura del Poder Judicial del Estado, la cual fue presentada el 23 veintitrés de agosto del 2022 dos mil veintidós, y al ser conforme a las infracciones referidas en el auto de radicación falta no grave, las cuales conforme a la normativa señalada prescriben en tres años a la fecha de la presentación de la referida queja faltaba más de un mes para que prescribiera la presente causa, por lo que deviene infundado lo argumentado por la presunta responsable.</w:t>
      </w:r>
    </w:p>
    <w:p w14:paraId="06BE70DD" w14:textId="77777777" w:rsidR="007A175D" w:rsidRPr="007A175D" w:rsidRDefault="007A175D" w:rsidP="007A175D">
      <w:pPr>
        <w:pStyle w:val="NormalWeb"/>
        <w:spacing w:line="360" w:lineRule="auto"/>
      </w:pPr>
      <w:r w:rsidRPr="007A175D">
        <w:rPr>
          <w:rFonts w:ascii="Arial" w:hAnsi="Arial" w:cs="Arial"/>
        </w:rPr>
        <w:t> </w:t>
      </w:r>
    </w:p>
    <w:p w14:paraId="52FC8355" w14:textId="77777777" w:rsidR="007A175D" w:rsidRPr="007A175D" w:rsidRDefault="007A175D" w:rsidP="007A175D">
      <w:pPr>
        <w:pStyle w:val="NormalWeb"/>
        <w:spacing w:line="360" w:lineRule="auto"/>
        <w:ind w:firstLine="705"/>
      </w:pPr>
      <w:r w:rsidRPr="007A175D">
        <w:rPr>
          <w:rStyle w:val="Fuerte"/>
          <w:rFonts w:ascii="Arial" w:hAnsi="Arial" w:cs="Arial"/>
        </w:rPr>
        <w:t>1.5.</w:t>
      </w:r>
      <w:proofErr w:type="gramStart"/>
      <w:r w:rsidRPr="007A175D">
        <w:rPr>
          <w:rStyle w:val="Fuerte"/>
          <w:rFonts w:ascii="Arial" w:hAnsi="Arial" w:cs="Arial"/>
        </w:rPr>
        <w:t xml:space="preserve">- </w:t>
      </w:r>
      <w:r w:rsidRPr="007A175D">
        <w:rPr>
          <w:rFonts w:ascii="Arial" w:hAnsi="Arial" w:cs="Arial"/>
        </w:rPr>
        <w:t> De</w:t>
      </w:r>
      <w:proofErr w:type="gramEnd"/>
      <w:r w:rsidRPr="007A175D">
        <w:rPr>
          <w:rFonts w:ascii="Arial" w:hAnsi="Arial" w:cs="Arial"/>
        </w:rPr>
        <w:t xml:space="preserve"> igual forma continua la licenciada </w:t>
      </w:r>
      <w:r w:rsidRPr="007A175D">
        <w:rPr>
          <w:rStyle w:val="Fuerte"/>
          <w:rFonts w:ascii="Arial" w:hAnsi="Arial" w:cs="Arial"/>
        </w:rPr>
        <w:t>MARY CARMEN GARCÍA PESCINA</w:t>
      </w:r>
      <w:r w:rsidRPr="007A175D">
        <w:rPr>
          <w:rFonts w:ascii="Arial" w:hAnsi="Arial" w:cs="Arial"/>
        </w:rPr>
        <w:t xml:space="preserve"> con sus argumentos formulados refiriendo lo siguiente:</w:t>
      </w:r>
    </w:p>
    <w:p w14:paraId="3C4744CC" w14:textId="77777777" w:rsidR="007A175D" w:rsidRPr="007A175D" w:rsidRDefault="007A175D" w:rsidP="007A175D">
      <w:pPr>
        <w:pStyle w:val="NormalWeb"/>
        <w:spacing w:line="360" w:lineRule="auto"/>
      </w:pPr>
      <w:r w:rsidRPr="007A175D">
        <w:rPr>
          <w:rFonts w:ascii="Arial" w:hAnsi="Arial" w:cs="Arial"/>
        </w:rPr>
        <w:t> </w:t>
      </w:r>
    </w:p>
    <w:p w14:paraId="152715B0"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 xml:space="preserve">"A más de lo anterior, el Secretariado Ejecutivo de Vigilancia y Disciplina de este H. Consejo de la Judicatura del Poder Judicial del Estado, violenta mi derecho humano de respeto a las GARANTIAS JUDICIALES previsto por el artículo 8° de la Convención Americana sobre Derechos Humanos, al dejar de observar el principio de exacta aplicación de la ley, al abstenerse de aplicar al caso concreto, el contenido de los preceptos 96, 102, 113, 114, 115, 116 y 117 de la Ley de Responsabilidades Administrativas para el Estado de San Luis Potosí, en congruencia con los artículos 90 al 101 de la Ley General de Responsabilidades Administrativas vigente para todo el territorio nacional, legislaciones que, en su conjunto, sientan las bases del nuevo sistema nacional anticorrupción, instituido en la fracción III del artículo 109 de la Constitución Federal, a partir de la reforma de 27 de mayo del año 2015, </w:t>
      </w:r>
      <w:r w:rsidRPr="008D6D36">
        <w:rPr>
          <w:rStyle w:val="Fuerte"/>
          <w:rFonts w:ascii="Arial" w:hAnsi="Arial" w:cs="Arial"/>
          <w:i/>
          <w:iCs/>
          <w:sz w:val="23"/>
          <w:szCs w:val="23"/>
        </w:rPr>
        <w:t xml:space="preserve">legislación que se encuentra en el deber de aplicar, no solamente porque así se encuentra previsto por la propia Constitución Federal y leyes emanadas, sino porque es una legislación más garantista y protectora de los derechos humanos, dado que aplica diversas prerrogativas del derecho administrativo sancionador, que la legislación orgánica del Poder Judicial del Estado no hace, </w:t>
      </w:r>
      <w:r w:rsidRPr="008D6D36">
        <w:rPr>
          <w:rStyle w:val="nfasis"/>
          <w:rFonts w:ascii="Arial" w:hAnsi="Arial" w:cs="Arial"/>
          <w:sz w:val="23"/>
          <w:szCs w:val="23"/>
        </w:rPr>
        <w:t>tal es el caso, a guisa de ejemplo, de los principios de presunción de inocencia, tipicidad, seguridad jurídica, debido proceso, caducidad, clasificación de faltas graves y no graves, etcétera, los cuales son más benéficos para suscrita funcionaria, en términos de los artículos 1° y 14 de la Constitución General de la República."</w:t>
      </w:r>
    </w:p>
    <w:p w14:paraId="1777B0AB" w14:textId="77777777" w:rsidR="007A175D" w:rsidRPr="008D6D36" w:rsidRDefault="007A175D" w:rsidP="007A175D">
      <w:pPr>
        <w:pStyle w:val="NormalWeb"/>
        <w:spacing w:after="0"/>
        <w:ind w:left="390" w:right="390" w:firstLine="705"/>
        <w:rPr>
          <w:i/>
          <w:iCs/>
        </w:rPr>
      </w:pPr>
      <w:r w:rsidRPr="008D6D36">
        <w:rPr>
          <w:rFonts w:ascii="Arial" w:hAnsi="Arial" w:cs="Arial"/>
          <w:i/>
          <w:iCs/>
          <w:sz w:val="23"/>
          <w:szCs w:val="23"/>
        </w:rPr>
        <w:t> </w:t>
      </w:r>
    </w:p>
    <w:p w14:paraId="65C15EA5" w14:textId="77777777" w:rsidR="007A175D" w:rsidRPr="007A175D" w:rsidRDefault="007A175D" w:rsidP="007A175D">
      <w:pPr>
        <w:pStyle w:val="NormalWeb"/>
        <w:spacing w:line="360" w:lineRule="auto"/>
        <w:ind w:firstLine="705"/>
      </w:pPr>
      <w:r w:rsidRPr="007A175D">
        <w:rPr>
          <w:rFonts w:ascii="Arial" w:hAnsi="Arial" w:cs="Arial"/>
        </w:rPr>
        <w:t xml:space="preserve">Lo anterior a criterio de este Tribunal de Disciplina Judicial es infundado, debido a que contrario a lo que refiere la presunta responsable si se le respetaron sus garantías judiciales las cuales conforme al numeral 8° de la Convención </w:t>
      </w:r>
      <w:r w:rsidRPr="007A175D">
        <w:rPr>
          <w:rFonts w:ascii="Arial" w:hAnsi="Arial" w:cs="Arial"/>
        </w:rPr>
        <w:lastRenderedPageBreak/>
        <w:t xml:space="preserve">Americana sobre Derechos Humanos invocado por la presunta responsable el que establece: </w:t>
      </w:r>
      <w:r w:rsidRPr="007A175D">
        <w:rPr>
          <w:rStyle w:val="nfasis"/>
          <w:rFonts w:ascii="Arial" w:hAnsi="Arial" w:cs="Arial"/>
          <w:i w:val="0"/>
          <w:iCs w:val="0"/>
        </w:rPr>
        <w:t xml:space="preserve">"el derecho de toda persona a ser oída con las debidas garantías, en un plazo razonable, por un juez o tribunal competente, independiente e imparcial, para la determinación de sus derechos de orden penal, civil, laboral o de cualquier otro carácter" </w:t>
      </w:r>
      <w:r w:rsidRPr="007A175D">
        <w:rPr>
          <w:rFonts w:ascii="Arial" w:hAnsi="Arial" w:cs="Arial"/>
        </w:rPr>
        <w:t>lo cual fue respetado y observado en todo momento ya que como obra en autos el emplazamiento que se le realizo</w:t>
      </w:r>
      <w:bookmarkStart w:id="5" w:name="_ftnref5"/>
      <w:r w:rsidRPr="007A175D">
        <w:rPr>
          <w:rFonts w:ascii="Arial" w:hAnsi="Arial" w:cs="Arial"/>
        </w:rPr>
        <w:fldChar w:fldCharType="begin"/>
      </w:r>
      <w:r w:rsidRPr="007A175D">
        <w:rPr>
          <w:rFonts w:ascii="Arial" w:hAnsi="Arial" w:cs="Arial"/>
        </w:rPr>
        <w:instrText xml:space="preserve"> HYPERLINK "https://desarrollo.stjslp.gob.mx/consejo/vistas/inicio.php" \l "_ftn5"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[5]</w:t>
      </w:r>
      <w:r w:rsidRPr="007A175D">
        <w:rPr>
          <w:rFonts w:ascii="Arial" w:hAnsi="Arial" w:cs="Arial"/>
        </w:rPr>
        <w:fldChar w:fldCharType="end"/>
      </w:r>
      <w:bookmarkEnd w:id="5"/>
      <w:r w:rsidRPr="007A175D">
        <w:rPr>
          <w:rFonts w:ascii="Arial" w:hAnsi="Arial" w:cs="Arial"/>
        </w:rPr>
        <w:t xml:space="preserve"> en el cual consta que se le corrió traslado con los documentos respectivos, se le hizo saber la infracción que se le imputa, se le notifico la fecha y hora para la audiencia de ley haciéndole saber que en dicha audiencia se le oiría verbalmente o por escrito con relación a las causas de responsabilidad administrativa que presuntamente se le atribuyen, así como su derecho a ofrecer pruebas y alegar. Por lo que con fecha 10 diez de enero del 2023 dos mil veintitrés se llevó a cabo la Audiencia inicial</w:t>
      </w:r>
      <w:bookmarkStart w:id="6" w:name="_ftnref6"/>
      <w:r w:rsidRPr="007A175D">
        <w:rPr>
          <w:rFonts w:ascii="Arial" w:hAnsi="Arial" w:cs="Arial"/>
        </w:rPr>
        <w:fldChar w:fldCharType="begin"/>
      </w:r>
      <w:r w:rsidRPr="007A175D">
        <w:rPr>
          <w:rFonts w:ascii="Arial" w:hAnsi="Arial" w:cs="Arial"/>
        </w:rPr>
        <w:instrText xml:space="preserve"> HYPERLINK "https://desarrollo.stjslp.gob.mx/consejo/vistas/inicio.php" \l "_ftn6"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[6]</w:t>
      </w:r>
      <w:r w:rsidRPr="007A175D">
        <w:rPr>
          <w:rFonts w:ascii="Arial" w:hAnsi="Arial" w:cs="Arial"/>
        </w:rPr>
        <w:fldChar w:fldCharType="end"/>
      </w:r>
      <w:bookmarkEnd w:id="6"/>
      <w:r w:rsidRPr="007A175D">
        <w:rPr>
          <w:rFonts w:ascii="Arial" w:hAnsi="Arial" w:cs="Arial"/>
        </w:rPr>
        <w:t xml:space="preserve"> en la cual se </w:t>
      </w:r>
      <w:proofErr w:type="spellStart"/>
      <w:r w:rsidRPr="007A175D">
        <w:rPr>
          <w:rFonts w:ascii="Arial" w:hAnsi="Arial" w:cs="Arial"/>
        </w:rPr>
        <w:t>dió</w:t>
      </w:r>
      <w:proofErr w:type="spellEnd"/>
      <w:r w:rsidRPr="007A175D">
        <w:rPr>
          <w:rFonts w:ascii="Arial" w:hAnsi="Arial" w:cs="Arial"/>
        </w:rPr>
        <w:t xml:space="preserve"> cuenta de escrito de la presunta responsable en el que manifestaba lo que a su derecho convino e igualmente ofrecía pruebas de su parte las cuales fueron admitidas por su propia naturaleza y desahogadas en el momento de la audiencia toda vez que obran en autos de la presente causa de igual forma y toda vez que no presento alegatos se le tuvo por no ejerciendo ese derecho, por lo que en virtud de que no había medios de prueba que desahogar se citó para resolver el procedimiento, es por lo que se observa que en todo momento se respetaron las garantías de las cuales se adolece la presunta responsable.</w:t>
      </w:r>
    </w:p>
    <w:p w14:paraId="4658C791" w14:textId="77777777" w:rsidR="007A175D" w:rsidRPr="007A175D" w:rsidRDefault="007A175D" w:rsidP="007A175D">
      <w:pPr>
        <w:pStyle w:val="NormalWeb"/>
        <w:spacing w:line="360" w:lineRule="auto"/>
        <w:ind w:firstLine="705"/>
      </w:pPr>
      <w:r w:rsidRPr="007A175D">
        <w:rPr>
          <w:rFonts w:ascii="Arial" w:hAnsi="Arial" w:cs="Arial"/>
        </w:rPr>
        <w:t> </w:t>
      </w:r>
    </w:p>
    <w:p w14:paraId="56ECE788" w14:textId="77777777" w:rsidR="007A175D" w:rsidRPr="007A175D" w:rsidRDefault="007A175D" w:rsidP="007A175D">
      <w:pPr>
        <w:pStyle w:val="NormalWeb"/>
        <w:spacing w:line="360" w:lineRule="auto"/>
        <w:ind w:firstLine="705"/>
      </w:pPr>
      <w:r w:rsidRPr="007A175D">
        <w:rPr>
          <w:rFonts w:ascii="Arial" w:hAnsi="Arial" w:cs="Arial"/>
        </w:rPr>
        <w:t>De igual forma se observó el principio de exacta aplicación de la ley, ya que el procedimiento aplicado y del que se duele fue el establecido por mandato constitucional en los</w:t>
      </w:r>
      <w:r w:rsidRPr="007A175D">
        <w:rPr>
          <w:rStyle w:val="nfasis"/>
          <w:rFonts w:ascii="Arial" w:hAnsi="Arial" w:cs="Arial"/>
          <w:i w:val="0"/>
          <w:iCs w:val="0"/>
        </w:rPr>
        <w:t xml:space="preserve"> </w:t>
      </w:r>
      <w:r w:rsidRPr="007A175D">
        <w:rPr>
          <w:rFonts w:ascii="Arial" w:hAnsi="Arial" w:cs="Arial"/>
        </w:rPr>
        <w:t>numerales 109 fracción III y 116 fracción V segundo párrafo de la Constitución Política de los Estados Unidos Mexicanos, en relación con el arábigo 90 de la Constitución Política estatal, es por lo que por mandato constitucional el Poder Judicial del Estado de San Luis Potosí cuenta con una disposición interna propia con respecto a la función disciplinaria, que se encuentra establecido en los artículos 175 al 189 de la entonces Ley Orgánica del Poder Judicial del Estado, en relación con los numerales 107 al 125 del Reglamento Interior del Consejo de la Judicatura del Poder Judicial del Estado de San Luis Potosí, con lo que se observa que contrario a lo argumentado por la presunta responsable se le aplico la legislación que el entonces Consejo de la Judicatura tenía la obligación y lo establecía tanto la Constitución Federal como la Constitución local.</w:t>
      </w:r>
    </w:p>
    <w:p w14:paraId="597B2EC9" w14:textId="77777777" w:rsidR="007A175D" w:rsidRPr="007A175D" w:rsidRDefault="007A175D" w:rsidP="007A175D">
      <w:pPr>
        <w:pStyle w:val="NormalWeb"/>
        <w:spacing w:line="360" w:lineRule="auto"/>
        <w:ind w:firstLine="705"/>
      </w:pPr>
      <w:r w:rsidRPr="007A175D">
        <w:rPr>
          <w:rFonts w:ascii="Arial" w:hAnsi="Arial" w:cs="Arial"/>
        </w:rPr>
        <w:t> </w:t>
      </w:r>
    </w:p>
    <w:p w14:paraId="65BEC1D0" w14:textId="77777777" w:rsidR="007A175D" w:rsidRPr="007A175D" w:rsidRDefault="007A175D" w:rsidP="007A175D">
      <w:pPr>
        <w:pStyle w:val="NormalWeb"/>
        <w:spacing w:line="360" w:lineRule="auto"/>
        <w:ind w:firstLine="705"/>
      </w:pPr>
      <w:r w:rsidRPr="007A175D">
        <w:rPr>
          <w:rStyle w:val="Fuerte"/>
          <w:rFonts w:ascii="Arial" w:hAnsi="Arial" w:cs="Arial"/>
        </w:rPr>
        <w:t>1.6.</w:t>
      </w:r>
      <w:proofErr w:type="gramStart"/>
      <w:r w:rsidRPr="007A175D">
        <w:rPr>
          <w:rStyle w:val="Fuerte"/>
          <w:rFonts w:ascii="Arial" w:hAnsi="Arial" w:cs="Arial"/>
        </w:rPr>
        <w:t xml:space="preserve">- </w:t>
      </w:r>
      <w:r w:rsidRPr="007A175D">
        <w:rPr>
          <w:rFonts w:ascii="Arial" w:hAnsi="Arial" w:cs="Arial"/>
        </w:rPr>
        <w:t> Siguiendo</w:t>
      </w:r>
      <w:proofErr w:type="gramEnd"/>
      <w:r w:rsidRPr="007A175D">
        <w:rPr>
          <w:rFonts w:ascii="Arial" w:hAnsi="Arial" w:cs="Arial"/>
        </w:rPr>
        <w:t xml:space="preserve"> con los argumentos formulados por la licenciada </w:t>
      </w:r>
      <w:r w:rsidRPr="007A175D">
        <w:rPr>
          <w:rStyle w:val="Fuerte"/>
          <w:rFonts w:ascii="Arial" w:hAnsi="Arial" w:cs="Arial"/>
        </w:rPr>
        <w:t>MARY CARMEN GARCÍA PESCINA</w:t>
      </w:r>
      <w:r w:rsidRPr="007A175D">
        <w:rPr>
          <w:rFonts w:ascii="Arial" w:hAnsi="Arial" w:cs="Arial"/>
        </w:rPr>
        <w:t xml:space="preserve"> refiere lo siguiente:</w:t>
      </w:r>
    </w:p>
    <w:p w14:paraId="621E3EDF" w14:textId="77777777" w:rsidR="007A175D" w:rsidRPr="007A175D" w:rsidRDefault="007A175D" w:rsidP="007A175D">
      <w:pPr>
        <w:pStyle w:val="NormalWeb"/>
        <w:spacing w:line="360" w:lineRule="auto"/>
        <w:ind w:firstLine="705"/>
      </w:pPr>
      <w:r w:rsidRPr="007A175D">
        <w:rPr>
          <w:rFonts w:ascii="Arial" w:hAnsi="Arial" w:cs="Arial"/>
        </w:rPr>
        <w:lastRenderedPageBreak/>
        <w:t> </w:t>
      </w:r>
    </w:p>
    <w:p w14:paraId="3D5EE9F2"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 xml:space="preserve">"En consecuencia, para el trámite y resolución del presente procedimiento administrativo disciplinario, implementado en mi contra por este Secretariado Ejecutivo de Vigilancia y Disciplina, es imperativo aplicar, como ya se dijo, la Ley de Responsabilidades Administrativas para nuestro Estado, y particularmente el contenido de los artículos 96, 102, 113, 114, 115, 116 y 117 de la misma, </w:t>
      </w:r>
      <w:r w:rsidRPr="008D6D36">
        <w:rPr>
          <w:rStyle w:val="Fuerte"/>
          <w:rFonts w:ascii="Arial" w:hAnsi="Arial" w:cs="Arial"/>
          <w:i/>
          <w:iCs/>
          <w:sz w:val="23"/>
          <w:szCs w:val="23"/>
        </w:rPr>
        <w:t xml:space="preserve">dado que dicho procedimiento dio inicio con mi emplazamiento al mismo, fecha en la cual, ya se encontraba vigente esa legislación, </w:t>
      </w:r>
      <w:r w:rsidRPr="008D6D36">
        <w:rPr>
          <w:rStyle w:val="nfasis"/>
          <w:rFonts w:ascii="Arial" w:hAnsi="Arial" w:cs="Arial"/>
          <w:sz w:val="23"/>
          <w:szCs w:val="23"/>
          <w:u w:val="single"/>
        </w:rPr>
        <w:t>actualizándose así lo previsto en los artículos cuarto transitorio, aplicado a contrario sensu, y segundo y tercero transitorio de ese ordenamiento.</w:t>
      </w:r>
    </w:p>
    <w:p w14:paraId="7D41C932"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Siendo así, deviene necesario que, mínimamente, y durante el procedimiento disciplinario iniciado en mi contra, se respeten las siguientes formalidades previstas en la Ley de Responsabilidades Administrativas para el Estado de San Luis Potosí, lo cual, de ninguna manera se está cumpliendo:</w:t>
      </w:r>
    </w:p>
    <w:p w14:paraId="5FD06CA9" w14:textId="77777777" w:rsidR="007A175D" w:rsidRPr="008D6D36" w:rsidRDefault="007A175D" w:rsidP="007A175D">
      <w:pPr>
        <w:pStyle w:val="NormalWeb"/>
        <w:spacing w:after="0"/>
        <w:ind w:left="390" w:right="390" w:firstLine="705"/>
        <w:rPr>
          <w:i/>
          <w:iCs/>
        </w:rPr>
      </w:pPr>
      <w:r w:rsidRPr="008D6D36">
        <w:rPr>
          <w:rStyle w:val="nfasis"/>
          <w:rFonts w:ascii="Arial" w:hAnsi="Arial" w:cs="Arial"/>
          <w:b/>
          <w:bCs/>
          <w:sz w:val="23"/>
          <w:szCs w:val="23"/>
        </w:rPr>
        <w:t xml:space="preserve">a) </w:t>
      </w:r>
      <w:r w:rsidRPr="008D6D36">
        <w:rPr>
          <w:rStyle w:val="nfasis"/>
          <w:rFonts w:ascii="Arial" w:hAnsi="Arial" w:cs="Arial"/>
          <w:sz w:val="23"/>
          <w:szCs w:val="23"/>
        </w:rPr>
        <w:t>Cumplirse con los requisitos legales exigidos para la presentación del informe de presunta responsabilidad administrativa, debiendo observarse en todo momento, los principios de legalidad, presunción de inocencia, imparcialidad, objetividad, congruencia, exhaustividad, verdad material, y respeto a los derechos humanos, el cual dará inicio cuando las autoridades substanciadoras admitan el informe de presunta responsabilidad administrativa; y,</w:t>
      </w:r>
    </w:p>
    <w:p w14:paraId="59E58601" w14:textId="77777777" w:rsidR="007A175D" w:rsidRPr="008D6D36" w:rsidRDefault="007A175D" w:rsidP="007A175D">
      <w:pPr>
        <w:pStyle w:val="NormalWeb"/>
        <w:spacing w:after="0"/>
        <w:ind w:left="390" w:right="390" w:firstLine="705"/>
        <w:rPr>
          <w:i/>
          <w:iCs/>
        </w:rPr>
      </w:pPr>
      <w:r w:rsidRPr="008D6D36">
        <w:rPr>
          <w:rStyle w:val="nfasis"/>
          <w:rFonts w:ascii="Arial" w:hAnsi="Arial" w:cs="Arial"/>
          <w:b/>
          <w:bCs/>
          <w:sz w:val="23"/>
          <w:szCs w:val="23"/>
        </w:rPr>
        <w:t xml:space="preserve">b) </w:t>
      </w:r>
      <w:r w:rsidRPr="008D6D36">
        <w:rPr>
          <w:rStyle w:val="nfasis"/>
          <w:rFonts w:ascii="Arial" w:hAnsi="Arial" w:cs="Arial"/>
          <w:sz w:val="23"/>
          <w:szCs w:val="23"/>
        </w:rPr>
        <w:t>Entregarse las constancias del expediente de presunta responsabilidad administrativa integrado en la investigación; e, informar al servidor público sobre el derecho a no declarar en la citación al procedimiento en observancia a los derechos fundamentales de debido proceso, legalidad y no autoincriminación.</w:t>
      </w:r>
    </w:p>
    <w:p w14:paraId="5552C2CE"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Aunando a lo anterior, con posterioridad a la presentación del informe del presunto infractor, se tiene que cumplir por lo menos con las siguientes reglas:</w:t>
      </w:r>
    </w:p>
    <w:p w14:paraId="63084EFF"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 xml:space="preserve">a) Que el Pleno del Consejo de la Judicatura Estatal, o al menos un </w:t>
      </w:r>
      <w:proofErr w:type="gramStart"/>
      <w:r w:rsidRPr="008D6D36">
        <w:rPr>
          <w:rStyle w:val="nfasis"/>
          <w:rFonts w:ascii="Arial" w:hAnsi="Arial" w:cs="Arial"/>
          <w:sz w:val="23"/>
          <w:szCs w:val="23"/>
        </w:rPr>
        <w:t>Consejero</w:t>
      </w:r>
      <w:proofErr w:type="gramEnd"/>
      <w:r w:rsidRPr="008D6D36">
        <w:rPr>
          <w:rStyle w:val="nfasis"/>
          <w:rFonts w:ascii="Arial" w:hAnsi="Arial" w:cs="Arial"/>
          <w:sz w:val="23"/>
          <w:szCs w:val="23"/>
        </w:rPr>
        <w:t xml:space="preserve"> de la Judicatura autorizado para ello, reciba por sí mismo las declaraciones de los testigos y demás medios de prueba que se hagan necesario, y, </w:t>
      </w:r>
    </w:p>
    <w:p w14:paraId="50CB77A2"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 xml:space="preserve">b) Que se valoren las pruebas conforme a la sana crítica, y, </w:t>
      </w:r>
    </w:p>
    <w:p w14:paraId="28B96A61"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c) De toda prueba superviniente se dará vista a las partes.</w:t>
      </w:r>
    </w:p>
    <w:p w14:paraId="6C32CD9F" w14:textId="77777777" w:rsidR="007A175D" w:rsidRPr="008D6D36" w:rsidRDefault="007A175D" w:rsidP="007A175D">
      <w:pPr>
        <w:pStyle w:val="NormalWeb"/>
        <w:spacing w:line="360" w:lineRule="auto"/>
        <w:ind w:firstLine="705"/>
        <w:rPr>
          <w:i/>
          <w:iCs/>
        </w:rPr>
      </w:pPr>
      <w:r w:rsidRPr="008D6D36">
        <w:rPr>
          <w:rFonts w:ascii="Arial" w:hAnsi="Arial" w:cs="Arial"/>
          <w:i/>
          <w:iCs/>
        </w:rPr>
        <w:t> </w:t>
      </w:r>
    </w:p>
    <w:p w14:paraId="74074A6A" w14:textId="77777777" w:rsidR="007A175D" w:rsidRPr="007A175D" w:rsidRDefault="007A175D" w:rsidP="007A175D">
      <w:pPr>
        <w:pStyle w:val="NormalWeb"/>
        <w:spacing w:line="360" w:lineRule="auto"/>
        <w:ind w:firstLine="705"/>
      </w:pPr>
      <w:r w:rsidRPr="007A175D">
        <w:rPr>
          <w:rFonts w:ascii="Arial" w:hAnsi="Arial" w:cs="Arial"/>
        </w:rPr>
        <w:t>Lo anterior a criterio de este Tribunal de Disciplina Judicial es infundado, debido a que contrario a lo que refiere la presunta responsable si se respetaron las formalidades establecidas para el procedimiento de responsabilidades de funcionarios públicos del Poder Judicial del Estado aplicado en su momento a la presunta responsable y el mismo se establece en los en los</w:t>
      </w:r>
      <w:r w:rsidRPr="007A175D">
        <w:rPr>
          <w:rStyle w:val="nfasis"/>
          <w:rFonts w:ascii="Arial" w:hAnsi="Arial" w:cs="Arial"/>
          <w:i w:val="0"/>
          <w:iCs w:val="0"/>
        </w:rPr>
        <w:t xml:space="preserve"> </w:t>
      </w:r>
      <w:r w:rsidRPr="007A175D">
        <w:rPr>
          <w:rFonts w:ascii="Arial" w:hAnsi="Arial" w:cs="Arial"/>
        </w:rPr>
        <w:t xml:space="preserve">artículos 109 fracción III y 116 fracción V segundo párrafo de la constitución política de los Estados Unidos Mexicanos, en relación con el artículo 90 de la Constitución Política estatal, por lo que por disposición constitucional el Poder Judicial del Estado de San Luis Potosí se rige con una disposición interna propia con respecto a la función disciplinaria, lo cual se encuentra establecido en los artículos 175 al 189 de la entonces Ley Orgánica del Poder Judicial del Estado, en relación con los numerales 107 al 125 del Reglamento Interior del Consejo de la Judicatura del Poder Judicial del Estado de San Luis Potosí, procedimiento en el cual de igual forma se le corrió traslado  en </w:t>
      </w:r>
      <w:r w:rsidRPr="007A175D">
        <w:rPr>
          <w:rFonts w:ascii="Arial" w:hAnsi="Arial" w:cs="Arial"/>
        </w:rPr>
        <w:lastRenderedPageBreak/>
        <w:t xml:space="preserve">el emplazamiento que se le realizó, se le notifico su derecho a ofrecer pruebas y alegar, así como se le notifico la fecha para la audiencia inicial en la cual se le oiría verbalmente o por escrito con relación a la causa de responsabilidad administrativa, observándose las formalidades previstas en las disposiciones líneas arriba mencionadas. </w:t>
      </w:r>
    </w:p>
    <w:p w14:paraId="56BEB5E0" w14:textId="77777777" w:rsidR="007A175D" w:rsidRPr="007A175D" w:rsidRDefault="007A175D" w:rsidP="007A175D">
      <w:pPr>
        <w:pStyle w:val="NormalWeb"/>
        <w:spacing w:line="360" w:lineRule="auto"/>
        <w:ind w:firstLine="705"/>
      </w:pPr>
      <w:r w:rsidRPr="007A175D">
        <w:rPr>
          <w:rFonts w:ascii="Arial" w:hAnsi="Arial" w:cs="Arial"/>
        </w:rPr>
        <w:t> </w:t>
      </w:r>
    </w:p>
    <w:p w14:paraId="6D542578" w14:textId="77777777" w:rsidR="007A175D" w:rsidRPr="007A175D" w:rsidRDefault="007A175D" w:rsidP="007A175D">
      <w:pPr>
        <w:pStyle w:val="NormalWeb"/>
        <w:spacing w:line="360" w:lineRule="auto"/>
        <w:ind w:firstLine="705"/>
      </w:pPr>
      <w:r w:rsidRPr="007A175D">
        <w:rPr>
          <w:rFonts w:ascii="Arial" w:hAnsi="Arial" w:cs="Arial"/>
        </w:rPr>
        <w:t>Ahora bien, el establecimiento de la Ley de Responsabilidades Administrativas para el Estado y Municipios de San Luis Potosí, se da hasta la reforma constitucional al Poder Judicial en el Estado en diciembre del 2024 dos mil veinticuatro en que se estableció para la aplicación al procedimiento sancionatorio correspondiente al Poder Judicial del Estado, la Ley de Responsabilidades Administrativas para el Estado y Municipios de San Luis Potosí, el cual por ordenanza constitucional no le aplicaba a la presunta responsable hasta la reforma antes referida, por lo que el procedimiento aplicado la presunta responsable resulta ser el establecido en su momento por ministerio de ley, así como el ordenado y dispuesto tanto por la Constitución Federal como por la Constitución Estatal.</w:t>
      </w:r>
    </w:p>
    <w:p w14:paraId="502E574A" w14:textId="77777777" w:rsidR="007A175D" w:rsidRPr="007A175D" w:rsidRDefault="007A175D" w:rsidP="007A175D">
      <w:pPr>
        <w:pStyle w:val="NormalWeb"/>
        <w:spacing w:line="360" w:lineRule="auto"/>
        <w:ind w:firstLine="705"/>
      </w:pPr>
      <w:r w:rsidRPr="007A175D">
        <w:rPr>
          <w:rFonts w:ascii="Arial" w:hAnsi="Arial" w:cs="Arial"/>
        </w:rPr>
        <w:t> </w:t>
      </w:r>
    </w:p>
    <w:p w14:paraId="1CD7A4E6" w14:textId="77777777" w:rsidR="007A175D" w:rsidRPr="007A175D" w:rsidRDefault="007A175D" w:rsidP="007A175D">
      <w:pPr>
        <w:pStyle w:val="NormalWeb"/>
        <w:spacing w:line="360" w:lineRule="auto"/>
        <w:ind w:firstLine="705"/>
      </w:pPr>
      <w:r w:rsidRPr="007A175D">
        <w:rPr>
          <w:rStyle w:val="Fuerte"/>
          <w:rFonts w:ascii="Arial" w:hAnsi="Arial" w:cs="Arial"/>
        </w:rPr>
        <w:t>1.7.</w:t>
      </w:r>
      <w:proofErr w:type="gramStart"/>
      <w:r w:rsidRPr="007A175D">
        <w:rPr>
          <w:rStyle w:val="Fuerte"/>
          <w:rFonts w:ascii="Arial" w:hAnsi="Arial" w:cs="Arial"/>
        </w:rPr>
        <w:t xml:space="preserve">- </w:t>
      </w:r>
      <w:r w:rsidRPr="007A175D">
        <w:rPr>
          <w:rFonts w:ascii="Arial" w:hAnsi="Arial" w:cs="Arial"/>
        </w:rPr>
        <w:t> Siguiendo</w:t>
      </w:r>
      <w:proofErr w:type="gramEnd"/>
      <w:r w:rsidRPr="007A175D">
        <w:rPr>
          <w:rFonts w:ascii="Arial" w:hAnsi="Arial" w:cs="Arial"/>
        </w:rPr>
        <w:t xml:space="preserve"> con los argumentos formulados por la licenciada </w:t>
      </w:r>
      <w:r w:rsidRPr="007A175D">
        <w:rPr>
          <w:rStyle w:val="Fuerte"/>
          <w:rFonts w:ascii="Arial" w:hAnsi="Arial" w:cs="Arial"/>
        </w:rPr>
        <w:t>MARY CARMEN GARCÍA PESCINA</w:t>
      </w:r>
      <w:r w:rsidRPr="007A175D">
        <w:rPr>
          <w:rFonts w:ascii="Arial" w:hAnsi="Arial" w:cs="Arial"/>
        </w:rPr>
        <w:t xml:space="preserve"> refiere lo siguiente:</w:t>
      </w:r>
    </w:p>
    <w:p w14:paraId="17DDDE6E" w14:textId="77777777" w:rsidR="007A175D" w:rsidRPr="007A175D" w:rsidRDefault="007A175D" w:rsidP="007A175D">
      <w:pPr>
        <w:pStyle w:val="NormalWeb"/>
        <w:spacing w:line="360" w:lineRule="auto"/>
      </w:pPr>
      <w:r w:rsidRPr="007A175D">
        <w:rPr>
          <w:rFonts w:ascii="Arial" w:hAnsi="Arial" w:cs="Arial"/>
        </w:rPr>
        <w:t> </w:t>
      </w:r>
    </w:p>
    <w:p w14:paraId="35AAD164"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 xml:space="preserve">"Cuanto más, que conforme a los artículos 102 y 103 de la Ley de Responsabilidades Administrativas para el Estado de San Luis Potosí, </w:t>
      </w:r>
      <w:r w:rsidRPr="008D6D36">
        <w:rPr>
          <w:rStyle w:val="Fuerte"/>
          <w:rFonts w:ascii="Arial" w:hAnsi="Arial" w:cs="Arial"/>
          <w:i/>
          <w:iCs/>
          <w:sz w:val="23"/>
          <w:szCs w:val="23"/>
        </w:rPr>
        <w:t>una vez concluidas las diligencias de investigación, las autoridades investigadoras procederán al análisis de los hechos, así como de la información recabada, a efecto de determinar la existencia o inexistencia de actos u omisiones que la ley señale como falta administrativa y, en su caso, calificarla como grave o no grave.</w:t>
      </w:r>
    </w:p>
    <w:p w14:paraId="752FC257" w14:textId="77777777" w:rsidR="007A175D" w:rsidRPr="008D6D36" w:rsidRDefault="007A175D" w:rsidP="007A175D">
      <w:pPr>
        <w:pStyle w:val="NormalWeb"/>
        <w:spacing w:after="0"/>
        <w:ind w:left="390" w:right="390" w:firstLine="705"/>
        <w:rPr>
          <w:i/>
          <w:iCs/>
        </w:rPr>
      </w:pPr>
      <w:r w:rsidRPr="008D6D36">
        <w:rPr>
          <w:rStyle w:val="nfasis"/>
          <w:rFonts w:ascii="Arial" w:hAnsi="Arial" w:cs="Arial"/>
          <w:b/>
          <w:bCs/>
          <w:sz w:val="23"/>
          <w:szCs w:val="23"/>
        </w:rPr>
        <w:t xml:space="preserve">Una vez calificada la conducta, se incluirá la misma en el Informe de Presunta Responsabilidad Administrativa y este se presentará ante la autoridad substanciadora a efecto de iniciar el procedimiento de responsabilidad administrativa; </w:t>
      </w:r>
      <w:r w:rsidRPr="008D6D36">
        <w:rPr>
          <w:rStyle w:val="nfasis"/>
          <w:rFonts w:ascii="Arial" w:hAnsi="Arial" w:cs="Arial"/>
          <w:sz w:val="23"/>
          <w:szCs w:val="23"/>
        </w:rPr>
        <w:t xml:space="preserve">empero, </w:t>
      </w:r>
      <w:r w:rsidRPr="008D6D36">
        <w:rPr>
          <w:rStyle w:val="Fuerte"/>
          <w:rFonts w:ascii="Arial" w:hAnsi="Arial" w:cs="Arial"/>
          <w:i/>
          <w:iCs/>
          <w:sz w:val="23"/>
          <w:szCs w:val="23"/>
        </w:rPr>
        <w:t xml:space="preserve">si no se encontraron elementos suficientes para demostrar la existencia de la infracción y la presunta responsabilidad del infractor, se emitirá un acuerdo de conclusión y archivo del expediente, </w:t>
      </w:r>
      <w:r w:rsidRPr="008D6D36">
        <w:rPr>
          <w:rStyle w:val="nfasis"/>
          <w:rFonts w:ascii="Arial" w:hAnsi="Arial" w:cs="Arial"/>
          <w:sz w:val="23"/>
          <w:szCs w:val="23"/>
          <w:u w:val="single"/>
        </w:rPr>
        <w:t xml:space="preserve">sin perjuicio de que pueda abrirse nuevamente </w:t>
      </w:r>
      <w:r w:rsidRPr="008D6D36">
        <w:rPr>
          <w:rStyle w:val="Fuerte"/>
          <w:rFonts w:ascii="Arial" w:hAnsi="Arial" w:cs="Arial"/>
          <w:i/>
          <w:iCs/>
          <w:sz w:val="23"/>
          <w:szCs w:val="23"/>
          <w:u w:val="single"/>
        </w:rPr>
        <w:t xml:space="preserve">la investigación </w:t>
      </w:r>
      <w:r w:rsidRPr="008D6D36">
        <w:rPr>
          <w:rStyle w:val="nfasis"/>
          <w:rFonts w:ascii="Arial" w:hAnsi="Arial" w:cs="Arial"/>
          <w:sz w:val="23"/>
          <w:szCs w:val="23"/>
          <w:u w:val="single"/>
        </w:rPr>
        <w:t xml:space="preserve">si se presentan nuevos indicios o pruebas y no hubiere prescrito la facultad para sancionar. </w:t>
      </w:r>
      <w:r w:rsidRPr="008D6D36">
        <w:rPr>
          <w:rStyle w:val="nfasis"/>
          <w:rFonts w:ascii="Arial" w:hAnsi="Arial" w:cs="Arial"/>
          <w:sz w:val="23"/>
          <w:szCs w:val="23"/>
        </w:rPr>
        <w:t xml:space="preserve">Dicha determinación, en su caso, </w:t>
      </w:r>
      <w:r w:rsidRPr="008D6D36">
        <w:rPr>
          <w:rStyle w:val="Fuerte"/>
          <w:rFonts w:ascii="Arial" w:hAnsi="Arial" w:cs="Arial"/>
          <w:i/>
          <w:iCs/>
          <w:sz w:val="23"/>
          <w:szCs w:val="23"/>
        </w:rPr>
        <w:t xml:space="preserve">se notificará a los servidores públicos y particulares sujetos a la investigación, </w:t>
      </w:r>
      <w:r w:rsidRPr="008D6D36">
        <w:rPr>
          <w:rStyle w:val="nfasis"/>
          <w:rFonts w:ascii="Arial" w:hAnsi="Arial" w:cs="Arial"/>
          <w:sz w:val="23"/>
          <w:szCs w:val="23"/>
        </w:rPr>
        <w:t xml:space="preserve">así como los denunciantes cuando éstos fueren identificables, </w:t>
      </w:r>
      <w:r w:rsidRPr="008D6D36">
        <w:rPr>
          <w:rStyle w:val="Fuerte"/>
          <w:rFonts w:ascii="Arial" w:hAnsi="Arial" w:cs="Arial"/>
          <w:i/>
          <w:iCs/>
          <w:sz w:val="23"/>
          <w:szCs w:val="23"/>
        </w:rPr>
        <w:t>dentro de los diez días hábiles siguientes a su emisión.</w:t>
      </w:r>
    </w:p>
    <w:p w14:paraId="443F7BB7"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De igual importancia, las autoridades substanciadoras, o en su caso, las resolutoras,</w:t>
      </w:r>
      <w:r w:rsidRPr="008D6D36">
        <w:rPr>
          <w:rStyle w:val="Fuerte"/>
          <w:rFonts w:ascii="Arial" w:hAnsi="Arial" w:cs="Arial"/>
          <w:i/>
          <w:iCs/>
          <w:sz w:val="23"/>
          <w:szCs w:val="23"/>
        </w:rPr>
        <w:t xml:space="preserve"> se abstendrán de iniciar el procedimiento de responsabilidad administrativa </w:t>
      </w:r>
      <w:r w:rsidRPr="008D6D36">
        <w:rPr>
          <w:rStyle w:val="nfasis"/>
          <w:rFonts w:ascii="Arial" w:hAnsi="Arial" w:cs="Arial"/>
          <w:sz w:val="23"/>
          <w:szCs w:val="23"/>
        </w:rPr>
        <w:t xml:space="preserve">o de imponer sanciones administrativas, cuando de las investigaciones practicadas o derivado de la valoración de las pruebas aportadas en el procedimiento referido, adviertan que </w:t>
      </w:r>
      <w:r w:rsidRPr="008D6D36">
        <w:rPr>
          <w:rStyle w:val="nfasis"/>
          <w:rFonts w:ascii="Arial" w:hAnsi="Arial" w:cs="Arial"/>
          <w:sz w:val="23"/>
          <w:szCs w:val="23"/>
          <w:u w:val="single"/>
        </w:rPr>
        <w:t xml:space="preserve">no existe daño ni perjuicio a la hacienda o al patrimonio de los entes públicos y que la actuación del servidor público esté referida a una cuestión de criterio o arbitrio opinable o </w:t>
      </w:r>
      <w:r w:rsidRPr="008D6D36">
        <w:rPr>
          <w:rStyle w:val="nfasis"/>
          <w:rFonts w:ascii="Arial" w:hAnsi="Arial" w:cs="Arial"/>
          <w:sz w:val="23"/>
          <w:szCs w:val="23"/>
          <w:u w:val="single"/>
        </w:rPr>
        <w:lastRenderedPageBreak/>
        <w:t xml:space="preserve">debatible, </w:t>
      </w:r>
      <w:r w:rsidRPr="008D6D36">
        <w:rPr>
          <w:rStyle w:val="nfasis"/>
          <w:rFonts w:ascii="Arial" w:hAnsi="Arial" w:cs="Arial"/>
          <w:sz w:val="23"/>
          <w:szCs w:val="23"/>
        </w:rPr>
        <w:t xml:space="preserve">en la que válidamente puedan sustentarse diversas soluciones, </w:t>
      </w:r>
      <w:r w:rsidRPr="008D6D36">
        <w:rPr>
          <w:rStyle w:val="nfasis"/>
          <w:rFonts w:ascii="Arial" w:hAnsi="Arial" w:cs="Arial"/>
          <w:sz w:val="23"/>
          <w:szCs w:val="23"/>
          <w:u w:val="single"/>
        </w:rPr>
        <w:t>siempre que la conducta o abstención no constituya una desviación a la legalidad y obren constancias de los elementos que tomó en cuenta el servidor público en la decisión que adoptó.</w:t>
      </w:r>
    </w:p>
    <w:p w14:paraId="5279FBEA"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Con lo anterior innegablemente, atendiendo al análisis integral del régimen de infracciones administrativas estipuladas en la nueva Ley de Responsabilidades Administrativas para el Estado de San Luis Potosí, se cumple con el objetivo del derecho administrativo sancionador, que garantiza a la colectividad en general, el desarrollo correcto y normal de las funciones reguladas por las leyes administrativas, utilizando la potestad punitiva del Estado, para lograr los objetivos en ellas trazados.</w:t>
      </w:r>
    </w:p>
    <w:p w14:paraId="2CC21115"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Sobre este tópico, se encuentra apoyo en la tesis número 1ª. CCCXVI/2014 (10a.), sustentada por la Primera Sala de la Suprema Corte de Justicia de la Nación, publicada en la Gaceta del Semanario Judicial de la Federación, Libro 10, septiembre de 201, Tomo I, página 572, correspondiente a la Décima Época, cuyo sumario expresa:</w:t>
      </w:r>
    </w:p>
    <w:p w14:paraId="2C161AA3"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"DERECHO ADMINISTRATIVO SANCIONADOR. EL PRINCIPIO DE LEGALIDAD DEBE MODULARSE EN ATENCIÓN A SUS ÁMBITOS DE INTEGRACIÓN" (la transcribe)."</w:t>
      </w:r>
    </w:p>
    <w:p w14:paraId="6708A80B" w14:textId="77777777" w:rsidR="007A175D" w:rsidRPr="008D6D36" w:rsidRDefault="007A175D" w:rsidP="007A175D">
      <w:pPr>
        <w:pStyle w:val="NormalWeb"/>
        <w:spacing w:line="360" w:lineRule="auto"/>
        <w:rPr>
          <w:i/>
          <w:iCs/>
        </w:rPr>
      </w:pPr>
      <w:r w:rsidRPr="008D6D36">
        <w:rPr>
          <w:rFonts w:ascii="Arial" w:hAnsi="Arial" w:cs="Arial"/>
          <w:i/>
          <w:iCs/>
        </w:rPr>
        <w:t> </w:t>
      </w:r>
    </w:p>
    <w:p w14:paraId="52239D1D" w14:textId="77777777" w:rsidR="007A175D" w:rsidRPr="007A175D" w:rsidRDefault="007A175D" w:rsidP="007A175D">
      <w:pPr>
        <w:pStyle w:val="NormalWeb"/>
        <w:spacing w:line="360" w:lineRule="auto"/>
        <w:ind w:firstLine="705"/>
      </w:pPr>
      <w:r w:rsidRPr="007A175D">
        <w:rPr>
          <w:rFonts w:ascii="Arial" w:hAnsi="Arial" w:cs="Arial"/>
        </w:rPr>
        <w:t>Lo anterior a criterio de este Tribunal de Disciplina Judicial es infundado, debido a que lo referido por la presunta responsable contenido en la Ley de Responsabilidades Administrativas para el Estado y Municipios de San Luis Potosí, se da hasta la reforma constitucional al Poder Judicial en el Estado en diciembre del 2024 dos mil veinticuatro en que se estableció para la aplicación al procedimiento sancionatorio correspondiente al Poder Judicial del Estado, la Ley de Responsabilidades Administrativas para el Estado y Municipios de San Luis Potosí, el cual por ordenanza constitucional no le aplicaba a la presunta responsable hasta la reforma antes referida, por lo que el procedimiento aplicado la presunta responsable resulta ser el establecido en su momento por ministerio de ley, así como el ordenado y dispuesto tanto por la Constitución Federal como por la Constitución Estatal, por lo que el procedimiento aplicable a la presunta responsable por mandato constitucional se encuentra establecido en los en los</w:t>
      </w:r>
      <w:r w:rsidRPr="007A175D">
        <w:rPr>
          <w:rStyle w:val="nfasis"/>
          <w:rFonts w:ascii="Arial" w:hAnsi="Arial" w:cs="Arial"/>
          <w:i w:val="0"/>
          <w:iCs w:val="0"/>
        </w:rPr>
        <w:t xml:space="preserve"> </w:t>
      </w:r>
      <w:r w:rsidRPr="007A175D">
        <w:rPr>
          <w:rFonts w:ascii="Arial" w:hAnsi="Arial" w:cs="Arial"/>
        </w:rPr>
        <w:t>artículos 109 fracción III y 116 fracción V segundo párrafo de la constitución política de los Estados Unidos Mexicanos, en relación con el artículo 90 de la Constitución Política estatal, por lo que por disposición constitucional el Poder Judicial del Estado de San Luis Potosí se rige con una disposición interna propia con respecto a la función disciplinaria, lo cual se encuentra establecido en los artículos 175 al 189 de la entonces Ley Orgánica del Poder Judicial del Estado, en relación con los numerales 107 al 125 del Reglamento Interior del Consejo de la Judicatura del Poder Judicial del Estado de San Luis Potosí, en el cual como consta se observa se aplicó el principio de legalidad.</w:t>
      </w:r>
    </w:p>
    <w:p w14:paraId="3B4F49B0" w14:textId="77777777" w:rsidR="007A175D" w:rsidRPr="007A175D" w:rsidRDefault="007A175D" w:rsidP="007A175D">
      <w:pPr>
        <w:pStyle w:val="NormalWeb"/>
        <w:spacing w:line="360" w:lineRule="auto"/>
        <w:ind w:firstLine="705"/>
      </w:pPr>
      <w:r w:rsidRPr="007A175D">
        <w:rPr>
          <w:rFonts w:ascii="Arial" w:hAnsi="Arial" w:cs="Arial"/>
        </w:rPr>
        <w:t> </w:t>
      </w:r>
    </w:p>
    <w:p w14:paraId="6BCAAAD8" w14:textId="77777777" w:rsidR="007A175D" w:rsidRPr="007A175D" w:rsidRDefault="007A175D" w:rsidP="007A175D">
      <w:pPr>
        <w:pStyle w:val="NormalWeb"/>
        <w:spacing w:line="360" w:lineRule="auto"/>
        <w:ind w:firstLine="705"/>
      </w:pPr>
      <w:r w:rsidRPr="007A175D">
        <w:rPr>
          <w:rStyle w:val="Fuerte"/>
          <w:rFonts w:ascii="Arial" w:hAnsi="Arial" w:cs="Arial"/>
        </w:rPr>
        <w:t>1.8.</w:t>
      </w:r>
      <w:proofErr w:type="gramStart"/>
      <w:r w:rsidRPr="007A175D">
        <w:rPr>
          <w:rStyle w:val="Fuerte"/>
          <w:rFonts w:ascii="Arial" w:hAnsi="Arial" w:cs="Arial"/>
        </w:rPr>
        <w:t xml:space="preserve">- </w:t>
      </w:r>
      <w:r w:rsidRPr="007A175D">
        <w:rPr>
          <w:rFonts w:ascii="Arial" w:hAnsi="Arial" w:cs="Arial"/>
        </w:rPr>
        <w:t> Así</w:t>
      </w:r>
      <w:proofErr w:type="gramEnd"/>
      <w:r w:rsidRPr="007A175D">
        <w:rPr>
          <w:rFonts w:ascii="Arial" w:hAnsi="Arial" w:cs="Arial"/>
        </w:rPr>
        <w:t xml:space="preserve"> mismo continua la licenciada </w:t>
      </w:r>
      <w:r w:rsidRPr="007A175D">
        <w:rPr>
          <w:rStyle w:val="Fuerte"/>
          <w:rFonts w:ascii="Arial" w:hAnsi="Arial" w:cs="Arial"/>
        </w:rPr>
        <w:t>MARY CARMEN GARCÍA PESCINA</w:t>
      </w:r>
      <w:r w:rsidRPr="007A175D">
        <w:rPr>
          <w:rFonts w:ascii="Arial" w:hAnsi="Arial" w:cs="Arial"/>
        </w:rPr>
        <w:t xml:space="preserve"> con sus argumentos formulados refiriendo lo siguiente:</w:t>
      </w:r>
    </w:p>
    <w:p w14:paraId="59090C5D" w14:textId="77777777" w:rsidR="007A175D" w:rsidRPr="007A175D" w:rsidRDefault="007A175D" w:rsidP="007A175D">
      <w:pPr>
        <w:pStyle w:val="NormalWeb"/>
        <w:spacing w:line="360" w:lineRule="auto"/>
        <w:ind w:firstLine="705"/>
      </w:pPr>
      <w:r w:rsidRPr="007A175D">
        <w:rPr>
          <w:rFonts w:ascii="Arial" w:hAnsi="Arial" w:cs="Arial"/>
        </w:rPr>
        <w:lastRenderedPageBreak/>
        <w:t> </w:t>
      </w:r>
    </w:p>
    <w:p w14:paraId="4B2C3B34"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"Esto es, porque el derecho administrativo constituye manifestación del derecho punitivo del Estado, y éste tiene la facultad de imponer penas y medidas cautelares, de manera, que el principio de presunción de inocencia es aplicable al procedimiento administrativo sancionador, con matices o modulaciones, ya que éste es un derecho fundamental de todo ciudadano, aplicable y reconocible a las personas que pudiesen estar sometidas a un proceso o procedimiento administrativo sancionador y, por ello, soportar el poder del Estado, a través de la autoridad competente, así como que la calidad de inocente de la persona, esto es, debe reconocérsele en todo procedimiento de cuyo resultado pudiera surgir una pena o sanción cuya consecuencia procesal, entre otras, es desplazar la carga de la prueba a la autoridad, en atención al derecho al debido proceso.</w:t>
      </w:r>
    </w:p>
    <w:p w14:paraId="7AE8178C"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Al respecto resulta aplicable por identidad jurídica la jurisprudencia P./J. 99/2026, sustentada por el Pleno de la Suprema Corte de Justicia de la Nación, publicada en el Semanario Judicial de la Federación y su Gaceta, tomo XXIV, agosto de 2006, página 1565, correspondiente a la Novena Época, que expresa:</w:t>
      </w:r>
    </w:p>
    <w:p w14:paraId="34DC5803" w14:textId="77777777" w:rsidR="007A175D" w:rsidRPr="008D6D36" w:rsidRDefault="007A175D" w:rsidP="007A175D">
      <w:pPr>
        <w:pStyle w:val="NormalWeb"/>
        <w:spacing w:after="0"/>
        <w:ind w:left="390" w:right="390" w:firstLine="705"/>
      </w:pPr>
      <w:r w:rsidRPr="008D6D36">
        <w:rPr>
          <w:rStyle w:val="nfasis"/>
          <w:rFonts w:ascii="Arial" w:hAnsi="Arial" w:cs="Arial"/>
          <w:b/>
          <w:bCs/>
          <w:sz w:val="23"/>
          <w:szCs w:val="23"/>
        </w:rPr>
        <w:t xml:space="preserve">"DERECHO ADMINISTRATIVO SANCIONADOR. PARA LA CONSTRUCCIÓN DE SUS PROPIOS PRINCIPIOS CONSTITUCIONALES ES VÁLIDO ACUDIR DE MANERA PRUDENTE A LAS TÉCNICAS GARANTISTAS DEL DERECHO PENAL, EN TANTO AMBOS SON MANIFESTACIONES DE LA POTESTAD PUNITIVA DEL ESTADO." </w:t>
      </w:r>
      <w:r w:rsidRPr="008D6D36">
        <w:rPr>
          <w:rStyle w:val="nfasis"/>
          <w:rFonts w:ascii="Arial" w:hAnsi="Arial" w:cs="Arial"/>
          <w:sz w:val="23"/>
          <w:szCs w:val="23"/>
        </w:rPr>
        <w:t>(la transcribe).</w:t>
      </w:r>
    </w:p>
    <w:p w14:paraId="04293233"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Al igual que la Jurisprudencia número P./J. 43/2014 (10a.), también emitida por nuestro Máximo Tribunal en Pleno, publicada en la Gaceta del Semanario Judicial de la Federación, libro 7, junio de 2014, tomo I, página 41, tocante a la Décima Época, que expresa:</w:t>
      </w:r>
    </w:p>
    <w:p w14:paraId="3B779077" w14:textId="77777777" w:rsidR="007A175D" w:rsidRPr="008D6D36" w:rsidRDefault="007A175D" w:rsidP="007A175D">
      <w:pPr>
        <w:pStyle w:val="NormalWeb"/>
        <w:spacing w:after="0"/>
        <w:ind w:left="390" w:right="390" w:firstLine="705"/>
      </w:pPr>
      <w:r w:rsidRPr="008D6D36">
        <w:rPr>
          <w:rStyle w:val="nfasis"/>
          <w:rFonts w:ascii="Arial" w:hAnsi="Arial" w:cs="Arial"/>
          <w:b/>
          <w:bCs/>
          <w:sz w:val="23"/>
          <w:szCs w:val="23"/>
        </w:rPr>
        <w:t xml:space="preserve">"PRESUNCIÓN DE INOCENCIA. ESTE PRINCIPIO ES APLICABLE AL PROCEDIMIENTO ADMINISTRTIVO SANCIONADOR, CON MATICES O MODULACIONES" </w:t>
      </w:r>
      <w:r w:rsidRPr="008D6D36">
        <w:rPr>
          <w:rStyle w:val="nfasis"/>
          <w:rFonts w:ascii="Arial" w:hAnsi="Arial" w:cs="Arial"/>
          <w:sz w:val="23"/>
          <w:szCs w:val="23"/>
        </w:rPr>
        <w:t>(lo transcribe).</w:t>
      </w:r>
    </w:p>
    <w:p w14:paraId="74EDF913" w14:textId="77777777" w:rsidR="007A175D" w:rsidRPr="007A175D" w:rsidRDefault="007A175D" w:rsidP="007A175D">
      <w:pPr>
        <w:pStyle w:val="NormalWeb"/>
        <w:spacing w:line="360" w:lineRule="auto"/>
        <w:ind w:firstLine="705"/>
      </w:pPr>
      <w:r w:rsidRPr="007A175D">
        <w:rPr>
          <w:rFonts w:ascii="Arial" w:hAnsi="Arial" w:cs="Arial"/>
        </w:rPr>
        <w:t> </w:t>
      </w:r>
    </w:p>
    <w:p w14:paraId="6879318E" w14:textId="77777777" w:rsidR="007A175D" w:rsidRPr="007A175D" w:rsidRDefault="007A175D" w:rsidP="007A175D">
      <w:pPr>
        <w:pStyle w:val="NormalWeb"/>
        <w:spacing w:line="360" w:lineRule="auto"/>
        <w:ind w:firstLine="705"/>
      </w:pPr>
      <w:r w:rsidRPr="007A175D">
        <w:rPr>
          <w:rFonts w:ascii="Arial" w:hAnsi="Arial" w:cs="Arial"/>
        </w:rPr>
        <w:t xml:space="preserve">Lo anterior a criterio de este Tribunal de Disciplina Judicial es infundado, debido a que el principio de presunción de inocencia fue observado en todo momento debido a que el primer aspecto representa la presunción de inocencia más que una simple presunción legal a favor del inculpado, pues la misma guarda relación estrecha con la garantía de audiencia, pues su respeto impone a las autoridades, que en el juicio que se siga, se cumplan las formalidades esenciales del procedimiento, para garantizar al acusado la oportunidad de defensa previa al acto privativo concreto; lo cual se respetó en todo momento como se observa en la audiencia inicial de fecha 10 diez de enero del 2023 dos mil veintitrés en la cual la presunta responsable manifestó lo que a su derecho convino, e igualmente ofrecía pruebas de su parte las cuales fueron admitidas por su propia naturaleza y desahogadas en el momento de la audiencia toda vez que obran en autos de la presente causa de igual forma se le otorgo el derecho a ofrecer alegatos, los cuales no presento, por lo que una vez que no había medios de prueba que desahogar se citó para resolver el procedimiento, presunción de inocencia la cual conserva la presunta responsable durante la secuela procesal hasta que se dicte la respectiva </w:t>
      </w:r>
      <w:r w:rsidRPr="007A175D">
        <w:rPr>
          <w:rFonts w:ascii="Arial" w:hAnsi="Arial" w:cs="Arial"/>
        </w:rPr>
        <w:lastRenderedPageBreak/>
        <w:t>resolución, respetándose en todo momento la presunción de inocencia de la presunta responsable, sirve como criterio orientador a lo referido la siguiente tesis:</w:t>
      </w:r>
    </w:p>
    <w:p w14:paraId="0C6F04E8" w14:textId="77777777" w:rsidR="007A175D" w:rsidRPr="008D6D36" w:rsidRDefault="007A175D" w:rsidP="007A175D">
      <w:pPr>
        <w:pStyle w:val="NormalWeb"/>
        <w:spacing w:line="360" w:lineRule="auto"/>
        <w:ind w:firstLine="705"/>
        <w:rPr>
          <w:i/>
          <w:iCs/>
        </w:rPr>
      </w:pPr>
      <w:r w:rsidRPr="008D6D36">
        <w:rPr>
          <w:rFonts w:ascii="Arial" w:hAnsi="Arial" w:cs="Arial"/>
          <w:i/>
          <w:iCs/>
        </w:rPr>
        <w:t> </w:t>
      </w:r>
    </w:p>
    <w:p w14:paraId="1A1BF679" w14:textId="77777777" w:rsidR="007A175D" w:rsidRPr="008D6D36" w:rsidRDefault="007A175D" w:rsidP="007A175D">
      <w:pPr>
        <w:pStyle w:val="NormalWeb"/>
        <w:spacing w:after="0"/>
        <w:ind w:left="390" w:right="390" w:firstLine="705"/>
        <w:rPr>
          <w:i/>
          <w:iCs/>
        </w:rPr>
      </w:pPr>
      <w:r w:rsidRPr="008D6D36">
        <w:rPr>
          <w:rStyle w:val="nfasis"/>
          <w:rFonts w:ascii="Arial" w:hAnsi="Arial" w:cs="Arial"/>
        </w:rPr>
        <w:t>"Registro digital: 2000124</w:t>
      </w:r>
    </w:p>
    <w:p w14:paraId="3DCB50A8" w14:textId="77777777" w:rsidR="007A175D" w:rsidRPr="008D6D36" w:rsidRDefault="007A175D" w:rsidP="007A175D">
      <w:pPr>
        <w:pStyle w:val="NormalWeb"/>
        <w:spacing w:after="0"/>
        <w:ind w:left="390" w:right="390" w:firstLine="705"/>
        <w:rPr>
          <w:i/>
          <w:iCs/>
        </w:rPr>
      </w:pPr>
      <w:r w:rsidRPr="008D6D36">
        <w:rPr>
          <w:rStyle w:val="nfasis"/>
          <w:rFonts w:ascii="Arial" w:hAnsi="Arial" w:cs="Arial"/>
        </w:rPr>
        <w:t>Instancia: Primera Sala</w:t>
      </w:r>
    </w:p>
    <w:p w14:paraId="3BE2088F" w14:textId="77777777" w:rsidR="007A175D" w:rsidRPr="008D6D36" w:rsidRDefault="007A175D" w:rsidP="007A175D">
      <w:pPr>
        <w:pStyle w:val="NormalWeb"/>
        <w:spacing w:after="0"/>
        <w:ind w:left="390" w:right="390" w:firstLine="705"/>
        <w:rPr>
          <w:i/>
          <w:iCs/>
        </w:rPr>
      </w:pPr>
      <w:r w:rsidRPr="008D6D36">
        <w:rPr>
          <w:rStyle w:val="nfasis"/>
          <w:rFonts w:ascii="Arial" w:hAnsi="Arial" w:cs="Arial"/>
        </w:rPr>
        <w:t>Décima Época</w:t>
      </w:r>
    </w:p>
    <w:p w14:paraId="696F3362" w14:textId="77777777" w:rsidR="007A175D" w:rsidRPr="008D6D36" w:rsidRDefault="007A175D" w:rsidP="007A175D">
      <w:pPr>
        <w:pStyle w:val="NormalWeb"/>
        <w:spacing w:after="0"/>
        <w:ind w:left="390" w:right="390" w:firstLine="705"/>
        <w:rPr>
          <w:i/>
          <w:iCs/>
        </w:rPr>
      </w:pPr>
      <w:r w:rsidRPr="008D6D36">
        <w:rPr>
          <w:rStyle w:val="nfasis"/>
          <w:rFonts w:ascii="Arial" w:hAnsi="Arial" w:cs="Arial"/>
        </w:rPr>
        <w:t>Materias(s): Constitucional</w:t>
      </w:r>
    </w:p>
    <w:p w14:paraId="6A1323D8" w14:textId="77777777" w:rsidR="007A175D" w:rsidRPr="008D6D36" w:rsidRDefault="007A175D" w:rsidP="007A175D">
      <w:pPr>
        <w:pStyle w:val="NormalWeb"/>
        <w:spacing w:after="0"/>
        <w:ind w:left="390" w:right="390" w:firstLine="705"/>
        <w:rPr>
          <w:i/>
          <w:iCs/>
        </w:rPr>
      </w:pPr>
      <w:r w:rsidRPr="008D6D36">
        <w:rPr>
          <w:rStyle w:val="nfasis"/>
          <w:rFonts w:ascii="Arial" w:hAnsi="Arial" w:cs="Arial"/>
        </w:rPr>
        <w:t>Tesis: 1a. I/2012 (10a.)</w:t>
      </w:r>
    </w:p>
    <w:p w14:paraId="7B530F39" w14:textId="77777777" w:rsidR="007A175D" w:rsidRPr="008D6D36" w:rsidRDefault="007A175D" w:rsidP="007A175D">
      <w:pPr>
        <w:pStyle w:val="NormalWeb"/>
        <w:spacing w:after="0"/>
        <w:ind w:left="390" w:right="390" w:firstLine="705"/>
        <w:rPr>
          <w:i/>
          <w:iCs/>
        </w:rPr>
      </w:pPr>
      <w:r w:rsidRPr="008D6D36">
        <w:rPr>
          <w:rStyle w:val="nfasis"/>
          <w:rFonts w:ascii="Arial" w:hAnsi="Arial" w:cs="Arial"/>
        </w:rPr>
        <w:t>Fuente: Semanario Judicial de la Federación y su Gaceta. Libro IV, enero de 2012, Tomo 3, página 2917</w:t>
      </w:r>
    </w:p>
    <w:p w14:paraId="3C7C0447" w14:textId="77777777" w:rsidR="007A175D" w:rsidRPr="008D6D36" w:rsidRDefault="007A175D" w:rsidP="007A175D">
      <w:pPr>
        <w:pStyle w:val="NormalWeb"/>
        <w:spacing w:after="0"/>
        <w:ind w:left="390" w:right="390" w:firstLine="705"/>
        <w:rPr>
          <w:i/>
          <w:iCs/>
        </w:rPr>
      </w:pPr>
      <w:r w:rsidRPr="008D6D36">
        <w:rPr>
          <w:rStyle w:val="nfasis"/>
          <w:rFonts w:ascii="Arial" w:hAnsi="Arial" w:cs="Arial"/>
        </w:rPr>
        <w:t>Tipo: Aislada</w:t>
      </w:r>
    </w:p>
    <w:p w14:paraId="7CBCFA52" w14:textId="77777777" w:rsidR="007A175D" w:rsidRPr="008D6D36" w:rsidRDefault="007A175D" w:rsidP="007A175D">
      <w:pPr>
        <w:pStyle w:val="NormalWeb"/>
        <w:spacing w:after="0"/>
        <w:ind w:left="390" w:right="390" w:firstLine="705"/>
        <w:rPr>
          <w:i/>
          <w:iCs/>
        </w:rPr>
      </w:pPr>
      <w:r w:rsidRPr="008D6D36">
        <w:rPr>
          <w:rStyle w:val="nfasis"/>
          <w:rFonts w:ascii="Arial" w:hAnsi="Arial" w:cs="Arial"/>
        </w:rPr>
        <w:t>PRESUNCIÓN DE INOCENCIA. EL PRINCIPIO RELATIVO ESTÁ CONSIGNADO EXPRESAMENTE EN LA CONSTITUCIÓN POLÍTICA DE LOS ESTADOS UNIDOS MEXICANOS, A PARTIR DE LA REFORMA PUBLICADA EN EL DIARIO OFICIAL DE LA FEDERACIÓN EL 18 DE JUNIO DE 2008.</w:t>
      </w:r>
    </w:p>
    <w:p w14:paraId="78DC1685" w14:textId="77777777" w:rsidR="007A175D" w:rsidRPr="008D6D36" w:rsidRDefault="007A175D" w:rsidP="007A175D">
      <w:pPr>
        <w:pStyle w:val="NormalWeb"/>
        <w:spacing w:after="0"/>
        <w:ind w:left="390" w:right="390" w:firstLine="705"/>
        <w:rPr>
          <w:i/>
          <w:iCs/>
        </w:rPr>
      </w:pPr>
      <w:r w:rsidRPr="008D6D36">
        <w:rPr>
          <w:rStyle w:val="nfasis"/>
          <w:rFonts w:ascii="Arial" w:hAnsi="Arial" w:cs="Arial"/>
        </w:rPr>
        <w:t>La Primera Sala de la Suprema Corte de Justicia de la Nación ha reiterado en diversos asuntos que el principio de presunción de inocencia es un derecho universal que se traduce en que nadie puede ser condenado si no se comprueba plenamente el delito que se le imputa y la responsabilidad penal en su comisión, lo que significa que la presunción de inocencia la conserva el inculpado durante la secuela procesal hasta que se dicte sentencia definitiva con base en el material probatorio existente en los autos. Por otra parte, el Tribunal en Pleno sustentó la tesis aislada P. XXXV/2002, publicada en el Semanario Judicial de la Federación y su Gaceta, Novena Época, Tomo XVI, agosto de 2002, página 14, con el rubro: "PRESUNCIÓN DE INOCENCIA. EL PRINCIPIO RELATIVO SE CONTIENE DE MANERA IMPLÍCITA EN LA CONSTITUCIÓN FEDERAL.", en la que estableció que en la Ley Suprema, vigente en ese entonces, no estaba expresamente establecido el principio de presunción de inocencia, pero de la interpretación armónica y sistemática de sus artículos 14, segundo párrafo, 16, primer párrafo, 19, primer párrafo, 21, primer párrafo, y 102, apartado A, segundo párrafo, se advertía que los principios constitucionales del debido proceso legal y el acusatorio resguardaban implícitamente el diverso de presunción de inocencia. De ahí que el perfeccionamiento de la justicia penal en nuestro país ha incidido en que este principio se eleve expresamente a rango constitucional a partir de la reforma publicada en el Diario Oficial de la Federación el 18 de junio de 2008, para quedar ahora contenido en el artículo 20, apartado B, denominado: "De los derechos de toda persona imputada", que en su fracción I, establece: "I. A que se presuma su inocencia mientras no se declare su responsabilidad mediante sentencia emitida por el juez de la causa".</w:t>
      </w:r>
    </w:p>
    <w:p w14:paraId="2E58DA8A" w14:textId="77777777" w:rsidR="007A175D" w:rsidRPr="008D6D36" w:rsidRDefault="007A175D" w:rsidP="007A175D">
      <w:pPr>
        <w:pStyle w:val="NormalWeb"/>
        <w:spacing w:line="360" w:lineRule="auto"/>
        <w:rPr>
          <w:i/>
          <w:iCs/>
        </w:rPr>
      </w:pPr>
      <w:r w:rsidRPr="008D6D36">
        <w:rPr>
          <w:rFonts w:ascii="Arial" w:hAnsi="Arial" w:cs="Arial"/>
          <w:i/>
          <w:iCs/>
        </w:rPr>
        <w:t> </w:t>
      </w:r>
    </w:p>
    <w:p w14:paraId="21C49B1B" w14:textId="77777777" w:rsidR="007A175D" w:rsidRPr="007A175D" w:rsidRDefault="007A175D" w:rsidP="007A175D">
      <w:pPr>
        <w:pStyle w:val="NormalWeb"/>
        <w:spacing w:line="360" w:lineRule="auto"/>
        <w:ind w:firstLine="705"/>
      </w:pPr>
      <w:r w:rsidRPr="007A175D">
        <w:rPr>
          <w:rStyle w:val="Fuerte"/>
          <w:rFonts w:ascii="Arial" w:hAnsi="Arial" w:cs="Arial"/>
        </w:rPr>
        <w:t>1.9.</w:t>
      </w:r>
      <w:proofErr w:type="gramStart"/>
      <w:r w:rsidRPr="007A175D">
        <w:rPr>
          <w:rStyle w:val="Fuerte"/>
          <w:rFonts w:ascii="Arial" w:hAnsi="Arial" w:cs="Arial"/>
        </w:rPr>
        <w:t xml:space="preserve">- </w:t>
      </w:r>
      <w:r w:rsidRPr="007A175D">
        <w:rPr>
          <w:rFonts w:ascii="Arial" w:hAnsi="Arial" w:cs="Arial"/>
        </w:rPr>
        <w:t> Siguiendo</w:t>
      </w:r>
      <w:proofErr w:type="gramEnd"/>
      <w:r w:rsidRPr="007A175D">
        <w:rPr>
          <w:rFonts w:ascii="Arial" w:hAnsi="Arial" w:cs="Arial"/>
        </w:rPr>
        <w:t xml:space="preserve"> con los argumentos formulados por la licenciada </w:t>
      </w:r>
      <w:r w:rsidRPr="007A175D">
        <w:rPr>
          <w:rStyle w:val="Fuerte"/>
          <w:rFonts w:ascii="Arial" w:hAnsi="Arial" w:cs="Arial"/>
        </w:rPr>
        <w:t>MARY CARMEN GARCÍA PESCINA</w:t>
      </w:r>
      <w:r w:rsidRPr="007A175D">
        <w:rPr>
          <w:rFonts w:ascii="Arial" w:hAnsi="Arial" w:cs="Arial"/>
        </w:rPr>
        <w:t xml:space="preserve"> refiere lo siguiente:</w:t>
      </w:r>
    </w:p>
    <w:p w14:paraId="0E7F0C6A" w14:textId="77777777" w:rsidR="007A175D" w:rsidRPr="007A175D" w:rsidRDefault="007A175D" w:rsidP="007A175D">
      <w:pPr>
        <w:pStyle w:val="NormalWeb"/>
        <w:spacing w:line="360" w:lineRule="auto"/>
        <w:ind w:firstLine="705"/>
      </w:pPr>
      <w:r w:rsidRPr="007A175D">
        <w:rPr>
          <w:rFonts w:ascii="Arial" w:hAnsi="Arial" w:cs="Arial"/>
        </w:rPr>
        <w:t> </w:t>
      </w:r>
    </w:p>
    <w:p w14:paraId="3B0BFB6D"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 xml:space="preserve">"Luego si mediante el procedimiento administrativo sancionador el Estado ejercita su potestad punitiva, es indudable que en este marco, los derechos y las garantías propias del procedimiento han de ser observadas con </w:t>
      </w:r>
      <w:r w:rsidRPr="008D6D36">
        <w:rPr>
          <w:rStyle w:val="nfasis"/>
          <w:rFonts w:ascii="Arial" w:hAnsi="Arial" w:cs="Arial"/>
          <w:sz w:val="23"/>
          <w:szCs w:val="23"/>
        </w:rPr>
        <w:lastRenderedPageBreak/>
        <w:t>rigor, lo anterior derivado de los artículos 1°, 14 y 17 de la Constitución Federal, como de los diversos 8.2 de la Convención Americana sobre Derechos Humanos; 11.1 de la Declaración Universal de los Derechos Humanos y 14 del Pacto internacional de Derechos Civiles y Políticos, que vinculan la actuación de toda autoridad a velar por su debida aplicación, adoptando para ello la interpretación más favorable que procure la mayor protección.</w:t>
      </w:r>
    </w:p>
    <w:p w14:paraId="55B951EC"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Sobre este tópico se localiza la tesis aislada número 1a. XXXV/2017 (10a.), sustentada por la Primera Sala de la Suprema Corte de Justicia de la Nación, publicada en la Gaceta del Semanario Judicial de la Federación, libro 40, marzo de 2017, tomo I, página 441, tocante a la Décima Época, que expresa:</w:t>
      </w:r>
    </w:p>
    <w:p w14:paraId="4188B5F5" w14:textId="77777777" w:rsidR="007A175D" w:rsidRPr="008D6D36" w:rsidRDefault="007A175D" w:rsidP="007A175D">
      <w:pPr>
        <w:pStyle w:val="NormalWeb"/>
        <w:spacing w:after="0"/>
        <w:ind w:left="390" w:right="390" w:firstLine="705"/>
        <w:rPr>
          <w:i/>
          <w:iCs/>
        </w:rPr>
      </w:pPr>
      <w:r w:rsidRPr="008D6D36">
        <w:rPr>
          <w:rStyle w:val="nfasis"/>
          <w:rFonts w:ascii="Arial" w:hAnsi="Arial" w:cs="Arial"/>
          <w:b/>
          <w:bCs/>
          <w:sz w:val="23"/>
          <w:szCs w:val="23"/>
        </w:rPr>
        <w:t xml:space="preserve">"DERECHO ADMINISTRATIVO SANCIONADOR. CONCEPTO DE SANCIÓN QUE DA LUGAR A SU APLICACIÓN" </w:t>
      </w:r>
      <w:r w:rsidRPr="008D6D36">
        <w:rPr>
          <w:rStyle w:val="nfasis"/>
          <w:rFonts w:ascii="Arial" w:hAnsi="Arial" w:cs="Arial"/>
          <w:sz w:val="23"/>
          <w:szCs w:val="23"/>
        </w:rPr>
        <w:t>(lo transcribe).</w:t>
      </w:r>
    </w:p>
    <w:p w14:paraId="34B94F12" w14:textId="77777777" w:rsidR="007A175D" w:rsidRPr="008D6D36" w:rsidRDefault="007A175D" w:rsidP="007A175D">
      <w:pPr>
        <w:pStyle w:val="NormalWeb"/>
        <w:spacing w:line="360" w:lineRule="auto"/>
        <w:ind w:firstLine="705"/>
        <w:rPr>
          <w:i/>
          <w:iCs/>
        </w:rPr>
      </w:pPr>
      <w:r w:rsidRPr="008D6D36">
        <w:rPr>
          <w:rFonts w:ascii="Arial" w:hAnsi="Arial" w:cs="Arial"/>
          <w:i/>
          <w:iCs/>
        </w:rPr>
        <w:t> </w:t>
      </w:r>
    </w:p>
    <w:p w14:paraId="441B41ED" w14:textId="77777777" w:rsidR="007A175D" w:rsidRPr="007A175D" w:rsidRDefault="007A175D" w:rsidP="007A175D">
      <w:pPr>
        <w:pStyle w:val="NormalWeb"/>
        <w:spacing w:line="360" w:lineRule="auto"/>
        <w:ind w:firstLine="705"/>
      </w:pPr>
      <w:r w:rsidRPr="007A175D">
        <w:rPr>
          <w:rFonts w:ascii="Arial" w:hAnsi="Arial" w:cs="Arial"/>
        </w:rPr>
        <w:t xml:space="preserve">Lo anterior a criterio de este Tribunal de Disciplina Judicial es infundado, debido a que como lo refiere la presunta responsable en su argumento en mención el estado al ejercer su potestad punitiva debe observar las garantías propias del procedimiento, garantías las cuales fueron observadas dentro de este procedimiento las cuales de acuerdo a la jurisprudencia emitida por la Suprema Corte de Justicia de la Nación con registro digital: 2005716, Instancia: Primera Sala, Décima Época, Materias(s): Constitucional, Común, Tesis: 1a./J. 11/2014 (10a.), Fuente: Gaceta del Semanario Judicial de la Federación. Libro 3, febrero de 2014, Tomo I, página 396 </w:t>
      </w:r>
      <w:r w:rsidRPr="007A175D">
        <w:rPr>
          <w:rStyle w:val="Fuerte"/>
          <w:rFonts w:ascii="Arial" w:hAnsi="Arial" w:cs="Arial"/>
        </w:rPr>
        <w:t xml:space="preserve">"DERECHO AL DEBIDO PROCESO. SU CONTENIDO" </w:t>
      </w:r>
      <w:r w:rsidRPr="007A175D">
        <w:rPr>
          <w:rFonts w:ascii="Arial" w:hAnsi="Arial" w:cs="Arial"/>
        </w:rPr>
        <w:t xml:space="preserve">refiere que las formalidades esenciales del procedimiento son: </w:t>
      </w:r>
    </w:p>
    <w:p w14:paraId="64BCF983" w14:textId="77777777" w:rsidR="007A175D" w:rsidRPr="007A175D" w:rsidRDefault="007A175D" w:rsidP="007A175D">
      <w:pPr>
        <w:pStyle w:val="NormalWeb"/>
        <w:spacing w:line="360" w:lineRule="auto"/>
        <w:ind w:firstLine="705"/>
      </w:pPr>
      <w:r w:rsidRPr="007A175D">
        <w:rPr>
          <w:rStyle w:val="nfasis"/>
          <w:rFonts w:ascii="Arial" w:hAnsi="Arial" w:cs="Arial"/>
          <w:i w:val="0"/>
          <w:iCs w:val="0"/>
        </w:rPr>
        <w:t xml:space="preserve">I. </w:t>
      </w:r>
      <w:r w:rsidRPr="008D6D36">
        <w:rPr>
          <w:rStyle w:val="nfasis"/>
          <w:rFonts w:ascii="Arial" w:hAnsi="Arial" w:cs="Arial"/>
        </w:rPr>
        <w:t>la notificación del inicio del procedimiento</w:t>
      </w:r>
      <w:r w:rsidRPr="007A175D">
        <w:rPr>
          <w:rFonts w:ascii="Arial" w:hAnsi="Arial" w:cs="Arial"/>
        </w:rPr>
        <w:t xml:space="preserve">; </w:t>
      </w:r>
      <w:r w:rsidRPr="007A175D">
        <w:rPr>
          <w:rFonts w:ascii="Arial" w:hAnsi="Arial" w:cs="Arial"/>
          <w:u w:val="single"/>
        </w:rPr>
        <w:t>la cual se cumplió cabalmente con el emplazamiento realizado a la presunta responsable.</w:t>
      </w:r>
      <w:bookmarkStart w:id="7" w:name="_ftnref7"/>
      <w:r w:rsidRPr="007A175D">
        <w:rPr>
          <w:rFonts w:ascii="Arial" w:hAnsi="Arial" w:cs="Arial"/>
        </w:rPr>
        <w:fldChar w:fldCharType="begin"/>
      </w:r>
      <w:r w:rsidRPr="007A175D">
        <w:rPr>
          <w:rFonts w:ascii="Arial" w:hAnsi="Arial" w:cs="Arial"/>
        </w:rPr>
        <w:instrText xml:space="preserve"> HYPERLINK "https://desarrollo.stjslp.gob.mx/consejo/vistas/inicio.php" \l "_ftn7"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[7]</w:t>
      </w:r>
      <w:r w:rsidRPr="007A175D">
        <w:rPr>
          <w:rFonts w:ascii="Arial" w:hAnsi="Arial" w:cs="Arial"/>
        </w:rPr>
        <w:fldChar w:fldCharType="end"/>
      </w:r>
      <w:bookmarkEnd w:id="7"/>
    </w:p>
    <w:p w14:paraId="40BCFD51" w14:textId="77777777" w:rsidR="007A175D" w:rsidRPr="007A175D" w:rsidRDefault="007A175D" w:rsidP="007A175D">
      <w:pPr>
        <w:pStyle w:val="NormalWeb"/>
        <w:spacing w:line="360" w:lineRule="auto"/>
        <w:ind w:firstLine="705"/>
      </w:pPr>
      <w:r w:rsidRPr="007A175D">
        <w:rPr>
          <w:rStyle w:val="nfasis"/>
          <w:rFonts w:ascii="Arial" w:hAnsi="Arial" w:cs="Arial"/>
          <w:i w:val="0"/>
          <w:iCs w:val="0"/>
        </w:rPr>
        <w:t xml:space="preserve">II. </w:t>
      </w:r>
      <w:r w:rsidRPr="008D6D36">
        <w:rPr>
          <w:rStyle w:val="nfasis"/>
          <w:rFonts w:ascii="Arial" w:hAnsi="Arial" w:cs="Arial"/>
        </w:rPr>
        <w:t>la oportunidad de ofrecer y desahogar las pruebas en que se finque la defensa</w:t>
      </w:r>
      <w:r w:rsidRPr="008D6D36">
        <w:rPr>
          <w:rFonts w:ascii="Arial" w:hAnsi="Arial" w:cs="Arial"/>
        </w:rPr>
        <w:t>;</w:t>
      </w:r>
      <w:r w:rsidRPr="007A175D">
        <w:rPr>
          <w:rFonts w:ascii="Arial" w:hAnsi="Arial" w:cs="Arial"/>
        </w:rPr>
        <w:t xml:space="preserve"> </w:t>
      </w:r>
      <w:r w:rsidRPr="007A175D">
        <w:rPr>
          <w:rFonts w:ascii="Arial" w:hAnsi="Arial" w:cs="Arial"/>
          <w:u w:val="single"/>
        </w:rPr>
        <w:t>lo cual se llevó a cabo como puede observarse en la audiencia inicial del 10 diez de enero del 2023 dos mil veintitrés.</w:t>
      </w:r>
      <w:bookmarkStart w:id="8" w:name="_ftnref8"/>
      <w:r w:rsidRPr="007A175D">
        <w:rPr>
          <w:rFonts w:ascii="Arial" w:hAnsi="Arial" w:cs="Arial"/>
          <w:u w:val="single"/>
        </w:rPr>
        <w:fldChar w:fldCharType="begin"/>
      </w:r>
      <w:r w:rsidRPr="007A175D">
        <w:rPr>
          <w:rFonts w:ascii="Arial" w:hAnsi="Arial" w:cs="Arial"/>
          <w:u w:val="single"/>
        </w:rPr>
        <w:instrText xml:space="preserve"> HYPERLINK "https://desarrollo.stjslp.gob.mx/consejo/vistas/inicio.php" \l "_ftn8" \o "" </w:instrText>
      </w:r>
      <w:r w:rsidRPr="007A175D">
        <w:rPr>
          <w:rFonts w:ascii="Arial" w:hAnsi="Arial" w:cs="Arial"/>
          <w:u w:val="single"/>
        </w:rPr>
      </w:r>
      <w:r w:rsidRPr="007A175D">
        <w:rPr>
          <w:rFonts w:ascii="Arial" w:hAnsi="Arial" w:cs="Arial"/>
          <w:u w:val="single"/>
        </w:rPr>
        <w:fldChar w:fldCharType="separate"/>
      </w:r>
      <w:r w:rsidRPr="007A175D">
        <w:rPr>
          <w:rStyle w:val="Hipervnculo"/>
          <w:rFonts w:ascii="Arial" w:hAnsi="Arial" w:cs="Arial"/>
        </w:rPr>
        <w:t>[8]</w:t>
      </w:r>
      <w:r w:rsidRPr="007A175D">
        <w:rPr>
          <w:rFonts w:ascii="Arial" w:hAnsi="Arial" w:cs="Arial"/>
          <w:u w:val="single"/>
        </w:rPr>
        <w:fldChar w:fldCharType="end"/>
      </w:r>
      <w:bookmarkEnd w:id="8"/>
    </w:p>
    <w:p w14:paraId="2D4EE764" w14:textId="77777777" w:rsidR="007A175D" w:rsidRPr="007A175D" w:rsidRDefault="007A175D" w:rsidP="007A175D">
      <w:pPr>
        <w:pStyle w:val="NormalWeb"/>
        <w:spacing w:line="360" w:lineRule="auto"/>
        <w:ind w:firstLine="705"/>
      </w:pPr>
      <w:r w:rsidRPr="007A175D">
        <w:rPr>
          <w:rStyle w:val="nfasis"/>
          <w:rFonts w:ascii="Arial" w:hAnsi="Arial" w:cs="Arial"/>
          <w:i w:val="0"/>
          <w:iCs w:val="0"/>
        </w:rPr>
        <w:t xml:space="preserve">III. </w:t>
      </w:r>
      <w:r w:rsidRPr="008D6D36">
        <w:rPr>
          <w:rStyle w:val="nfasis"/>
          <w:rFonts w:ascii="Arial" w:hAnsi="Arial" w:cs="Arial"/>
        </w:rPr>
        <w:t>la oportunidad de alegar</w:t>
      </w:r>
      <w:r w:rsidRPr="007A175D">
        <w:rPr>
          <w:rFonts w:ascii="Arial" w:hAnsi="Arial" w:cs="Arial"/>
        </w:rPr>
        <w:t xml:space="preserve">; </w:t>
      </w:r>
      <w:r w:rsidRPr="007A175D">
        <w:rPr>
          <w:rFonts w:ascii="Arial" w:hAnsi="Arial" w:cs="Arial"/>
          <w:u w:val="single"/>
        </w:rPr>
        <w:t>lo cual igualmente se observó como consta en la audiencia del 10 diez de enero del 2023 dos mil veintitrés referida anteriormente, y en la cual se observa que la presunta responsable no ofreció alegatos.</w:t>
      </w:r>
    </w:p>
    <w:p w14:paraId="470FAE6F" w14:textId="77777777" w:rsidR="007A175D" w:rsidRPr="007A175D" w:rsidRDefault="007A175D" w:rsidP="007A175D">
      <w:pPr>
        <w:pStyle w:val="NormalWeb"/>
        <w:spacing w:line="360" w:lineRule="auto"/>
        <w:ind w:firstLine="705"/>
      </w:pPr>
      <w:r w:rsidRPr="007A175D">
        <w:rPr>
          <w:rStyle w:val="nfasis"/>
          <w:rFonts w:ascii="Arial" w:hAnsi="Arial" w:cs="Arial"/>
          <w:i w:val="0"/>
          <w:iCs w:val="0"/>
        </w:rPr>
        <w:t xml:space="preserve">IV. </w:t>
      </w:r>
      <w:r w:rsidRPr="008D6D36">
        <w:rPr>
          <w:rStyle w:val="nfasis"/>
          <w:rFonts w:ascii="Arial" w:hAnsi="Arial" w:cs="Arial"/>
        </w:rPr>
        <w:t xml:space="preserve">una resolución que dirima las </w:t>
      </w:r>
      <w:r w:rsidRPr="008D6D36">
        <w:rPr>
          <w:rFonts w:ascii="Arial" w:hAnsi="Arial" w:cs="Arial"/>
        </w:rPr>
        <w:t>cuestiones debatidas</w:t>
      </w:r>
      <w:r w:rsidRPr="007A175D">
        <w:rPr>
          <w:rFonts w:ascii="Arial" w:hAnsi="Arial" w:cs="Arial"/>
        </w:rPr>
        <w:t xml:space="preserve">, </w:t>
      </w:r>
      <w:r w:rsidRPr="007A175D">
        <w:rPr>
          <w:rFonts w:ascii="Arial" w:hAnsi="Arial" w:cs="Arial"/>
          <w:u w:val="single"/>
        </w:rPr>
        <w:t>resolución la cual nos ocupa.</w:t>
      </w:r>
    </w:p>
    <w:p w14:paraId="3FA3C0A0" w14:textId="77777777" w:rsidR="007A175D" w:rsidRPr="007A175D" w:rsidRDefault="007A175D" w:rsidP="007A175D">
      <w:pPr>
        <w:pStyle w:val="NormalWeb"/>
        <w:spacing w:line="360" w:lineRule="auto"/>
        <w:ind w:firstLine="705"/>
      </w:pPr>
      <w:r w:rsidRPr="007A175D">
        <w:rPr>
          <w:rFonts w:ascii="Arial" w:hAnsi="Arial" w:cs="Arial"/>
          <w:u w:val="single"/>
        </w:rPr>
        <w:t> </w:t>
      </w:r>
    </w:p>
    <w:p w14:paraId="08218DF9" w14:textId="77777777" w:rsidR="007A175D" w:rsidRPr="007A175D" w:rsidRDefault="007A175D" w:rsidP="007A175D">
      <w:pPr>
        <w:pStyle w:val="NormalWeb"/>
        <w:spacing w:line="360" w:lineRule="auto"/>
        <w:ind w:firstLine="705"/>
      </w:pPr>
      <w:r w:rsidRPr="007A175D">
        <w:rPr>
          <w:rFonts w:ascii="Arial" w:hAnsi="Arial" w:cs="Arial"/>
        </w:rPr>
        <w:t xml:space="preserve">Es por lo que en todo momento se observaron las garantías del procedimiento; y de igual forma a lo que menciona la presunta responsable en relación a lo contenido a los artículos 8.2 de la Convención Americana sobre Derechos Humanos, así como el Artículo 11.1 de la Declaración Universal de los Derechos Humanos, ambos consagran el principio de presunción de inocencia el cual fue observado en todo momento debido a que el la presunción de inocencia más que una simple presunción legal a favor del inculpado, guarda relación </w:t>
      </w:r>
      <w:r w:rsidRPr="007A175D">
        <w:rPr>
          <w:rFonts w:ascii="Arial" w:hAnsi="Arial" w:cs="Arial"/>
        </w:rPr>
        <w:lastRenderedPageBreak/>
        <w:t xml:space="preserve">estrecha con la garantía de audiencia, pues su respeto impone a las autoridades, que en el juicio que se siga, se cumplan las formalidades esenciales del procedimiento, formalidades las cuales como ya se fundamentó y menciono se siguieron a cabalidad, por lo referido al arábigo 14 del Pacto Internacional de Derechos Civiles y Políticos que establece: </w:t>
      </w:r>
      <w:r w:rsidRPr="007A175D">
        <w:rPr>
          <w:rStyle w:val="nfasis"/>
          <w:rFonts w:ascii="Arial" w:hAnsi="Arial" w:cs="Arial"/>
          <w:i w:val="0"/>
          <w:iCs w:val="0"/>
        </w:rPr>
        <w:t xml:space="preserve">"Todas las personas son iguales ante los tribunales y cortes de justicia. Toda persona tendrá derecho a ser oída públicamente y con las debidas garantías por un tribunal competente", </w:t>
      </w:r>
      <w:r w:rsidRPr="007A175D">
        <w:rPr>
          <w:rFonts w:ascii="Arial" w:hAnsi="Arial" w:cs="Arial"/>
        </w:rPr>
        <w:t>el cual de igual forma fue cumplido y respetado como se ha referido líneas arriba.</w:t>
      </w:r>
    </w:p>
    <w:p w14:paraId="0A5046C1" w14:textId="77777777" w:rsidR="007A175D" w:rsidRPr="007A175D" w:rsidRDefault="007A175D" w:rsidP="007A175D">
      <w:pPr>
        <w:pStyle w:val="NormalWeb"/>
        <w:spacing w:line="360" w:lineRule="auto"/>
        <w:ind w:firstLine="705"/>
      </w:pPr>
      <w:r w:rsidRPr="007A175D">
        <w:rPr>
          <w:rFonts w:ascii="Arial" w:hAnsi="Arial" w:cs="Arial"/>
        </w:rPr>
        <w:t> </w:t>
      </w:r>
    </w:p>
    <w:p w14:paraId="44B6FD8E" w14:textId="77777777" w:rsidR="007A175D" w:rsidRPr="007A175D" w:rsidRDefault="007A175D" w:rsidP="007A175D">
      <w:pPr>
        <w:pStyle w:val="NormalWeb"/>
        <w:spacing w:line="360" w:lineRule="auto"/>
        <w:ind w:firstLine="705"/>
      </w:pPr>
      <w:r w:rsidRPr="007A175D">
        <w:rPr>
          <w:rStyle w:val="Fuerte"/>
          <w:rFonts w:ascii="Arial" w:hAnsi="Arial" w:cs="Arial"/>
        </w:rPr>
        <w:t>1.10.</w:t>
      </w:r>
      <w:proofErr w:type="gramStart"/>
      <w:r w:rsidRPr="007A175D">
        <w:rPr>
          <w:rStyle w:val="Fuerte"/>
          <w:rFonts w:ascii="Arial" w:hAnsi="Arial" w:cs="Arial"/>
        </w:rPr>
        <w:t xml:space="preserve">- </w:t>
      </w:r>
      <w:r w:rsidRPr="007A175D">
        <w:rPr>
          <w:rFonts w:ascii="Arial" w:hAnsi="Arial" w:cs="Arial"/>
        </w:rPr>
        <w:t> Siguiendo</w:t>
      </w:r>
      <w:proofErr w:type="gramEnd"/>
      <w:r w:rsidRPr="007A175D">
        <w:rPr>
          <w:rFonts w:ascii="Arial" w:hAnsi="Arial" w:cs="Arial"/>
        </w:rPr>
        <w:t xml:space="preserve"> con los argumentos formulados por la licenciada </w:t>
      </w:r>
      <w:r w:rsidRPr="007A175D">
        <w:rPr>
          <w:rStyle w:val="Fuerte"/>
          <w:rFonts w:ascii="Arial" w:hAnsi="Arial" w:cs="Arial"/>
        </w:rPr>
        <w:t>MARY CARMEN GARCÍA PESCINA</w:t>
      </w:r>
      <w:r w:rsidRPr="007A175D">
        <w:rPr>
          <w:rFonts w:ascii="Arial" w:hAnsi="Arial" w:cs="Arial"/>
        </w:rPr>
        <w:t xml:space="preserve"> refiere lo siguiente:</w:t>
      </w:r>
    </w:p>
    <w:p w14:paraId="3B2A0734" w14:textId="77777777" w:rsidR="007A175D" w:rsidRPr="007A175D" w:rsidRDefault="007A175D" w:rsidP="007A175D">
      <w:pPr>
        <w:pStyle w:val="NormalWeb"/>
        <w:spacing w:line="360" w:lineRule="auto"/>
        <w:ind w:firstLine="705"/>
      </w:pPr>
      <w:r w:rsidRPr="007A175D">
        <w:rPr>
          <w:rFonts w:ascii="Arial" w:hAnsi="Arial" w:cs="Arial"/>
        </w:rPr>
        <w:t> </w:t>
      </w:r>
    </w:p>
    <w:p w14:paraId="56632ED4"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 xml:space="preserve">"De esta manera, se insiste, el auto de admisión, de data 30 treinta de septiembre del año 2022 dos mil veintidós, dictado en autos del presente procedimiento de responsabilidad administrativa, radicado bajo el número P49/2022 del índice de esta Secretaría Ejecutiva de Vigilancia y Disciplina del Consejo de la Judicatura Local, trasgrede mis derechos fundamentales de legalidad, seguridad jurídica y debido proceso, previstos en los artículos 14, 16 y 17 de la Constitución General de la República, en la medida en que con ese actuar irregular, </w:t>
      </w:r>
      <w:r w:rsidRPr="008D6D36">
        <w:rPr>
          <w:rStyle w:val="Fuerte"/>
          <w:rFonts w:ascii="Arial" w:hAnsi="Arial" w:cs="Arial"/>
          <w:sz w:val="23"/>
          <w:szCs w:val="23"/>
        </w:rPr>
        <w:t xml:space="preserve">se pretende juzgarme e impartirme justicia sin cumplirse con las formalidades esenciales del procedimiento aplicable, y sin observarse los principios rectores de legalidad, presunción de inocencia, imparcialidad, objetividad, congruencia, exhaustividad, verdad material, respeto a los derechos humanos, calificación de faltas graves y no graves, etc., </w:t>
      </w:r>
      <w:r w:rsidRPr="008D6D36">
        <w:rPr>
          <w:rStyle w:val="nfasis"/>
          <w:rFonts w:ascii="Arial" w:hAnsi="Arial" w:cs="Arial"/>
          <w:sz w:val="23"/>
          <w:szCs w:val="23"/>
        </w:rPr>
        <w:t>y sin respetarse tampoco los principios fundamentales de previa investigación y elaboración del Informe de Presunta Responsabilidad Administrativa."</w:t>
      </w:r>
    </w:p>
    <w:p w14:paraId="36086C29" w14:textId="77777777" w:rsidR="007A175D" w:rsidRPr="007A175D" w:rsidRDefault="007A175D" w:rsidP="007A175D">
      <w:pPr>
        <w:pStyle w:val="NormalWeb"/>
        <w:spacing w:line="360" w:lineRule="auto"/>
        <w:ind w:firstLine="705"/>
      </w:pPr>
      <w:r w:rsidRPr="007A175D">
        <w:rPr>
          <w:rFonts w:ascii="Arial" w:hAnsi="Arial" w:cs="Arial"/>
        </w:rPr>
        <w:t> </w:t>
      </w:r>
    </w:p>
    <w:p w14:paraId="7C2A1F02" w14:textId="77777777" w:rsidR="007A175D" w:rsidRPr="007A175D" w:rsidRDefault="007A175D" w:rsidP="007A175D">
      <w:pPr>
        <w:pStyle w:val="NormalWeb"/>
        <w:spacing w:line="360" w:lineRule="auto"/>
        <w:ind w:firstLine="705"/>
      </w:pPr>
      <w:r w:rsidRPr="007A175D">
        <w:rPr>
          <w:rFonts w:ascii="Arial" w:hAnsi="Arial" w:cs="Arial"/>
        </w:rPr>
        <w:t xml:space="preserve">Lo anterior a criterio de este Tribunal de Disciplina Judicial es infundado, debido a que contrario a lo manifestado por la presunta responsable el auto de admisión del que se adolece de fecha 30 treinta de septiembre del año 2022 dos mil veintidós cumple con las formalidades esenciales del procedimiento debido a que como se mencionó en el punto precedente conforme a la jurisprudencia emitida por la Suprema Corte de Justicia de la Nación con registro digital: 2005716, Instancia: Primera Sala, Décima Época, Materias(s): Constitucional, Común, Tesis: 1a./J. 11/2014 (10a.), Fuente: Gaceta del Semanario Judicial de la Federación. Libro 3, febrero de 2014, Tomo I, página 396 </w:t>
      </w:r>
      <w:r w:rsidRPr="007A175D">
        <w:rPr>
          <w:rStyle w:val="Fuerte"/>
          <w:rFonts w:ascii="Arial" w:hAnsi="Arial" w:cs="Arial"/>
        </w:rPr>
        <w:t xml:space="preserve">"DERECHO AL DEBIDO PROCESO. SU CONTENIDO" </w:t>
      </w:r>
      <w:r w:rsidRPr="007A175D">
        <w:rPr>
          <w:rFonts w:ascii="Arial" w:hAnsi="Arial" w:cs="Arial"/>
        </w:rPr>
        <w:t xml:space="preserve">que refiere que las formalidades esenciales del procedimiento a saber las cuales son: </w:t>
      </w:r>
      <w:r w:rsidRPr="007A175D">
        <w:rPr>
          <w:rStyle w:val="nfasis"/>
          <w:rFonts w:ascii="Arial" w:hAnsi="Arial" w:cs="Arial"/>
          <w:i w:val="0"/>
          <w:iCs w:val="0"/>
        </w:rPr>
        <w:t>I. la notificación del inicio del procedimiento</w:t>
      </w:r>
      <w:r w:rsidRPr="007A175D">
        <w:rPr>
          <w:rFonts w:ascii="Arial" w:hAnsi="Arial" w:cs="Arial"/>
        </w:rPr>
        <w:t>; la cual fue precisamente ordenada en el auto de admisión</w:t>
      </w:r>
      <w:bookmarkStart w:id="9" w:name="_ftnref9"/>
      <w:r w:rsidRPr="007A175D">
        <w:rPr>
          <w:rFonts w:ascii="Arial" w:hAnsi="Arial" w:cs="Arial"/>
        </w:rPr>
        <w:fldChar w:fldCharType="begin"/>
      </w:r>
      <w:r w:rsidRPr="007A175D">
        <w:rPr>
          <w:rFonts w:ascii="Arial" w:hAnsi="Arial" w:cs="Arial"/>
        </w:rPr>
        <w:instrText xml:space="preserve"> HYPERLINK "https://desarrollo.stjslp.gob.mx/consejo/vistas/inicio.php" \l "_ftn9"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[9]</w:t>
      </w:r>
      <w:r w:rsidRPr="007A175D">
        <w:rPr>
          <w:rFonts w:ascii="Arial" w:hAnsi="Arial" w:cs="Arial"/>
        </w:rPr>
        <w:fldChar w:fldCharType="end"/>
      </w:r>
      <w:bookmarkEnd w:id="9"/>
      <w:r w:rsidRPr="007A175D">
        <w:rPr>
          <w:rFonts w:ascii="Arial" w:hAnsi="Arial" w:cs="Arial"/>
        </w:rPr>
        <w:t xml:space="preserve"> y se cumplió cabalmente con el emplazamiento realizado a la presunta responsable el 13 trece de diciembre del 2022 dos mil veintidós.</w:t>
      </w:r>
      <w:bookmarkStart w:id="10" w:name="_ftnref10"/>
      <w:r w:rsidRPr="007A175D">
        <w:rPr>
          <w:rFonts w:ascii="Arial" w:hAnsi="Arial" w:cs="Arial"/>
        </w:rPr>
        <w:fldChar w:fldCharType="begin"/>
      </w:r>
      <w:r w:rsidRPr="007A175D">
        <w:rPr>
          <w:rFonts w:ascii="Arial" w:hAnsi="Arial" w:cs="Arial"/>
        </w:rPr>
        <w:instrText xml:space="preserve"> HYPERLINK "https://desarrollo.stjslp.gob.mx/consejo/vistas/inicio.php" \l "_ftn10"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vertAlign w:val="superscript"/>
        </w:rPr>
        <w:t>[10]</w:t>
      </w:r>
      <w:r w:rsidRPr="007A175D">
        <w:rPr>
          <w:rFonts w:ascii="Arial" w:hAnsi="Arial" w:cs="Arial"/>
        </w:rPr>
        <w:fldChar w:fldCharType="end"/>
      </w:r>
      <w:bookmarkEnd w:id="10"/>
      <w:r w:rsidRPr="007A175D">
        <w:rPr>
          <w:rFonts w:ascii="Arial" w:hAnsi="Arial" w:cs="Arial"/>
        </w:rPr>
        <w:t xml:space="preserve">; </w:t>
      </w:r>
      <w:r w:rsidRPr="007A175D">
        <w:rPr>
          <w:rStyle w:val="nfasis"/>
          <w:rFonts w:ascii="Arial" w:hAnsi="Arial" w:cs="Arial"/>
          <w:i w:val="0"/>
          <w:iCs w:val="0"/>
        </w:rPr>
        <w:t>II. la oportunidad de ofrecer y desahogar las pruebas en que se finque la defensa</w:t>
      </w:r>
      <w:r w:rsidRPr="007A175D">
        <w:rPr>
          <w:rFonts w:ascii="Arial" w:hAnsi="Arial" w:cs="Arial"/>
        </w:rPr>
        <w:t>; lo cual fue ordenado en el auto de admisión</w:t>
      </w:r>
      <w:bookmarkStart w:id="11" w:name="_ftnref11"/>
      <w:r w:rsidRPr="007A175D">
        <w:rPr>
          <w:rFonts w:ascii="Arial" w:hAnsi="Arial" w:cs="Arial"/>
        </w:rPr>
        <w:fldChar w:fldCharType="begin"/>
      </w:r>
      <w:r w:rsidRPr="007A175D">
        <w:rPr>
          <w:rFonts w:ascii="Arial" w:hAnsi="Arial" w:cs="Arial"/>
        </w:rPr>
        <w:instrText xml:space="preserve"> HYPERLINK "https://desarrollo.stjslp.gob.mx/consejo/vistas/inicio.php" \l "_ftn11"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[11]</w:t>
      </w:r>
      <w:r w:rsidRPr="007A175D">
        <w:rPr>
          <w:rFonts w:ascii="Arial" w:hAnsi="Arial" w:cs="Arial"/>
        </w:rPr>
        <w:fldChar w:fldCharType="end"/>
      </w:r>
      <w:bookmarkEnd w:id="11"/>
      <w:r w:rsidRPr="007A175D">
        <w:rPr>
          <w:rFonts w:ascii="Arial" w:hAnsi="Arial" w:cs="Arial"/>
        </w:rPr>
        <w:t xml:space="preserve"> y lo cual </w:t>
      </w:r>
      <w:r w:rsidRPr="007A175D">
        <w:rPr>
          <w:rFonts w:ascii="Arial" w:hAnsi="Arial" w:cs="Arial"/>
        </w:rPr>
        <w:lastRenderedPageBreak/>
        <w:t>se llevó a cabo como puede observarse en la audiencia inicial del 10 diez de enero del 2023 dos mil veintitrés.</w:t>
      </w:r>
      <w:bookmarkStart w:id="12" w:name="_ftnref12"/>
      <w:r w:rsidRPr="007A175D">
        <w:rPr>
          <w:rFonts w:ascii="Arial" w:hAnsi="Arial" w:cs="Arial"/>
        </w:rPr>
        <w:fldChar w:fldCharType="begin"/>
      </w:r>
      <w:r w:rsidRPr="007A175D">
        <w:rPr>
          <w:rFonts w:ascii="Arial" w:hAnsi="Arial" w:cs="Arial"/>
        </w:rPr>
        <w:instrText xml:space="preserve"> HYPERLINK "https://desarrollo.stjslp.gob.mx/consejo/vistas/inicio.php" \l "_ftn12"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vertAlign w:val="superscript"/>
        </w:rPr>
        <w:t>[12]</w:t>
      </w:r>
      <w:r w:rsidRPr="007A175D">
        <w:rPr>
          <w:rFonts w:ascii="Arial" w:hAnsi="Arial" w:cs="Arial"/>
        </w:rPr>
        <w:fldChar w:fldCharType="end"/>
      </w:r>
      <w:bookmarkEnd w:id="12"/>
      <w:r w:rsidRPr="007A175D">
        <w:rPr>
          <w:rFonts w:ascii="Arial" w:hAnsi="Arial" w:cs="Arial"/>
        </w:rPr>
        <w:t xml:space="preserve">; </w:t>
      </w:r>
      <w:r w:rsidRPr="007A175D">
        <w:rPr>
          <w:rStyle w:val="nfasis"/>
          <w:rFonts w:ascii="Arial" w:hAnsi="Arial" w:cs="Arial"/>
          <w:i w:val="0"/>
          <w:iCs w:val="0"/>
        </w:rPr>
        <w:t>III. la oportunidad de alegar</w:t>
      </w:r>
      <w:r w:rsidRPr="007A175D">
        <w:rPr>
          <w:rFonts w:ascii="Arial" w:hAnsi="Arial" w:cs="Arial"/>
        </w:rPr>
        <w:t>; lo cual igualmente se ordenó en el auto de admisión</w:t>
      </w:r>
      <w:bookmarkStart w:id="13" w:name="_ftnref13"/>
      <w:r w:rsidRPr="007A175D">
        <w:rPr>
          <w:rFonts w:ascii="Arial" w:hAnsi="Arial" w:cs="Arial"/>
        </w:rPr>
        <w:fldChar w:fldCharType="begin"/>
      </w:r>
      <w:r w:rsidRPr="007A175D">
        <w:rPr>
          <w:rFonts w:ascii="Arial" w:hAnsi="Arial" w:cs="Arial"/>
        </w:rPr>
        <w:instrText xml:space="preserve"> HYPERLINK "https://desarrollo.stjslp.gob.mx/consejo/vistas/inicio.php" \l "_ftn13"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[13]</w:t>
      </w:r>
      <w:r w:rsidRPr="007A175D">
        <w:rPr>
          <w:rFonts w:ascii="Arial" w:hAnsi="Arial" w:cs="Arial"/>
        </w:rPr>
        <w:fldChar w:fldCharType="end"/>
      </w:r>
      <w:bookmarkEnd w:id="13"/>
      <w:r w:rsidRPr="007A175D">
        <w:rPr>
          <w:rFonts w:ascii="Arial" w:hAnsi="Arial" w:cs="Arial"/>
        </w:rPr>
        <w:t xml:space="preserve"> y se materializo como consta en la audiencia del 10 diez de enero del 2023 dos mil veintitrés referida anteriormente; </w:t>
      </w:r>
      <w:r w:rsidRPr="007A175D">
        <w:rPr>
          <w:rStyle w:val="nfasis"/>
          <w:rFonts w:ascii="Arial" w:hAnsi="Arial" w:cs="Arial"/>
          <w:i w:val="0"/>
          <w:iCs w:val="0"/>
        </w:rPr>
        <w:t xml:space="preserve">IV. una resolución que dirima las </w:t>
      </w:r>
      <w:r w:rsidRPr="007A175D">
        <w:rPr>
          <w:rFonts w:ascii="Arial" w:hAnsi="Arial" w:cs="Arial"/>
        </w:rPr>
        <w:t xml:space="preserve">cuestiones debatidas, resolución la cual nos ocupa. </w:t>
      </w:r>
    </w:p>
    <w:p w14:paraId="76F47FD1" w14:textId="77777777" w:rsidR="007A175D" w:rsidRPr="007A175D" w:rsidRDefault="007A175D" w:rsidP="007A175D">
      <w:pPr>
        <w:pStyle w:val="NormalWeb"/>
        <w:spacing w:line="360" w:lineRule="auto"/>
        <w:ind w:firstLine="705"/>
      </w:pPr>
      <w:r w:rsidRPr="007A175D">
        <w:rPr>
          <w:rFonts w:ascii="Arial" w:hAnsi="Arial" w:cs="Arial"/>
        </w:rPr>
        <w:t> </w:t>
      </w:r>
    </w:p>
    <w:p w14:paraId="1CD86AF1" w14:textId="77777777" w:rsidR="007A175D" w:rsidRPr="007A175D" w:rsidRDefault="007A175D" w:rsidP="007A175D">
      <w:pPr>
        <w:pStyle w:val="NormalWeb"/>
        <w:spacing w:line="360" w:lineRule="auto"/>
        <w:ind w:firstLine="705"/>
      </w:pPr>
      <w:r w:rsidRPr="007A175D">
        <w:rPr>
          <w:rFonts w:ascii="Arial" w:hAnsi="Arial" w:cs="Arial"/>
        </w:rPr>
        <w:t>De igual forma en cuanto a que no se respetaron los principios de previa investigación, lo cual resulta falso ya que la investigación si fue realizada y la misma fue llevada a cabo por el Visitador General y Judicial esto conforme a los artículos 16, 17, 18, 19, 20, 21 y 22 del Reglamento de la Visitaduría Judicial, producto de esto fue la queja</w:t>
      </w:r>
      <w:bookmarkStart w:id="14" w:name="_ftnref14"/>
      <w:r w:rsidRPr="007A175D">
        <w:rPr>
          <w:rFonts w:ascii="Arial" w:hAnsi="Arial" w:cs="Arial"/>
        </w:rPr>
        <w:fldChar w:fldCharType="begin"/>
      </w:r>
      <w:r w:rsidRPr="007A175D">
        <w:rPr>
          <w:rFonts w:ascii="Arial" w:hAnsi="Arial" w:cs="Arial"/>
        </w:rPr>
        <w:instrText xml:space="preserve"> HYPERLINK "https://desarrollo.stjslp.gob.mx/consejo/vistas/inicio.php" \l "_ftn14"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[14]</w:t>
      </w:r>
      <w:r w:rsidRPr="007A175D">
        <w:rPr>
          <w:rFonts w:ascii="Arial" w:hAnsi="Arial" w:cs="Arial"/>
        </w:rPr>
        <w:fldChar w:fldCharType="end"/>
      </w:r>
      <w:bookmarkEnd w:id="14"/>
      <w:r w:rsidRPr="007A175D">
        <w:rPr>
          <w:rFonts w:ascii="Arial" w:hAnsi="Arial" w:cs="Arial"/>
        </w:rPr>
        <w:t xml:space="preserve"> presentada el día 23 veintitrés de agosto del 2022 dos mil veintidós ante la Secretaría Ejecutiva de Vigilancia y Disciplina del entonces Consejo de la Judicatura, por lo que contrario a lo que aduce la presunta responsable si se respetó el principio de previa investigación, y la cual resulta en la queja presentada no así en el Informe de Presunta Responsabilidad Administrativa que menciona pues en el presente caso no resulta aplicable emitir un documento con tal denominación pues el procedimiento llevado a cabo no preveía la emisión de dicho documento, si previendo en todo acto de autoridad la emisión de documento donde se atribuya presunta responsabilidad y en el caso si ocurrió.</w:t>
      </w:r>
    </w:p>
    <w:p w14:paraId="358B5653" w14:textId="77777777" w:rsidR="007A175D" w:rsidRPr="007A175D" w:rsidRDefault="007A175D" w:rsidP="007A175D">
      <w:pPr>
        <w:pStyle w:val="NormalWeb"/>
        <w:spacing w:line="360" w:lineRule="auto"/>
        <w:ind w:firstLine="705"/>
      </w:pPr>
      <w:r w:rsidRPr="007A175D">
        <w:rPr>
          <w:rFonts w:ascii="Arial" w:hAnsi="Arial" w:cs="Arial"/>
        </w:rPr>
        <w:t> </w:t>
      </w:r>
    </w:p>
    <w:p w14:paraId="3D7B7F86" w14:textId="77777777" w:rsidR="007A175D" w:rsidRPr="007A175D" w:rsidRDefault="007A175D" w:rsidP="007A175D">
      <w:pPr>
        <w:pStyle w:val="NormalWeb"/>
        <w:spacing w:line="360" w:lineRule="auto"/>
        <w:ind w:firstLine="705"/>
      </w:pPr>
      <w:r w:rsidRPr="007A175D">
        <w:rPr>
          <w:rStyle w:val="Fuerte"/>
          <w:rFonts w:ascii="Arial" w:hAnsi="Arial" w:cs="Arial"/>
        </w:rPr>
        <w:t>1.11.</w:t>
      </w:r>
      <w:proofErr w:type="gramStart"/>
      <w:r w:rsidRPr="007A175D">
        <w:rPr>
          <w:rStyle w:val="Fuerte"/>
          <w:rFonts w:ascii="Arial" w:hAnsi="Arial" w:cs="Arial"/>
        </w:rPr>
        <w:t xml:space="preserve">- </w:t>
      </w:r>
      <w:r w:rsidRPr="007A175D">
        <w:rPr>
          <w:rFonts w:ascii="Arial" w:hAnsi="Arial" w:cs="Arial"/>
        </w:rPr>
        <w:t> De</w:t>
      </w:r>
      <w:proofErr w:type="gramEnd"/>
      <w:r w:rsidRPr="007A175D">
        <w:rPr>
          <w:rFonts w:ascii="Arial" w:hAnsi="Arial" w:cs="Arial"/>
        </w:rPr>
        <w:t xml:space="preserve"> igual forma y continuando con los argumentos formulados por la licenciada </w:t>
      </w:r>
      <w:r w:rsidRPr="007A175D">
        <w:rPr>
          <w:rStyle w:val="Fuerte"/>
          <w:rFonts w:ascii="Arial" w:hAnsi="Arial" w:cs="Arial"/>
        </w:rPr>
        <w:t>MARY CARMEN GARCÍA PESCINA</w:t>
      </w:r>
      <w:r w:rsidRPr="007A175D">
        <w:rPr>
          <w:rFonts w:ascii="Arial" w:hAnsi="Arial" w:cs="Arial"/>
        </w:rPr>
        <w:t xml:space="preserve"> refiere lo siguiente:</w:t>
      </w:r>
    </w:p>
    <w:p w14:paraId="45D81B8F" w14:textId="77777777" w:rsidR="007A175D" w:rsidRPr="007A175D" w:rsidRDefault="007A175D" w:rsidP="007A175D">
      <w:pPr>
        <w:pStyle w:val="NormalWeb"/>
        <w:spacing w:line="360" w:lineRule="auto"/>
        <w:ind w:firstLine="705"/>
      </w:pPr>
      <w:r w:rsidRPr="007A175D">
        <w:rPr>
          <w:rFonts w:ascii="Arial" w:hAnsi="Arial" w:cs="Arial"/>
        </w:rPr>
        <w:t> </w:t>
      </w:r>
    </w:p>
    <w:p w14:paraId="0EA61BA9"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 xml:space="preserve">"Ciertamente, un procedimiento debe someterse a las formalidades y condiciones que la ley disponga, como lo es tramitarlo en la vía idónea; formalidad procesal objetiva y razonable, que resguarda los derechos de tutela jurisdiccional, debido proceso y legalidad, evitando así que las partes involucradas se vean sometidos a procedimientos irregularmente tramitados; considerar lo contrarió implicaría desconocer lo que dispone el artículo 27 numeral 2, de la Convención Americana sobre Derechos Humanos, que prevé un bloque duro de protección de derechos humanos, el cual incluye el derecho a la legalidad y a garantías judiciales, por ello, es que no puede entenderse que el derecho de acceso a la justicia, ni la interpretación "progresiva" no "pro persona", permitan que las controversias se resuelvan en la vía que arbitrariamente se elija, pues se llegaría al extremo de resolver un asunto sustanciado en una vía incorrecta, alterando las reglas del procedimiento en perjuicio del debido proceso y la equidad procesal entre las partes, lo que acarrearía actuar fuera de la normatividad, aspecto inaceptable pues se soslayarían disposiciones de orden público en perjuicio de la legalidad y certeza jurídicas; </w:t>
      </w:r>
      <w:r w:rsidRPr="008D6D36">
        <w:rPr>
          <w:rStyle w:val="Fuerte"/>
          <w:rFonts w:ascii="Arial" w:hAnsi="Arial" w:cs="Arial"/>
          <w:i/>
          <w:iCs/>
          <w:sz w:val="23"/>
          <w:szCs w:val="23"/>
        </w:rPr>
        <w:t>consecuentemente, es obligatorio tramitar los procedimientos en la vía idónea, para emitir una sentencia válida.</w:t>
      </w:r>
    </w:p>
    <w:p w14:paraId="157FECA7"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 xml:space="preserve">Es aplicable, por las consideraciones que la sustentan, la jurisprudencia 1a./J.74/2002, emitida por </w:t>
      </w:r>
      <w:proofErr w:type="spellStart"/>
      <w:r w:rsidRPr="008D6D36">
        <w:rPr>
          <w:rStyle w:val="nfasis"/>
          <w:rFonts w:ascii="Arial" w:hAnsi="Arial" w:cs="Arial"/>
          <w:sz w:val="23"/>
          <w:szCs w:val="23"/>
        </w:rPr>
        <w:t>al</w:t>
      </w:r>
      <w:proofErr w:type="spellEnd"/>
      <w:r w:rsidRPr="008D6D36">
        <w:rPr>
          <w:rStyle w:val="nfasis"/>
          <w:rFonts w:ascii="Arial" w:hAnsi="Arial" w:cs="Arial"/>
          <w:sz w:val="23"/>
          <w:szCs w:val="23"/>
        </w:rPr>
        <w:t xml:space="preserve"> Primera Sala de la Suprema Corte de Justicia de </w:t>
      </w:r>
      <w:r w:rsidRPr="008D6D36">
        <w:rPr>
          <w:rStyle w:val="nfasis"/>
          <w:rFonts w:ascii="Arial" w:hAnsi="Arial" w:cs="Arial"/>
          <w:sz w:val="23"/>
          <w:szCs w:val="23"/>
        </w:rPr>
        <w:lastRenderedPageBreak/>
        <w:t>la Nación del Semanario Judicial de la Federación y su Gaceta, Tomo XXII, agosto de 2005, página 107, correspondiente a la Novena Época, rubro y texto:</w:t>
      </w:r>
    </w:p>
    <w:p w14:paraId="67A6765E" w14:textId="77777777" w:rsidR="007A175D" w:rsidRPr="008D6D36" w:rsidRDefault="007A175D" w:rsidP="007A175D">
      <w:pPr>
        <w:pStyle w:val="NormalWeb"/>
        <w:spacing w:after="0"/>
        <w:ind w:left="390" w:right="390" w:firstLine="705"/>
        <w:rPr>
          <w:i/>
          <w:iCs/>
        </w:rPr>
      </w:pPr>
      <w:r w:rsidRPr="008D6D36">
        <w:rPr>
          <w:rStyle w:val="nfasis"/>
          <w:rFonts w:ascii="Arial" w:hAnsi="Arial" w:cs="Arial"/>
          <w:b/>
          <w:bCs/>
          <w:sz w:val="23"/>
          <w:szCs w:val="23"/>
        </w:rPr>
        <w:t xml:space="preserve">"PROCEDIMIENTO SEGUIDO EN UNA VÍA INCORRECTA. POR SÍ MISMO CAUSA AGRAVIO AL DEMANDADO Y, POR ENDE, CONTRAVIENE SU GARANTÍA DE SEGURIDAD JURIDÍCIA." </w:t>
      </w:r>
      <w:r w:rsidRPr="008D6D36">
        <w:rPr>
          <w:rStyle w:val="nfasis"/>
          <w:rFonts w:ascii="Arial" w:hAnsi="Arial" w:cs="Arial"/>
          <w:sz w:val="23"/>
          <w:szCs w:val="23"/>
        </w:rPr>
        <w:t>(lo transcribe).</w:t>
      </w:r>
    </w:p>
    <w:p w14:paraId="7817DAB9" w14:textId="77777777" w:rsidR="007A175D" w:rsidRPr="008D6D36" w:rsidRDefault="007A175D" w:rsidP="007A175D">
      <w:pPr>
        <w:pStyle w:val="NormalWeb"/>
        <w:spacing w:line="360" w:lineRule="auto"/>
        <w:ind w:firstLine="705"/>
        <w:rPr>
          <w:i/>
          <w:iCs/>
        </w:rPr>
      </w:pPr>
      <w:r w:rsidRPr="008D6D36">
        <w:rPr>
          <w:rFonts w:ascii="Arial" w:hAnsi="Arial" w:cs="Arial"/>
          <w:i/>
          <w:iCs/>
        </w:rPr>
        <w:t> </w:t>
      </w:r>
    </w:p>
    <w:p w14:paraId="462EDE99" w14:textId="77777777" w:rsidR="007A175D" w:rsidRPr="007A175D" w:rsidRDefault="007A175D" w:rsidP="007A175D">
      <w:pPr>
        <w:pStyle w:val="NormalWeb"/>
        <w:spacing w:line="360" w:lineRule="auto"/>
        <w:ind w:firstLine="705"/>
      </w:pPr>
      <w:r w:rsidRPr="007A175D">
        <w:rPr>
          <w:rFonts w:ascii="Arial" w:hAnsi="Arial" w:cs="Arial"/>
        </w:rPr>
        <w:t xml:space="preserve">Lo anterior a criterio de este Tribunal de Disciplina Judicial es infundado, debido a que el procedimiento al que fue sujeta la presunta responsable resguarda los derechos de tutela jurisdiccional, debido proceso y legalidad, ya que conforme a la jurisprudencia Suprema Corte de Justicia de la Nación con registro digital: 172759, Instancia: Primera Sala, Novena Época, Materias(s): Constitucional, Tesis: 1a./J. 42/2007, Fuente: Semanario Judicial de la Federación y su Gaceta. Tomo XXV, abril de 2007, página 124 </w:t>
      </w:r>
      <w:r w:rsidRPr="007A175D">
        <w:rPr>
          <w:rStyle w:val="nfasis"/>
          <w:rFonts w:ascii="Arial" w:hAnsi="Arial" w:cs="Arial"/>
          <w:b/>
          <w:bCs/>
          <w:i w:val="0"/>
          <w:iCs w:val="0"/>
        </w:rPr>
        <w:t>"GARANTÍA A LA TUTELA JURISDICCIONAL PREVISTA EN EL ARTÍCULO 17 DE LA CONSTITUCIÓN POLÍTICA DE LOS ESTADOS UNIDOS MEXICANOS. SUS ALCANCES."</w:t>
      </w:r>
      <w:r w:rsidRPr="007A175D">
        <w:rPr>
          <w:rFonts w:ascii="Arial" w:hAnsi="Arial" w:cs="Arial"/>
        </w:rPr>
        <w:t xml:space="preserve"> Establece que la garantía a la tutela jurisdiccional puede definirse como el derecho público subjetivo que toda persona tiene, dentro de los plazos y términos que fijen las leyes, para acceder de manera expedita a tribunales independientes e imparciales, a plantear una pretensión o a defenderse de ella, garantía la cual fue respetada, debido a que el procedimiento fue dentro de los plazos y términos establecidos por los artículos 109 fracción III y 116 fracción V segundo párrafo de la constitución política de los Estados Unidos Mexicanos, en relación con el artículo 90 de la Constitución Política estatal, así como por los numerales 175 al 189 de la entonces Ley Orgánica del Poder Judicial del Estado, en relación con los arábigos 107 al 125 del Reglamento Interior del Consejo de la Judicatura del Poder Judicial del Estado de San Luis Potosí, por lo que las faltas establecidas en la Ley de Responsabilidades Administrativas para el Estado y Municipios de San Luis Potosí se siguen con el procedimiento establecido en la respectiva ley de Responsabilidades, y las faltas previstas en la entonces Ley Orgánica del Poder Judicial del Estado de San Luis Potosí se sigue con el procedimiento establecido en la referida Ley Orgánica, en ambos casos se respeta el debido proceso y en la presente causa la vía correcta es la prevista en la entonces Ley Orgánica del Poder Judicial del Estado de San Luis Potosí siendo que las faltas en cuestión son las siguientes:</w:t>
      </w:r>
    </w:p>
    <w:p w14:paraId="0F1E62EF" w14:textId="77777777" w:rsidR="007A175D" w:rsidRPr="007A175D" w:rsidRDefault="007A175D" w:rsidP="007A175D">
      <w:pPr>
        <w:pStyle w:val="NormalWeb"/>
        <w:spacing w:line="360" w:lineRule="auto"/>
        <w:ind w:firstLine="705"/>
      </w:pPr>
      <w:r w:rsidRPr="007A175D">
        <w:rPr>
          <w:rFonts w:ascii="Arial" w:hAnsi="Arial" w:cs="Arial"/>
        </w:rPr>
        <w:t> </w:t>
      </w:r>
    </w:p>
    <w:p w14:paraId="1BC62C04" w14:textId="77777777" w:rsidR="007A175D" w:rsidRPr="007A175D" w:rsidRDefault="007A175D" w:rsidP="007A175D">
      <w:pPr>
        <w:pStyle w:val="NormalWeb"/>
        <w:spacing w:after="0"/>
        <w:ind w:left="390" w:right="390" w:firstLine="705"/>
      </w:pPr>
      <w:r w:rsidRPr="007A175D">
        <w:rPr>
          <w:rStyle w:val="Fuerte"/>
          <w:rFonts w:ascii="Arial" w:hAnsi="Arial" w:cs="Arial"/>
          <w:sz w:val="23"/>
          <w:szCs w:val="23"/>
        </w:rPr>
        <w:t xml:space="preserve">"Artículo 178. </w:t>
      </w:r>
      <w:r w:rsidRPr="007A175D">
        <w:rPr>
          <w:rFonts w:ascii="Arial" w:hAnsi="Arial" w:cs="Arial"/>
          <w:sz w:val="23"/>
          <w:szCs w:val="23"/>
        </w:rPr>
        <w:t>Son faltas del personal jurisdiccional del Poder Judicial:</w:t>
      </w:r>
    </w:p>
    <w:p w14:paraId="1C9349FB" w14:textId="77777777" w:rsidR="007A175D" w:rsidRPr="007A175D" w:rsidRDefault="007A175D" w:rsidP="007A175D">
      <w:pPr>
        <w:pStyle w:val="NormalWeb"/>
        <w:spacing w:after="0"/>
        <w:ind w:left="390" w:right="390" w:firstLine="705"/>
      </w:pPr>
      <w:r w:rsidRPr="007A175D">
        <w:rPr>
          <w:rFonts w:ascii="Arial" w:hAnsi="Arial" w:cs="Arial"/>
          <w:sz w:val="23"/>
          <w:szCs w:val="23"/>
        </w:rPr>
        <w:t xml:space="preserve">(…) </w:t>
      </w:r>
      <w:r w:rsidRPr="007A175D">
        <w:rPr>
          <w:rStyle w:val="Fuerte"/>
          <w:rFonts w:ascii="Arial" w:hAnsi="Arial" w:cs="Arial"/>
          <w:sz w:val="23"/>
          <w:szCs w:val="23"/>
        </w:rPr>
        <w:t>II.</w:t>
      </w:r>
      <w:r w:rsidRPr="007A175D">
        <w:rPr>
          <w:rFonts w:ascii="Arial" w:hAnsi="Arial" w:cs="Arial"/>
          <w:sz w:val="23"/>
          <w:szCs w:val="23"/>
        </w:rPr>
        <w:t xml:space="preserve"> Ejecutar hechos o incurrir en omisiones que tengan por consecuencia, dificultar o retardar el ejercicio de los derechos de las partes;</w:t>
      </w:r>
    </w:p>
    <w:p w14:paraId="5989E252" w14:textId="77777777" w:rsidR="007A175D" w:rsidRPr="007A175D" w:rsidRDefault="007A175D" w:rsidP="007A175D">
      <w:pPr>
        <w:pStyle w:val="NormalWeb"/>
        <w:spacing w:after="0"/>
        <w:ind w:left="390" w:right="390" w:firstLine="705"/>
      </w:pPr>
      <w:r w:rsidRPr="007A175D">
        <w:rPr>
          <w:rStyle w:val="Fuerte"/>
          <w:rFonts w:ascii="Arial" w:hAnsi="Arial" w:cs="Arial"/>
          <w:sz w:val="23"/>
          <w:szCs w:val="23"/>
        </w:rPr>
        <w:t xml:space="preserve">Artículo 179. </w:t>
      </w:r>
      <w:r w:rsidRPr="007A175D">
        <w:rPr>
          <w:rFonts w:ascii="Arial" w:hAnsi="Arial" w:cs="Arial"/>
          <w:sz w:val="23"/>
          <w:szCs w:val="23"/>
        </w:rPr>
        <w:t>Son faltas en general de los servidores judiciales:</w:t>
      </w:r>
    </w:p>
    <w:p w14:paraId="19BC5037" w14:textId="77777777" w:rsidR="007A175D" w:rsidRPr="007A175D" w:rsidRDefault="007A175D" w:rsidP="007A175D">
      <w:pPr>
        <w:pStyle w:val="NormalWeb"/>
        <w:spacing w:after="0"/>
        <w:ind w:left="390" w:right="390" w:firstLine="705"/>
      </w:pPr>
      <w:r w:rsidRPr="007A175D">
        <w:rPr>
          <w:rFonts w:ascii="Arial" w:hAnsi="Arial" w:cs="Arial"/>
          <w:sz w:val="23"/>
          <w:szCs w:val="23"/>
        </w:rPr>
        <w:t xml:space="preserve">(…) </w:t>
      </w:r>
      <w:r w:rsidRPr="007A175D">
        <w:rPr>
          <w:rStyle w:val="Fuerte"/>
          <w:rFonts w:ascii="Arial" w:hAnsi="Arial" w:cs="Arial"/>
          <w:sz w:val="23"/>
          <w:szCs w:val="23"/>
        </w:rPr>
        <w:t>IV.</w:t>
      </w:r>
      <w:r w:rsidRPr="007A175D">
        <w:rPr>
          <w:rFonts w:ascii="Arial" w:hAnsi="Arial" w:cs="Arial"/>
          <w:sz w:val="23"/>
          <w:szCs w:val="23"/>
        </w:rPr>
        <w:t xml:space="preserve"> Las infracciones y omisiones en que incurran, en relación con los deberes que les imponen las disposiciones de esta Ley y las demás sustantivas y adjetivas del Estado, así como los reglamentos respectivos."</w:t>
      </w:r>
    </w:p>
    <w:p w14:paraId="685DFB16" w14:textId="77777777" w:rsidR="007A175D" w:rsidRPr="007A175D" w:rsidRDefault="007A175D" w:rsidP="007A175D">
      <w:pPr>
        <w:pStyle w:val="NormalWeb"/>
        <w:spacing w:line="360" w:lineRule="auto"/>
      </w:pPr>
      <w:r w:rsidRPr="007A175D">
        <w:rPr>
          <w:rFonts w:ascii="Arial" w:hAnsi="Arial" w:cs="Arial"/>
        </w:rPr>
        <w:t> </w:t>
      </w:r>
    </w:p>
    <w:p w14:paraId="7876622A" w14:textId="77777777" w:rsidR="007A175D" w:rsidRPr="007A175D" w:rsidRDefault="007A175D" w:rsidP="007A175D">
      <w:pPr>
        <w:pStyle w:val="NormalWeb"/>
        <w:spacing w:line="360" w:lineRule="auto"/>
        <w:ind w:firstLine="705"/>
      </w:pPr>
      <w:r w:rsidRPr="007A175D">
        <w:rPr>
          <w:rFonts w:ascii="Arial" w:hAnsi="Arial" w:cs="Arial"/>
        </w:rPr>
        <w:lastRenderedPageBreak/>
        <w:t xml:space="preserve">Así mismo en la presente causa se le dio acceso a la presunta responsable para su defensa; respetando con ello el debido proceso y la legalidad; ahora bien, el artículo referido por la presunta responsable consistente en el artículo 27 numeral 2 de la Convención Americana sobre Derechos Humanos, prevé lo relativo a la suspensión de garantías, tema que se aparta de la materia de la presente causa, para mayor precisión se transcribe el arábigo mencionado: </w:t>
      </w:r>
    </w:p>
    <w:p w14:paraId="70A0EA07" w14:textId="77777777" w:rsidR="007A175D" w:rsidRPr="007A175D" w:rsidRDefault="007A175D" w:rsidP="007A175D">
      <w:pPr>
        <w:pStyle w:val="NormalWeb"/>
        <w:spacing w:after="0" w:line="360" w:lineRule="auto"/>
        <w:ind w:left="390" w:right="390" w:firstLine="705"/>
      </w:pPr>
      <w:r w:rsidRPr="007A175D">
        <w:rPr>
          <w:rFonts w:ascii="Arial" w:hAnsi="Arial" w:cs="Arial"/>
          <w:sz w:val="23"/>
          <w:szCs w:val="23"/>
        </w:rPr>
        <w:t> </w:t>
      </w:r>
    </w:p>
    <w:p w14:paraId="683F09A6" w14:textId="77777777" w:rsidR="007A175D" w:rsidRPr="008D6D36" w:rsidRDefault="007A175D" w:rsidP="007A175D">
      <w:pPr>
        <w:pStyle w:val="NormalWeb"/>
        <w:spacing w:after="0"/>
        <w:ind w:left="390" w:right="390" w:firstLine="705"/>
        <w:jc w:val="center"/>
      </w:pPr>
      <w:r w:rsidRPr="008D6D36">
        <w:rPr>
          <w:rStyle w:val="nfasis"/>
          <w:rFonts w:ascii="Arial" w:hAnsi="Arial" w:cs="Arial"/>
          <w:sz w:val="23"/>
          <w:szCs w:val="23"/>
        </w:rPr>
        <w:t xml:space="preserve">"CAPÍTULO IV </w:t>
      </w:r>
    </w:p>
    <w:p w14:paraId="55620FED" w14:textId="77777777" w:rsidR="007A175D" w:rsidRPr="008D6D36" w:rsidRDefault="007A175D" w:rsidP="007A175D">
      <w:pPr>
        <w:pStyle w:val="NormalWeb"/>
        <w:spacing w:after="0"/>
        <w:ind w:left="390" w:right="390" w:firstLine="705"/>
        <w:jc w:val="center"/>
      </w:pPr>
      <w:r w:rsidRPr="008D6D36">
        <w:rPr>
          <w:rStyle w:val="nfasis"/>
          <w:rFonts w:ascii="Arial" w:hAnsi="Arial" w:cs="Arial"/>
          <w:sz w:val="23"/>
          <w:szCs w:val="23"/>
        </w:rPr>
        <w:t>SUSPENSIÓN DE GARANTIAS, INTERPRETACIÓN Y APLICACIÓN</w:t>
      </w:r>
    </w:p>
    <w:p w14:paraId="2E09E325"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Artículo 27. Suspensión de Garantías</w:t>
      </w:r>
    </w:p>
    <w:p w14:paraId="4C5BD96F"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 2. La disposición precedente no autoriza la suspensión de los derechos determinados en los siguientes artículos: 3 (Derecho al Reconocimiento de la Personalidad Jurídica); 4 (Derecho a la Vida); 5 (Derecho a la Integridad Personal); 6 (Prohibición de la Esclavitud y Servidumbre); 9 (Principio de Legalidad y de Retroactividad); 12 (Libertad de Conciencia y de Religión); 17 (Protección a la Familia); 18 (Derecho al Nombre); 19 (Derechos del Niño); 20 (Derecho a la Nacionalidad), y 23 (Derechos Políticos), ni de las garantías judiciales indispensables para la protección de tales derechos."</w:t>
      </w:r>
    </w:p>
    <w:p w14:paraId="7AB14CBD" w14:textId="77777777" w:rsidR="007A175D" w:rsidRPr="007A175D" w:rsidRDefault="007A175D" w:rsidP="007A175D">
      <w:pPr>
        <w:pStyle w:val="NormalWeb"/>
        <w:spacing w:after="0" w:line="360" w:lineRule="auto"/>
        <w:ind w:left="390" w:right="390" w:firstLine="705"/>
      </w:pPr>
      <w:r w:rsidRPr="007A175D">
        <w:rPr>
          <w:rFonts w:ascii="Arial" w:hAnsi="Arial" w:cs="Arial"/>
          <w:sz w:val="23"/>
          <w:szCs w:val="23"/>
        </w:rPr>
        <w:t> </w:t>
      </w:r>
    </w:p>
    <w:p w14:paraId="7ED9F18E" w14:textId="77777777" w:rsidR="007A175D" w:rsidRPr="007A175D" w:rsidRDefault="007A175D" w:rsidP="007A175D">
      <w:pPr>
        <w:pStyle w:val="NormalWeb"/>
        <w:spacing w:line="360" w:lineRule="auto"/>
        <w:ind w:firstLine="705"/>
      </w:pPr>
      <w:r w:rsidRPr="007A175D">
        <w:rPr>
          <w:rFonts w:ascii="Arial" w:hAnsi="Arial" w:cs="Arial"/>
        </w:rPr>
        <w:t>Ahora bien, en cuanto a lo referido por la presunta responsable de que el procedimiento aplicado fue en una vía incorrecta y que es idóneo tramitarlo en la vía idónea, para lo cual inserta la jurisprudencia: "PROCEDIMIENTO SEGUIDO EN UNA VÍA INCORRECTA. POR SÍ MISMO CAUSA AGRAVIO AL DEMANDADO Y, POR ENDE, CONTRAVIENE SU GARANTÍA DE SEGURIDAD JURIDÍCIA.", es igualmente infundado debido que como se ha referido líneas arriba, el procedimiento aplicado a la presunta responsable fue el establecido por mandato constitucional tanto en la Constitución Federal artículos 109 fracción III y 116 fracción V segundo párrafo, así como por la Constitución Estatal en su artículo 90, los cuales se corresponden con los arábigos 175 al 189 de la entonces Ley Orgánica del Poder Judicial del Estado, en relación con los artículos  107 al 125 del Reglamento Interior del Consejo de la Judicatura del Poder Judicial del Estado de San Luis Potosí, por lo cual el procedimiento seguido fue en la vía legal y correcta establecida en la legislación ya referido a lo largo de la presente resolución.</w:t>
      </w:r>
    </w:p>
    <w:p w14:paraId="0A14E161" w14:textId="77777777" w:rsidR="007A175D" w:rsidRPr="007A175D" w:rsidRDefault="007A175D" w:rsidP="007A175D">
      <w:pPr>
        <w:pStyle w:val="NormalWeb"/>
        <w:spacing w:line="360" w:lineRule="auto"/>
        <w:ind w:firstLine="705"/>
      </w:pPr>
      <w:r w:rsidRPr="007A175D">
        <w:rPr>
          <w:rFonts w:ascii="Arial" w:hAnsi="Arial" w:cs="Arial"/>
        </w:rPr>
        <w:t> </w:t>
      </w:r>
    </w:p>
    <w:p w14:paraId="5E170567" w14:textId="77777777" w:rsidR="007A175D" w:rsidRPr="007A175D" w:rsidRDefault="007A175D" w:rsidP="007A175D">
      <w:pPr>
        <w:pStyle w:val="NormalWeb"/>
        <w:spacing w:line="360" w:lineRule="auto"/>
        <w:ind w:firstLine="705"/>
      </w:pPr>
      <w:r w:rsidRPr="007A175D">
        <w:rPr>
          <w:rStyle w:val="Fuerte"/>
          <w:rFonts w:ascii="Arial" w:hAnsi="Arial" w:cs="Arial"/>
        </w:rPr>
        <w:t>1.12.</w:t>
      </w:r>
      <w:proofErr w:type="gramStart"/>
      <w:r w:rsidRPr="007A175D">
        <w:rPr>
          <w:rStyle w:val="Fuerte"/>
          <w:rFonts w:ascii="Arial" w:hAnsi="Arial" w:cs="Arial"/>
        </w:rPr>
        <w:t xml:space="preserve">- </w:t>
      </w:r>
      <w:r w:rsidRPr="007A175D">
        <w:rPr>
          <w:rFonts w:ascii="Arial" w:hAnsi="Arial" w:cs="Arial"/>
        </w:rPr>
        <w:t> Siguiendo</w:t>
      </w:r>
      <w:proofErr w:type="gramEnd"/>
      <w:r w:rsidRPr="007A175D">
        <w:rPr>
          <w:rFonts w:ascii="Arial" w:hAnsi="Arial" w:cs="Arial"/>
        </w:rPr>
        <w:t xml:space="preserve"> con los argumentos formulados por la licenciada </w:t>
      </w:r>
      <w:r w:rsidRPr="007A175D">
        <w:rPr>
          <w:rStyle w:val="Fuerte"/>
          <w:rFonts w:ascii="Arial" w:hAnsi="Arial" w:cs="Arial"/>
        </w:rPr>
        <w:t>MARY CARMEN GARCÍA PESCINA</w:t>
      </w:r>
      <w:r w:rsidRPr="007A175D">
        <w:rPr>
          <w:rFonts w:ascii="Arial" w:hAnsi="Arial" w:cs="Arial"/>
        </w:rPr>
        <w:t xml:space="preserve"> refiere lo siguiente:</w:t>
      </w:r>
    </w:p>
    <w:p w14:paraId="34371EFB" w14:textId="77777777" w:rsidR="007A175D" w:rsidRPr="007A175D" w:rsidRDefault="007A175D" w:rsidP="007A175D">
      <w:pPr>
        <w:pStyle w:val="NormalWeb"/>
        <w:spacing w:line="360" w:lineRule="auto"/>
        <w:ind w:firstLine="705"/>
      </w:pPr>
      <w:r w:rsidRPr="007A175D">
        <w:rPr>
          <w:rFonts w:ascii="Arial" w:hAnsi="Arial" w:cs="Arial"/>
        </w:rPr>
        <w:t> </w:t>
      </w:r>
    </w:p>
    <w:p w14:paraId="41AC3F80"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 xml:space="preserve">"Por todo lo anteriormente expuesto y fundado, esta Secretaría Ejecutiva de Vigilancia y Disciplina del Consejo de la Judicatura del Poder Judicial del Estado, deberá dar cuenta al H. Pleno del Consejo de la Judicatura local, a efecto de que al momento de dictar la resolución que corresponda, y previo a abordar el fondo de los planteamientos del quejoso, se pronuncie sobre la procedencia o improcedencia de los argumentos que componen el presente agravio, tomando en consideración que, en lo conducente, ello ya ha sido </w:t>
      </w:r>
      <w:r w:rsidRPr="008D6D36">
        <w:rPr>
          <w:rStyle w:val="nfasis"/>
          <w:rFonts w:ascii="Arial" w:hAnsi="Arial" w:cs="Arial"/>
          <w:sz w:val="23"/>
          <w:szCs w:val="23"/>
        </w:rPr>
        <w:lastRenderedPageBreak/>
        <w:t>materia de la sentencia de amparo pronunciada por el Juzgado Cuarto de Distrito del Noveno Circuito, con sede en esta ciudad de San Luis Potosí, con fecha 31 treinta y uno de mayo de 2018, misma que fue confirmada en su momento por el Segundo Tribunal Colegiado en Materias Civil y Administrativa del Noveno Circuito, con sede en esta ciudad, dentro del Amparo en Revisión número 355/2018, correspondiente a la sesión ordinaria de fecha 09 nueve de mayo del 2019, pronunciada contra actos del H. Pleno del Consejo de la Judicatura del Poder Judicial del Estado de San Luis Potosí, por ende, es la verdad legal que debe prevalecer en tratándose de la aplicación de la Ley de Responsabilidades Administrativas para el Estado de San Luis Potosí."</w:t>
      </w:r>
    </w:p>
    <w:p w14:paraId="080CF3CF" w14:textId="77777777" w:rsidR="007A175D" w:rsidRPr="007A175D" w:rsidRDefault="007A175D" w:rsidP="007A175D">
      <w:pPr>
        <w:pStyle w:val="NormalWeb"/>
        <w:spacing w:line="360" w:lineRule="auto"/>
      </w:pPr>
      <w:r w:rsidRPr="007A175D">
        <w:rPr>
          <w:rFonts w:ascii="Arial" w:hAnsi="Arial" w:cs="Arial"/>
        </w:rPr>
        <w:t> </w:t>
      </w:r>
    </w:p>
    <w:p w14:paraId="73F20BA9" w14:textId="77777777" w:rsidR="007A175D" w:rsidRPr="007A175D" w:rsidRDefault="007A175D" w:rsidP="007A175D">
      <w:pPr>
        <w:pStyle w:val="NormalWeb"/>
        <w:spacing w:line="360" w:lineRule="auto"/>
        <w:ind w:firstLine="705"/>
      </w:pPr>
      <w:r w:rsidRPr="007A175D">
        <w:rPr>
          <w:rFonts w:ascii="Arial" w:hAnsi="Arial" w:cs="Arial"/>
        </w:rPr>
        <w:t>Lo anterior a criterio de este Tribunal de Disciplina Judicial es infundado, debido a que la materia de la sentencia de amparo referida por la presunta responsable pronunciada por el Juzgado Cuarto de Distrito del Noveno Circuito con sede en esta Ciudad de San Luis Potosí de fecha      31 treinta y uno de mayo del 2018 dos mil dieciocho; y la cual fue confirmada por el Segundo Tribunal Colegiado en Materias Civil y Administrativa del Noveno Circuito dentro del amparo en revisión número 355/2018, es una resolución de diverso asunto que no guarda relación con el presente asunto, y por otra parte, es infundado en razón de que la obligatoriedad a la que alude carece de todo sustento legal.</w:t>
      </w:r>
    </w:p>
    <w:p w14:paraId="27B64CD4" w14:textId="77777777" w:rsidR="007A175D" w:rsidRPr="007A175D" w:rsidRDefault="007A175D" w:rsidP="007A175D">
      <w:pPr>
        <w:pStyle w:val="NormalWeb"/>
        <w:spacing w:line="360" w:lineRule="auto"/>
        <w:ind w:firstLine="705"/>
      </w:pPr>
      <w:r w:rsidRPr="007A175D">
        <w:rPr>
          <w:rFonts w:ascii="Arial" w:hAnsi="Arial" w:cs="Arial"/>
        </w:rPr>
        <w:t> </w:t>
      </w:r>
    </w:p>
    <w:p w14:paraId="17AE335D" w14:textId="77777777" w:rsidR="007A175D" w:rsidRPr="007A175D" w:rsidRDefault="007A175D" w:rsidP="007A175D">
      <w:pPr>
        <w:pStyle w:val="NormalWeb"/>
        <w:spacing w:line="360" w:lineRule="auto"/>
        <w:ind w:firstLine="705"/>
      </w:pPr>
      <w:r w:rsidRPr="007A175D">
        <w:rPr>
          <w:rStyle w:val="Fuerte"/>
          <w:rFonts w:ascii="Arial" w:hAnsi="Arial" w:cs="Arial"/>
        </w:rPr>
        <w:t>2..</w:t>
      </w:r>
      <w:proofErr w:type="gramStart"/>
      <w:r w:rsidRPr="007A175D">
        <w:rPr>
          <w:rStyle w:val="Fuerte"/>
          <w:rFonts w:ascii="Arial" w:hAnsi="Arial" w:cs="Arial"/>
        </w:rPr>
        <w:t xml:space="preserve">- </w:t>
      </w:r>
      <w:r w:rsidRPr="007A175D">
        <w:rPr>
          <w:rFonts w:ascii="Arial" w:hAnsi="Arial" w:cs="Arial"/>
        </w:rPr>
        <w:t> Siguiendo</w:t>
      </w:r>
      <w:proofErr w:type="gramEnd"/>
      <w:r w:rsidRPr="007A175D">
        <w:rPr>
          <w:rFonts w:ascii="Arial" w:hAnsi="Arial" w:cs="Arial"/>
        </w:rPr>
        <w:t xml:space="preserve"> con los argumentos formulados por la licenciada </w:t>
      </w:r>
      <w:r w:rsidRPr="007A175D">
        <w:rPr>
          <w:rStyle w:val="Fuerte"/>
          <w:rFonts w:ascii="Arial" w:hAnsi="Arial" w:cs="Arial"/>
        </w:rPr>
        <w:t>MARY CARMEN GARCÍA PESCINA</w:t>
      </w:r>
      <w:r w:rsidRPr="007A175D">
        <w:rPr>
          <w:rFonts w:ascii="Arial" w:hAnsi="Arial" w:cs="Arial"/>
        </w:rPr>
        <w:t xml:space="preserve"> referidos como; </w:t>
      </w:r>
      <w:r w:rsidRPr="007A175D">
        <w:rPr>
          <w:rStyle w:val="Fuerte"/>
          <w:rFonts w:ascii="Arial" w:hAnsi="Arial" w:cs="Arial"/>
        </w:rPr>
        <w:t xml:space="preserve">"SEGUNDO. - A LA CONTESTACIÓN AL FONDO DE LOS PLANTEAMIENTOS DE LOS DENUNCIANTES" </w:t>
      </w:r>
      <w:r w:rsidRPr="007A175D">
        <w:rPr>
          <w:rFonts w:ascii="Arial" w:hAnsi="Arial" w:cs="Arial"/>
        </w:rPr>
        <w:t>primeramente refiere:</w:t>
      </w:r>
    </w:p>
    <w:p w14:paraId="10F5422B" w14:textId="77777777" w:rsidR="007A175D" w:rsidRPr="007A175D" w:rsidRDefault="007A175D" w:rsidP="007A175D">
      <w:pPr>
        <w:pStyle w:val="NormalWeb"/>
        <w:spacing w:line="360" w:lineRule="auto"/>
        <w:ind w:firstLine="705"/>
      </w:pPr>
      <w:r w:rsidRPr="007A175D">
        <w:rPr>
          <w:rFonts w:ascii="Arial" w:hAnsi="Arial" w:cs="Arial"/>
        </w:rPr>
        <w:t> </w:t>
      </w:r>
    </w:p>
    <w:p w14:paraId="2BF814C2" w14:textId="3790A416"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 xml:space="preserve">"1.- A los hechos planteados por los licenciados JUAN JOSÉ ORTIZ HERNÁNDEZ, Visitador General y LUIS ACOSTA VENZOR, Visitador judicial del Consejo de la Judicatura del Poder Judicial del Estado el recurrente, </w:t>
      </w:r>
      <w:r w:rsidRPr="008D6D36">
        <w:rPr>
          <w:rStyle w:val="Fuerte"/>
          <w:rFonts w:ascii="Arial" w:hAnsi="Arial" w:cs="Arial"/>
          <w:i/>
          <w:iCs/>
          <w:sz w:val="23"/>
          <w:szCs w:val="23"/>
        </w:rPr>
        <w:t xml:space="preserve">consistentes en que la suscrita Secretaria de Acuerdos, siendo Encargada del despacho por Ministerio de Ley del Juzgado Mixto de Primera Instancia del Octavo Distrito Judicial en el Estado, </w:t>
      </w:r>
      <w:r w:rsidRPr="008D6D36">
        <w:rPr>
          <w:rStyle w:val="nfasis"/>
          <w:rFonts w:ascii="Arial" w:hAnsi="Arial" w:cs="Arial"/>
          <w:sz w:val="23"/>
          <w:szCs w:val="23"/>
        </w:rPr>
        <w:t xml:space="preserve">con residencia en Tamazunchale, San Luis Potosí, </w:t>
      </w:r>
      <w:r w:rsidRPr="008D6D36">
        <w:rPr>
          <w:rStyle w:val="Fuerte"/>
          <w:rFonts w:ascii="Arial" w:hAnsi="Arial" w:cs="Arial"/>
          <w:i/>
          <w:iCs/>
          <w:sz w:val="23"/>
          <w:szCs w:val="23"/>
        </w:rPr>
        <w:t xml:space="preserve">supuestamente omití dar cumplimiento al acuerdo de fecha 19 diecinueve de julio del año 2019 dos mil diecinueve, </w:t>
      </w:r>
      <w:r w:rsidRPr="008D6D36">
        <w:rPr>
          <w:rStyle w:val="nfasis"/>
          <w:rFonts w:ascii="Arial" w:hAnsi="Arial" w:cs="Arial"/>
          <w:sz w:val="23"/>
          <w:szCs w:val="23"/>
        </w:rPr>
        <w:t xml:space="preserve">dictado en los autos del expediente </w:t>
      </w:r>
      <w:r w:rsidRPr="008D6D36">
        <w:rPr>
          <w:rStyle w:val="nfasis"/>
          <w:rFonts w:ascii="Arial" w:hAnsi="Arial" w:cs="Arial"/>
          <w:b/>
          <w:sz w:val="23"/>
          <w:szCs w:val="23"/>
        </w:rPr>
        <w:t xml:space="preserve"> ELIMINADO </w:t>
      </w:r>
      <w:r w:rsidRPr="008D6D36">
        <w:rPr>
          <w:rStyle w:val="nfasis"/>
          <w:rFonts w:ascii="Arial" w:hAnsi="Arial" w:cs="Arial"/>
          <w:sz w:val="23"/>
          <w:szCs w:val="23"/>
        </w:rPr>
        <w:t xml:space="preserve"> </w:t>
      </w:r>
      <w:r w:rsidRPr="008D6D36">
        <w:rPr>
          <w:rStyle w:val="nfasis"/>
          <w:rFonts w:ascii="Arial" w:hAnsi="Arial" w:cs="Arial"/>
          <w:sz w:val="23"/>
          <w:szCs w:val="23"/>
          <w:u w:val="single"/>
        </w:rPr>
        <w:t xml:space="preserve">ya que al encontrarme cubriendo el periodo vacacional del Titular del Juzgado, estaba obligada a practicar todas las diligencias judiciales que se requieran </w:t>
      </w:r>
      <w:r w:rsidRPr="008D6D36">
        <w:rPr>
          <w:rStyle w:val="nfasis"/>
          <w:rFonts w:ascii="Arial" w:hAnsi="Arial" w:cs="Arial"/>
          <w:sz w:val="23"/>
          <w:szCs w:val="23"/>
        </w:rPr>
        <w:t xml:space="preserve">(a excepción de dictar sentencias); </w:t>
      </w:r>
      <w:r w:rsidRPr="008D6D36">
        <w:rPr>
          <w:rStyle w:val="Fuerte"/>
          <w:rFonts w:ascii="Arial" w:hAnsi="Arial" w:cs="Arial"/>
          <w:i/>
          <w:iCs/>
          <w:sz w:val="23"/>
          <w:szCs w:val="23"/>
          <w:u w:val="single"/>
        </w:rPr>
        <w:t xml:space="preserve">sin que haya remitido al Consejo de la Judicatura del Poder Judicial del Estado, el escrito de queja administrativa presentada por la </w:t>
      </w:r>
      <w:r w:rsidRPr="008D6D36">
        <w:rPr>
          <w:rStyle w:val="Fuerte"/>
          <w:rFonts w:ascii="Arial" w:hAnsi="Arial" w:cs="Arial"/>
          <w:i/>
          <w:iCs/>
          <w:sz w:val="23"/>
          <w:szCs w:val="23"/>
          <w:u w:val="single"/>
        </w:rPr>
        <w:t xml:space="preserve"> ELIMINADO </w:t>
      </w:r>
      <w:r w:rsidRPr="008D6D36">
        <w:rPr>
          <w:rStyle w:val="Fuerte"/>
          <w:rFonts w:ascii="Arial" w:hAnsi="Arial" w:cs="Arial"/>
          <w:i/>
          <w:iCs/>
          <w:sz w:val="23"/>
          <w:szCs w:val="23"/>
          <w:u w:val="single"/>
        </w:rPr>
        <w:t xml:space="preserve"> el 12 doce de julio del año 2019 dos mil diecinueve.</w:t>
      </w:r>
    </w:p>
    <w:p w14:paraId="67412599"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En ese sentido se contesta que el funcionario encargado de remitir o enviar la correspondencia que emane del Juzgado, en este caso el del Octavo Distrito Judicial en el Estado, es el subsecretario, pues así se dispone en el artículo 145 del Reglamento Interior del Consejo de la Judicatura del Poder Judicial del Estado de San Luis Potosí, que a la letra dispone: (lo transcribe).</w:t>
      </w:r>
    </w:p>
    <w:p w14:paraId="494C5797" w14:textId="77777777"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 xml:space="preserve">Además, en todo caso, siendo la suscrita encargada del despacho del Jugado del que emana la omisión que se me señala, a cargo de la </w:t>
      </w:r>
      <w:proofErr w:type="gramStart"/>
      <w:r w:rsidRPr="008D6D36">
        <w:rPr>
          <w:rStyle w:val="nfasis"/>
          <w:rFonts w:ascii="Arial" w:hAnsi="Arial" w:cs="Arial"/>
          <w:sz w:val="23"/>
          <w:szCs w:val="23"/>
        </w:rPr>
        <w:t>Secretaria</w:t>
      </w:r>
      <w:proofErr w:type="gramEnd"/>
      <w:r w:rsidRPr="008D6D36">
        <w:rPr>
          <w:rStyle w:val="nfasis"/>
          <w:rFonts w:ascii="Arial" w:hAnsi="Arial" w:cs="Arial"/>
          <w:sz w:val="23"/>
          <w:szCs w:val="23"/>
        </w:rPr>
        <w:t xml:space="preserve"> </w:t>
      </w:r>
      <w:r w:rsidRPr="008D6D36">
        <w:rPr>
          <w:rStyle w:val="nfasis"/>
          <w:rFonts w:ascii="Arial" w:hAnsi="Arial" w:cs="Arial"/>
          <w:sz w:val="23"/>
          <w:szCs w:val="23"/>
        </w:rPr>
        <w:lastRenderedPageBreak/>
        <w:t xml:space="preserve">se encontraba diverso </w:t>
      </w:r>
      <w:proofErr w:type="gramStart"/>
      <w:r w:rsidRPr="008D6D36">
        <w:rPr>
          <w:rStyle w:val="nfasis"/>
          <w:rFonts w:ascii="Arial" w:hAnsi="Arial" w:cs="Arial"/>
          <w:sz w:val="23"/>
          <w:szCs w:val="23"/>
        </w:rPr>
        <w:t>Secretario</w:t>
      </w:r>
      <w:proofErr w:type="gramEnd"/>
      <w:r w:rsidRPr="008D6D36">
        <w:rPr>
          <w:rStyle w:val="nfasis"/>
          <w:rFonts w:ascii="Arial" w:hAnsi="Arial" w:cs="Arial"/>
          <w:sz w:val="23"/>
          <w:szCs w:val="23"/>
        </w:rPr>
        <w:t xml:space="preserve"> de acuerdos, quien en su caso debió dar cumplimiento a lo dispuesto en el artículo 203 del citado Reglamento, que dispone: (lo transcribe).</w:t>
      </w:r>
    </w:p>
    <w:p w14:paraId="10C9231C" w14:textId="77777777" w:rsidR="007A175D" w:rsidRPr="008D6D36" w:rsidRDefault="007A175D" w:rsidP="007A175D">
      <w:pPr>
        <w:pStyle w:val="NormalWeb"/>
        <w:spacing w:line="360" w:lineRule="auto"/>
        <w:ind w:firstLine="705"/>
        <w:rPr>
          <w:i/>
          <w:iCs/>
        </w:rPr>
      </w:pPr>
      <w:r w:rsidRPr="008D6D36">
        <w:rPr>
          <w:rFonts w:ascii="Arial" w:hAnsi="Arial" w:cs="Arial"/>
          <w:i/>
          <w:iCs/>
        </w:rPr>
        <w:t> </w:t>
      </w:r>
    </w:p>
    <w:p w14:paraId="0F54A831" w14:textId="77777777" w:rsidR="007A175D" w:rsidRPr="007A175D" w:rsidRDefault="007A175D" w:rsidP="007A175D">
      <w:pPr>
        <w:pStyle w:val="NormalWeb"/>
        <w:spacing w:line="360" w:lineRule="auto"/>
        <w:ind w:firstLine="705"/>
      </w:pPr>
      <w:r w:rsidRPr="007A175D">
        <w:rPr>
          <w:rFonts w:ascii="Arial" w:hAnsi="Arial" w:cs="Arial"/>
        </w:rPr>
        <w:t>Lo anteriormente referido por la presunta responsable resulta infundado debido a que, si bien los artículos 145 y 203 del Reglamento Interior del Consejo de la Judicatura del Poder Judicial del Estado de San Luis Potosí disponen que al subsecretario le corresponde enviar la correspondencia y bajo la supervisión del Secretario de Acuerdos, lo cierto es que conforme a lo dispuesto por el artículo 51 fracción IX de la entonces Ley Orgánica del Poder Judicial del Estado, así como por lo dispuesto en los numerales 142 fracciones I, III y XIV del Reglamento Interior del Consejo de la Judicatura del Poder Judicial del Estado de San Luis Potosí, conforme a la obligación que tenía, le correspondía vigilar el eficiente funcionamiento de cada una de las áreas del juzgado a su cargo así como el correcto desempeño del personal adscrito, así como cumplir y hacer cumplir sin demora sus determinaciones, máxime que no obra en autos determinación alguna que ordenase cumplir con lo establecido por el auto del 19 diecinueve de julio del 2019 dos mil diecinueve correspondiente al envío de la queja y de igual forma nunca perdió el ejercicio de funciones de Secretaría de Acuerdos, pues asumió por ministerio de Ley el encargo del despacho del juzgado, pero no estando impedida de vigilar y dar trámite a lo ya ordenado en el citado acuerdo del 19 diecinueve de julio del 2019 dos mil diecinueve.</w:t>
      </w:r>
    </w:p>
    <w:p w14:paraId="3DC50A10" w14:textId="77777777" w:rsidR="007A175D" w:rsidRPr="007A175D" w:rsidRDefault="007A175D" w:rsidP="007A175D">
      <w:pPr>
        <w:pStyle w:val="NormalWeb"/>
        <w:spacing w:line="360" w:lineRule="auto"/>
        <w:ind w:firstLine="705"/>
      </w:pPr>
      <w:r w:rsidRPr="007A175D">
        <w:rPr>
          <w:rFonts w:ascii="Arial" w:hAnsi="Arial" w:cs="Arial"/>
        </w:rPr>
        <w:t> </w:t>
      </w:r>
    </w:p>
    <w:p w14:paraId="4B1FCC5F" w14:textId="77777777" w:rsidR="007A175D" w:rsidRPr="007A175D" w:rsidRDefault="007A175D" w:rsidP="007A175D">
      <w:pPr>
        <w:pStyle w:val="NormalWeb"/>
        <w:spacing w:line="360" w:lineRule="auto"/>
        <w:ind w:firstLine="705"/>
      </w:pPr>
      <w:r w:rsidRPr="007A175D">
        <w:rPr>
          <w:rStyle w:val="Fuerte"/>
          <w:rFonts w:ascii="Arial" w:hAnsi="Arial" w:cs="Arial"/>
        </w:rPr>
        <w:t>2.1.</w:t>
      </w:r>
      <w:proofErr w:type="gramStart"/>
      <w:r w:rsidRPr="007A175D">
        <w:rPr>
          <w:rStyle w:val="Fuerte"/>
          <w:rFonts w:ascii="Arial" w:hAnsi="Arial" w:cs="Arial"/>
        </w:rPr>
        <w:t xml:space="preserve">- </w:t>
      </w:r>
      <w:r w:rsidRPr="007A175D">
        <w:rPr>
          <w:rFonts w:ascii="Arial" w:hAnsi="Arial" w:cs="Arial"/>
        </w:rPr>
        <w:t> Continuando</w:t>
      </w:r>
      <w:proofErr w:type="gramEnd"/>
      <w:r w:rsidRPr="007A175D">
        <w:rPr>
          <w:rFonts w:ascii="Arial" w:hAnsi="Arial" w:cs="Arial"/>
        </w:rPr>
        <w:t xml:space="preserve"> con los argumentos formulados por la licenciada </w:t>
      </w:r>
      <w:r w:rsidRPr="007A175D">
        <w:rPr>
          <w:rStyle w:val="Fuerte"/>
          <w:rFonts w:ascii="Arial" w:hAnsi="Arial" w:cs="Arial"/>
        </w:rPr>
        <w:t>MARY CARMEN GARCÍA PESCINA</w:t>
      </w:r>
      <w:r w:rsidRPr="007A175D">
        <w:rPr>
          <w:rFonts w:ascii="Arial" w:hAnsi="Arial" w:cs="Arial"/>
        </w:rPr>
        <w:t xml:space="preserve"> referidos como; </w:t>
      </w:r>
      <w:r w:rsidRPr="007A175D">
        <w:rPr>
          <w:rStyle w:val="Fuerte"/>
          <w:rFonts w:ascii="Arial" w:hAnsi="Arial" w:cs="Arial"/>
        </w:rPr>
        <w:t xml:space="preserve">"SEGUNDO. - A LA CONTESTACIÓN AL FONDO DE LOS PLANTEAMIENTOS DE LOS DENUNCIANTES" </w:t>
      </w:r>
      <w:r w:rsidRPr="007A175D">
        <w:rPr>
          <w:rFonts w:ascii="Arial" w:hAnsi="Arial" w:cs="Arial"/>
        </w:rPr>
        <w:t>refiere:</w:t>
      </w:r>
    </w:p>
    <w:p w14:paraId="1DF03A12" w14:textId="77777777" w:rsidR="007A175D" w:rsidRPr="007A175D" w:rsidRDefault="007A175D" w:rsidP="007A175D">
      <w:pPr>
        <w:pStyle w:val="NormalWeb"/>
        <w:spacing w:line="360" w:lineRule="auto"/>
        <w:ind w:firstLine="705"/>
      </w:pPr>
      <w:r w:rsidRPr="007A175D">
        <w:rPr>
          <w:rFonts w:ascii="Arial" w:hAnsi="Arial" w:cs="Arial"/>
        </w:rPr>
        <w:t> </w:t>
      </w:r>
    </w:p>
    <w:p w14:paraId="23F08B0C" w14:textId="18EB2C0C" w:rsidR="007A175D" w:rsidRPr="008D6D36" w:rsidRDefault="007A175D" w:rsidP="007A175D">
      <w:pPr>
        <w:pStyle w:val="NormalWeb"/>
        <w:spacing w:after="0"/>
        <w:ind w:left="390" w:right="390" w:firstLine="705"/>
        <w:rPr>
          <w:i/>
          <w:iCs/>
        </w:rPr>
      </w:pPr>
      <w:r w:rsidRPr="008D6D36">
        <w:rPr>
          <w:rStyle w:val="nfasis"/>
          <w:rFonts w:ascii="Arial" w:hAnsi="Arial" w:cs="Arial"/>
          <w:sz w:val="23"/>
          <w:szCs w:val="23"/>
        </w:rPr>
        <w:t xml:space="preserve">"Sin embargo, </w:t>
      </w:r>
      <w:r w:rsidRPr="008D6D36">
        <w:rPr>
          <w:rStyle w:val="Fuerte"/>
          <w:rFonts w:ascii="Arial" w:hAnsi="Arial" w:cs="Arial"/>
          <w:i/>
          <w:iCs/>
          <w:sz w:val="23"/>
          <w:szCs w:val="23"/>
        </w:rPr>
        <w:t xml:space="preserve">cabe hacer la aclaración que en el proveído del que se señala el incumplimiento, dictado en fecha 19 diecinueve de julio del año 2019 dos mil diecinueve, </w:t>
      </w:r>
      <w:r w:rsidRPr="008D6D36">
        <w:rPr>
          <w:rStyle w:val="nfasis"/>
          <w:rFonts w:ascii="Arial" w:hAnsi="Arial" w:cs="Arial"/>
          <w:sz w:val="23"/>
          <w:szCs w:val="23"/>
        </w:rPr>
        <w:t xml:space="preserve">el Juez JOSÉ ANTONIO ECHAVARRIA RIVERA, </w:t>
      </w:r>
      <w:r w:rsidRPr="008D6D36">
        <w:rPr>
          <w:rStyle w:val="Fuerte"/>
          <w:rFonts w:ascii="Arial" w:hAnsi="Arial" w:cs="Arial"/>
          <w:i/>
          <w:iCs/>
          <w:sz w:val="23"/>
          <w:szCs w:val="23"/>
        </w:rPr>
        <w:t xml:space="preserve">se excusó de seguir conociendo de dicho asunto, resultando impedimento para actuar, </w:t>
      </w:r>
      <w:r w:rsidRPr="008D6D36">
        <w:rPr>
          <w:rStyle w:val="nfasis"/>
          <w:rFonts w:ascii="Arial" w:hAnsi="Arial" w:cs="Arial"/>
          <w:sz w:val="23"/>
          <w:szCs w:val="23"/>
        </w:rPr>
        <w:t xml:space="preserve">y que dicho expediente fue remitido al Juzgado Mixto de Primera Instancia del Séptimo Distrito Judicial en el Estado, quien no acepto la competencia, ya que al haberse remitido el expediente </w:t>
      </w:r>
      <w:r w:rsidRPr="008D6D36">
        <w:rPr>
          <w:rStyle w:val="nfasis"/>
          <w:rFonts w:ascii="Arial" w:hAnsi="Arial" w:cs="Arial"/>
          <w:b/>
          <w:sz w:val="23"/>
          <w:szCs w:val="23"/>
        </w:rPr>
        <w:t xml:space="preserve"> ELIMINADO </w:t>
      </w:r>
      <w:r w:rsidRPr="008D6D36">
        <w:rPr>
          <w:rStyle w:val="nfasis"/>
          <w:rFonts w:ascii="Arial" w:hAnsi="Arial" w:cs="Arial"/>
          <w:sz w:val="23"/>
          <w:szCs w:val="23"/>
        </w:rPr>
        <w:t xml:space="preserve">, a dicho juzgado, se encontraba adscrito el licenciado JOSÉ ANTONIO ECHAVARRIA RIVERA, con motivo de su cambio, del cual obra constancia en el presente procedimiento, que fue quien se excusó del conocimiento del asunto, y por auto de fecha 04 cuatro de octubre del año 2019 dos mil diecinueve, en que se continuo el trámite de dicho expediente en el juzgado de Tamazunchale, San Luis Potosí, dictado por el entonces Titular J. JESÚS SÁNCHEZ LAVASTIDA, ordenó que la tramitación del expediente de referencia, fuera conocido, tramitado y acordado por el diverso Secretario de acuerdos Licenciado AGUSTÍN BAUTISTA JIMENÉZ o quien haga las </w:t>
      </w:r>
      <w:r w:rsidRPr="008D6D36">
        <w:rPr>
          <w:rStyle w:val="nfasis"/>
          <w:rFonts w:ascii="Arial" w:hAnsi="Arial" w:cs="Arial"/>
          <w:sz w:val="23"/>
          <w:szCs w:val="23"/>
        </w:rPr>
        <w:lastRenderedPageBreak/>
        <w:t>funciones de su encargo, en razón de la queja administrativa planteada en contra de la suscrita, ante el Consejo de la Judicatura del Poder Judicial del Estado, constancias que obra en el expediente de origen y en las copias de traslado que me fueron entregadas al momento del emplazamiento del presente procedimiento."</w:t>
      </w:r>
    </w:p>
    <w:p w14:paraId="5E132246" w14:textId="77777777" w:rsidR="007A175D" w:rsidRPr="008D6D36" w:rsidRDefault="007A175D" w:rsidP="007A175D">
      <w:pPr>
        <w:pStyle w:val="NormalWeb"/>
        <w:spacing w:after="0"/>
        <w:ind w:left="390" w:right="390" w:firstLine="705"/>
        <w:rPr>
          <w:i/>
          <w:iCs/>
        </w:rPr>
      </w:pPr>
      <w:r w:rsidRPr="008D6D36">
        <w:rPr>
          <w:rFonts w:ascii="Arial" w:hAnsi="Arial" w:cs="Arial"/>
          <w:i/>
          <w:iCs/>
          <w:sz w:val="23"/>
          <w:szCs w:val="23"/>
        </w:rPr>
        <w:t> </w:t>
      </w:r>
    </w:p>
    <w:p w14:paraId="1F16CC3F" w14:textId="77777777" w:rsidR="007A175D" w:rsidRPr="007A175D" w:rsidRDefault="007A175D" w:rsidP="007A175D">
      <w:pPr>
        <w:pStyle w:val="NormalWeb"/>
        <w:spacing w:line="360" w:lineRule="auto"/>
        <w:ind w:firstLine="705"/>
      </w:pPr>
      <w:r w:rsidRPr="007A175D">
        <w:rPr>
          <w:rFonts w:ascii="Arial" w:hAnsi="Arial" w:cs="Arial"/>
        </w:rPr>
        <w:t>Dicho de la presunta responsable que resulta infundado debido a que en el auto del 19 diecinueve de julio del 2019 dos mil diecinueve</w:t>
      </w:r>
      <w:bookmarkStart w:id="15" w:name="_ftnref15"/>
      <w:r w:rsidRPr="007A175D">
        <w:rPr>
          <w:rFonts w:ascii="Arial" w:hAnsi="Arial" w:cs="Arial"/>
        </w:rPr>
        <w:fldChar w:fldCharType="begin"/>
      </w:r>
      <w:r w:rsidRPr="007A175D">
        <w:rPr>
          <w:rFonts w:ascii="Arial" w:hAnsi="Arial" w:cs="Arial"/>
        </w:rPr>
        <w:instrText xml:space="preserve"> HYPERLINK "https://desarrollo.stjslp.gob.mx/consejo/vistas/inicio.php" \l "_ftn15"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[15]</w:t>
      </w:r>
      <w:r w:rsidRPr="007A175D">
        <w:rPr>
          <w:rFonts w:ascii="Arial" w:hAnsi="Arial" w:cs="Arial"/>
        </w:rPr>
        <w:fldChar w:fldCharType="end"/>
      </w:r>
      <w:bookmarkEnd w:id="15"/>
      <w:r w:rsidRPr="007A175D">
        <w:rPr>
          <w:rFonts w:ascii="Arial" w:hAnsi="Arial" w:cs="Arial"/>
        </w:rPr>
        <w:t xml:space="preserve"> se observa que se tiene por recibido escrito de queja administrativa y la cual se ordena remitir al entonces Consejo de la Judicatura para su correspondiente tramite; y por otro lado se observa la excusa pronunciada por el juez de la causa, y de igual forma se ordenan diligencias en relación a la excusa, empero a esto si obran diligencias cumplimentado lo ordenado a la excusa, sin embargo no existen diligencias para el cumplimiento de la remisión de la queja al entonces Consejo de la Judicatura, sobre todo que la presentación de la queja administrativa no obstruye las actuaciones del procedimiento civil reivindicatorio del cual se excusa, y tampoco transgrediría lo que se llegara a resolver en la misma.</w:t>
      </w:r>
    </w:p>
    <w:p w14:paraId="48A6472E" w14:textId="77777777" w:rsidR="007A175D" w:rsidRPr="007A175D" w:rsidRDefault="007A175D" w:rsidP="007A175D">
      <w:pPr>
        <w:pStyle w:val="NormalWeb"/>
        <w:spacing w:line="360" w:lineRule="auto"/>
        <w:ind w:firstLine="705"/>
      </w:pPr>
      <w:r w:rsidRPr="007A175D">
        <w:rPr>
          <w:rFonts w:ascii="Arial" w:hAnsi="Arial" w:cs="Arial"/>
        </w:rPr>
        <w:t> </w:t>
      </w:r>
    </w:p>
    <w:p w14:paraId="2E0595B1"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SEPTIMO. </w:t>
      </w:r>
      <w:r w:rsidRPr="007A175D">
        <w:rPr>
          <w:rFonts w:ascii="Arial" w:hAnsi="Arial" w:cs="Arial"/>
        </w:rPr>
        <w:t xml:space="preserve">Es debido a lo ordenado por el Juez Tercero de Distrito del Noveno Circuito Federal en la sentencia dictada en el Juicio de Amparo número </w:t>
      </w:r>
      <w:r w:rsidRPr="007A175D">
        <w:rPr>
          <w:rStyle w:val="Fuerte"/>
          <w:rFonts w:ascii="Arial" w:hAnsi="Arial" w:cs="Arial"/>
        </w:rPr>
        <w:t xml:space="preserve">515/2023-III, </w:t>
      </w:r>
      <w:r w:rsidRPr="007A175D">
        <w:rPr>
          <w:rFonts w:ascii="Arial" w:hAnsi="Arial" w:cs="Arial"/>
        </w:rPr>
        <w:t xml:space="preserve">que con libertad de jurisdicción y a juicio </w:t>
      </w:r>
      <w:proofErr w:type="spellStart"/>
      <w:r w:rsidRPr="007A175D">
        <w:rPr>
          <w:rFonts w:ascii="Arial" w:hAnsi="Arial" w:cs="Arial"/>
        </w:rPr>
        <w:t>de el</w:t>
      </w:r>
      <w:proofErr w:type="spellEnd"/>
      <w:r w:rsidRPr="007A175D">
        <w:rPr>
          <w:rFonts w:ascii="Arial" w:hAnsi="Arial" w:cs="Arial"/>
        </w:rPr>
        <w:t xml:space="preserve"> Pleno del Tribunal de Disciplina Judicial, se establece que la infracción instaurada a la licenciada </w:t>
      </w:r>
      <w:r w:rsidRPr="007A175D">
        <w:rPr>
          <w:rStyle w:val="Fuerte"/>
          <w:rFonts w:ascii="Arial" w:hAnsi="Arial" w:cs="Arial"/>
        </w:rPr>
        <w:t>MARY CARMEN GARCÍA PESCINA r</w:t>
      </w:r>
      <w:r w:rsidRPr="007A175D">
        <w:rPr>
          <w:rStyle w:val="Fuerte"/>
          <w:rFonts w:ascii="Arial" w:hAnsi="Arial" w:cs="Arial"/>
          <w:u w:val="single"/>
        </w:rPr>
        <w:t>esulta</w:t>
      </w:r>
      <w:r w:rsidRPr="007A175D">
        <w:rPr>
          <w:rFonts w:ascii="Arial" w:hAnsi="Arial" w:cs="Arial"/>
          <w:u w:val="single"/>
        </w:rPr>
        <w:t xml:space="preserve"> </w:t>
      </w:r>
      <w:r w:rsidRPr="007A175D">
        <w:rPr>
          <w:rStyle w:val="Fuerte"/>
          <w:rFonts w:ascii="Arial" w:hAnsi="Arial" w:cs="Arial"/>
          <w:u w:val="single"/>
        </w:rPr>
        <w:t>fundada</w:t>
      </w:r>
      <w:r w:rsidRPr="007A175D">
        <w:rPr>
          <w:rFonts w:ascii="Arial" w:hAnsi="Arial" w:cs="Arial"/>
        </w:rPr>
        <w:t xml:space="preserve"> conforme a lo siguiente:</w:t>
      </w:r>
    </w:p>
    <w:p w14:paraId="274C62F2" w14:textId="77777777" w:rsidR="007A175D" w:rsidRPr="007A175D" w:rsidRDefault="007A175D" w:rsidP="007A175D">
      <w:pPr>
        <w:pStyle w:val="NormalWeb"/>
        <w:spacing w:line="360" w:lineRule="auto"/>
      </w:pPr>
      <w:r w:rsidRPr="007A175D">
        <w:rPr>
          <w:rFonts w:ascii="Arial" w:hAnsi="Arial" w:cs="Arial"/>
        </w:rPr>
        <w:t> </w:t>
      </w:r>
    </w:p>
    <w:p w14:paraId="387CA7DE" w14:textId="3D675ED2" w:rsidR="007A175D" w:rsidRPr="007A175D" w:rsidRDefault="007A175D" w:rsidP="007A175D">
      <w:pPr>
        <w:pStyle w:val="NormalWeb"/>
        <w:spacing w:line="360" w:lineRule="auto"/>
        <w:ind w:firstLine="705"/>
      </w:pPr>
      <w:r w:rsidRPr="007A175D">
        <w:rPr>
          <w:rFonts w:ascii="Arial" w:hAnsi="Arial" w:cs="Arial"/>
        </w:rPr>
        <w:t xml:space="preserve">Primeramente, se advierte la probanza aportada por la presunta responsable la licenciada </w:t>
      </w:r>
      <w:r w:rsidRPr="007A175D">
        <w:rPr>
          <w:rStyle w:val="Fuerte"/>
          <w:rFonts w:ascii="Arial" w:hAnsi="Arial" w:cs="Arial"/>
        </w:rPr>
        <w:t xml:space="preserve">MARY CARMEN GARCÍA PESCINA, </w:t>
      </w:r>
      <w:r w:rsidRPr="007A175D">
        <w:rPr>
          <w:rFonts w:ascii="Arial" w:hAnsi="Arial" w:cs="Arial"/>
        </w:rPr>
        <w:t xml:space="preserve">consiste en las constancias del expediente de origen </w:t>
      </w:r>
      <w:proofErr w:type="gramStart"/>
      <w:r w:rsidRPr="007A175D">
        <w:rPr>
          <w:rFonts w:ascii="Arial" w:hAnsi="Arial" w:cs="Arial"/>
        </w:rPr>
        <w:t xml:space="preserve">número </w:t>
      </w:r>
      <w:r w:rsidR="00AC593B" w:rsidRPr="00AC593B">
        <w:rPr>
          <w:rFonts w:ascii="Arial" w:hAnsi="Arial" w:cs="Arial"/>
          <w:b/>
          <w:iCs/>
        </w:rPr>
        <w:t xml:space="preserve"> ELIMINADO</w:t>
      </w:r>
      <w:proofErr w:type="gramEnd"/>
      <w:r w:rsidR="00AC593B" w:rsidRPr="00AC593B">
        <w:rPr>
          <w:rFonts w:ascii="Arial" w:hAnsi="Arial" w:cs="Arial"/>
          <w:b/>
          <w:iCs/>
        </w:rPr>
        <w:t xml:space="preserve"> </w:t>
      </w:r>
      <w:r w:rsidRPr="007A175D">
        <w:rPr>
          <w:rFonts w:ascii="Arial" w:hAnsi="Arial" w:cs="Arial"/>
        </w:rPr>
        <w:t>, del índice del Juzgado de Tamazunchale San Luis Potosí y la cual obra en copia certificada. Documental que adquieren valor probatorio pleno, de conformidad con lo establecido por los artículos 280 fracción II, 323 fracciones V y VIII y 388 del Código de Procedimientos Civiles del Estado de San Luis Potosí, de aplicación supletoria, de acuerdo a lo previsto por el artículo 189 de la anterior Ley Orgánica del Poder Judicial del Estado, además de no ser redargüida de falsa.</w:t>
      </w:r>
    </w:p>
    <w:p w14:paraId="2140D434"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1.- </w:t>
      </w:r>
      <w:r w:rsidRPr="007A175D">
        <w:rPr>
          <w:rFonts w:ascii="Arial" w:hAnsi="Arial" w:cs="Arial"/>
        </w:rPr>
        <w:t>Es por lo que, en primer término, se estudia lo referente a la falta establecida en el numeral 178 fracción II de la entonces Ley Orgánica del Poder Judicial del Estado de San Luis Potosí, que establece:</w:t>
      </w:r>
    </w:p>
    <w:p w14:paraId="4F199F96" w14:textId="77777777" w:rsidR="007A175D" w:rsidRPr="007A175D" w:rsidRDefault="007A175D" w:rsidP="007A175D">
      <w:pPr>
        <w:pStyle w:val="NormalWeb"/>
        <w:spacing w:line="360" w:lineRule="auto"/>
        <w:ind w:firstLine="705"/>
      </w:pPr>
      <w:r w:rsidRPr="007A175D">
        <w:rPr>
          <w:rFonts w:ascii="Arial" w:hAnsi="Arial" w:cs="Arial"/>
        </w:rPr>
        <w:t> </w:t>
      </w:r>
    </w:p>
    <w:p w14:paraId="250C2F63" w14:textId="77777777" w:rsidR="007A175D" w:rsidRPr="008D6D36" w:rsidRDefault="007A175D" w:rsidP="007A175D">
      <w:pPr>
        <w:pStyle w:val="NormalWeb"/>
        <w:spacing w:after="0"/>
        <w:ind w:left="390" w:right="390" w:firstLine="705"/>
      </w:pPr>
      <w:r w:rsidRPr="008D6D36">
        <w:rPr>
          <w:rStyle w:val="nfasis"/>
          <w:rFonts w:ascii="Arial" w:hAnsi="Arial" w:cs="Arial"/>
          <w:b/>
          <w:bCs/>
          <w:sz w:val="23"/>
          <w:szCs w:val="23"/>
        </w:rPr>
        <w:t xml:space="preserve">"Artículo 178. </w:t>
      </w:r>
      <w:r w:rsidRPr="008D6D36">
        <w:rPr>
          <w:rStyle w:val="nfasis"/>
          <w:rFonts w:ascii="Arial" w:hAnsi="Arial" w:cs="Arial"/>
          <w:sz w:val="23"/>
          <w:szCs w:val="23"/>
        </w:rPr>
        <w:t>Son faltas del personal jurisdiccional del Poder Judicial:</w:t>
      </w:r>
    </w:p>
    <w:p w14:paraId="5F82A009"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 xml:space="preserve">(…) </w:t>
      </w:r>
      <w:r w:rsidRPr="008D6D36">
        <w:rPr>
          <w:rStyle w:val="Fuerte"/>
          <w:rFonts w:ascii="Arial" w:hAnsi="Arial" w:cs="Arial"/>
          <w:sz w:val="23"/>
          <w:szCs w:val="23"/>
        </w:rPr>
        <w:t>II.</w:t>
      </w:r>
      <w:r w:rsidRPr="008D6D36">
        <w:rPr>
          <w:rStyle w:val="nfasis"/>
          <w:rFonts w:ascii="Arial" w:hAnsi="Arial" w:cs="Arial"/>
          <w:sz w:val="23"/>
          <w:szCs w:val="23"/>
        </w:rPr>
        <w:t xml:space="preserve"> Ejecutar hechos o incurrir en omisiones que tengan por consecuencia, dificultar o retardar el ejercicio de los derechos de las partes;"</w:t>
      </w:r>
    </w:p>
    <w:p w14:paraId="31426684" w14:textId="77777777" w:rsidR="007A175D" w:rsidRPr="007A175D" w:rsidRDefault="007A175D" w:rsidP="007A175D">
      <w:pPr>
        <w:pStyle w:val="NormalWeb"/>
        <w:spacing w:line="360" w:lineRule="auto"/>
        <w:ind w:firstLine="705"/>
      </w:pPr>
      <w:r w:rsidRPr="007A175D">
        <w:rPr>
          <w:rFonts w:ascii="Arial" w:hAnsi="Arial" w:cs="Arial"/>
        </w:rPr>
        <w:lastRenderedPageBreak/>
        <w:t> </w:t>
      </w:r>
    </w:p>
    <w:p w14:paraId="5B63A959" w14:textId="77777777" w:rsidR="007A175D" w:rsidRPr="007A175D" w:rsidRDefault="007A175D" w:rsidP="007A175D">
      <w:pPr>
        <w:pStyle w:val="NormalWeb"/>
        <w:spacing w:line="360" w:lineRule="auto"/>
        <w:ind w:firstLine="705"/>
      </w:pPr>
      <w:r w:rsidRPr="007A175D">
        <w:rPr>
          <w:rFonts w:ascii="Arial" w:hAnsi="Arial" w:cs="Arial"/>
        </w:rPr>
        <w:t xml:space="preserve">Por lo que se señala que la presunta responsable asumió por ministerio de Ley temporalmente el cargo en funciones de juez, por lo que le resultan aplicables las obligaciones contenidas en el numeral 142 fracciones I, III y XIV del Reglamento Interior del Consejo de la Judicatura del Poder Judicial del Estado de San Luis Potosí, en los que se establece que es obligación del Secretario de Acuerdos en funciones de juez, vigilar el correcto desempeño de cada una de las áreas del juzgado y de igual forma que el personal opere de forma eficiente en el cumplimiento de sus obligaciones. Siguiendo con lo anterior le corresponde a la </w:t>
      </w:r>
      <w:proofErr w:type="gramStart"/>
      <w:r w:rsidRPr="007A175D">
        <w:rPr>
          <w:rFonts w:ascii="Arial" w:hAnsi="Arial" w:cs="Arial"/>
        </w:rPr>
        <w:t>Secretaria</w:t>
      </w:r>
      <w:proofErr w:type="gramEnd"/>
      <w:r w:rsidRPr="007A175D">
        <w:rPr>
          <w:rFonts w:ascii="Arial" w:hAnsi="Arial" w:cs="Arial"/>
        </w:rPr>
        <w:t xml:space="preserve"> de Acuerdos en funciones de juez, cumplir y hacer cumplir sus determinaciones, de las que se incluyen las que hubiesen sido emitidas por el juez el cual suple ya que forman parte de la ejecución de las mismas.</w:t>
      </w:r>
    </w:p>
    <w:p w14:paraId="19649B8B" w14:textId="77777777" w:rsidR="007A175D" w:rsidRPr="007A175D" w:rsidRDefault="007A175D" w:rsidP="007A175D">
      <w:pPr>
        <w:pStyle w:val="NormalWeb"/>
        <w:spacing w:line="360" w:lineRule="auto"/>
        <w:ind w:firstLine="705"/>
      </w:pPr>
      <w:r w:rsidRPr="007A175D">
        <w:rPr>
          <w:rFonts w:ascii="Arial" w:hAnsi="Arial" w:cs="Arial"/>
        </w:rPr>
        <w:t> </w:t>
      </w:r>
    </w:p>
    <w:p w14:paraId="43AFDFAA" w14:textId="77777777" w:rsidR="007A175D" w:rsidRPr="007A175D" w:rsidRDefault="007A175D" w:rsidP="007A175D">
      <w:pPr>
        <w:pStyle w:val="NormalWeb"/>
        <w:spacing w:line="360" w:lineRule="auto"/>
        <w:ind w:firstLine="705"/>
      </w:pPr>
      <w:r w:rsidRPr="007A175D">
        <w:rPr>
          <w:rFonts w:ascii="Arial" w:hAnsi="Arial" w:cs="Arial"/>
        </w:rPr>
        <w:t>Es por lo que obra en autos la documental pública sexta aportada por los denunciantes, y la cual fue admitida en la audiencia inicial celebrada el 10 diez de enero del 2023 dos mil veintitrés, la cual se correlaciona con la documental séptima, consistente en copias certificadas de los minutarios de oficios girados por el Juzgado Mixto de Primera Instancia de Tamazunchale San Luis Potosí, durante los meses de junio a diciembre del 2019 dos mil diecinueve</w:t>
      </w:r>
      <w:bookmarkStart w:id="16" w:name="_ftnref16"/>
      <w:r w:rsidRPr="007A175D">
        <w:rPr>
          <w:rFonts w:ascii="Arial" w:hAnsi="Arial" w:cs="Arial"/>
        </w:rPr>
        <w:fldChar w:fldCharType="begin"/>
      </w:r>
      <w:r w:rsidRPr="007A175D">
        <w:rPr>
          <w:rFonts w:ascii="Arial" w:hAnsi="Arial" w:cs="Arial"/>
        </w:rPr>
        <w:instrText xml:space="preserve"> HYPERLINK "https://desarrollo.stjslp.gob.mx/consejo/vistas/inicio.php" \l "_ftn16"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[16]</w:t>
      </w:r>
      <w:r w:rsidRPr="007A175D">
        <w:rPr>
          <w:rFonts w:ascii="Arial" w:hAnsi="Arial" w:cs="Arial"/>
        </w:rPr>
        <w:fldChar w:fldCharType="end"/>
      </w:r>
      <w:bookmarkEnd w:id="16"/>
      <w:r w:rsidRPr="007A175D">
        <w:rPr>
          <w:rFonts w:ascii="Arial" w:hAnsi="Arial" w:cs="Arial"/>
        </w:rPr>
        <w:t>las cuales por su propia naturaleza se tuvieron por desahogadas. Las cuales tienen valor probatorio pleno conforme a lo establecido por los numerales 280 fracción II, 323 fracción II y 388 del Código de Procedimientos Civiles para el Estado de San Luis Potosí, aplicado supletoriamente conforme a lo dispuesto por el artículo 189 de la Ley entonces Ley Orgánica del Poder Judicial del Estado.</w:t>
      </w:r>
    </w:p>
    <w:p w14:paraId="4D245120" w14:textId="2F302DCF" w:rsidR="007A175D" w:rsidRPr="007A175D" w:rsidRDefault="007A175D" w:rsidP="007A175D">
      <w:pPr>
        <w:pStyle w:val="NormalWeb"/>
        <w:spacing w:line="360" w:lineRule="auto"/>
        <w:ind w:firstLine="705"/>
      </w:pPr>
      <w:r w:rsidRPr="007A175D">
        <w:rPr>
          <w:rFonts w:ascii="Arial" w:hAnsi="Arial" w:cs="Arial"/>
        </w:rPr>
        <w:t>De los documentos públicos se advierte que mediante auto del 19 diecinueve de julio del 2019 dos mil diecinueve</w:t>
      </w:r>
      <w:bookmarkStart w:id="17" w:name="_ftnref17"/>
      <w:r w:rsidRPr="007A175D">
        <w:rPr>
          <w:rFonts w:ascii="Arial" w:hAnsi="Arial" w:cs="Arial"/>
        </w:rPr>
        <w:fldChar w:fldCharType="begin"/>
      </w:r>
      <w:r w:rsidRPr="007A175D">
        <w:rPr>
          <w:rFonts w:ascii="Arial" w:hAnsi="Arial" w:cs="Arial"/>
        </w:rPr>
        <w:instrText xml:space="preserve"> HYPERLINK "https://desarrollo.stjslp.gob.mx/consejo/vistas/inicio.php" \l "_ftn17"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[17]</w:t>
      </w:r>
      <w:r w:rsidRPr="007A175D">
        <w:rPr>
          <w:rFonts w:ascii="Arial" w:hAnsi="Arial" w:cs="Arial"/>
        </w:rPr>
        <w:fldChar w:fldCharType="end"/>
      </w:r>
      <w:bookmarkEnd w:id="17"/>
      <w:r w:rsidRPr="007A175D">
        <w:rPr>
          <w:rFonts w:ascii="Arial" w:hAnsi="Arial" w:cs="Arial"/>
        </w:rPr>
        <w:t xml:space="preserve">en el expediente número </w:t>
      </w:r>
      <w:r w:rsidRPr="007A175D">
        <w:rPr>
          <w:rFonts w:ascii="Arial" w:hAnsi="Arial" w:cs="Arial"/>
          <w:b/>
          <w:iCs/>
        </w:rPr>
        <w:t xml:space="preserve"> ELIMINADO </w:t>
      </w:r>
      <w:r w:rsidRPr="007A175D">
        <w:rPr>
          <w:rFonts w:ascii="Arial" w:hAnsi="Arial" w:cs="Arial"/>
        </w:rPr>
        <w:t xml:space="preserve">, del índice del Juzgado Mixto de Primera Instancia del Octavo Distrito Judicial con residencia en Tamazunchale, San Luis Potosí, se tuvo por recibido el ocurso presentado el 12 doce de julio de 2019 dos mil diecinueve, formulado por </w:t>
      </w:r>
      <w:r w:rsidRPr="007A175D">
        <w:rPr>
          <w:rFonts w:ascii="Arial" w:hAnsi="Arial" w:cs="Arial"/>
          <w:b/>
          <w:iCs/>
        </w:rPr>
        <w:t xml:space="preserve"> ELIMINADO </w:t>
      </w:r>
      <w:r w:rsidRPr="007A175D">
        <w:rPr>
          <w:rFonts w:ascii="Arial" w:hAnsi="Arial" w:cs="Arial"/>
        </w:rPr>
        <w:t>, mediante el cual formuló queja administrativa en contra de la presunta responsable y un diverso funcionario judicial.</w:t>
      </w:r>
    </w:p>
    <w:p w14:paraId="054926B3" w14:textId="77777777" w:rsidR="007A175D" w:rsidRPr="007A175D" w:rsidRDefault="007A175D" w:rsidP="007A175D">
      <w:pPr>
        <w:pStyle w:val="NormalWeb"/>
        <w:spacing w:line="360" w:lineRule="auto"/>
        <w:ind w:firstLine="705"/>
      </w:pPr>
      <w:r w:rsidRPr="007A175D">
        <w:rPr>
          <w:rFonts w:ascii="Arial" w:hAnsi="Arial" w:cs="Arial"/>
        </w:rPr>
        <w:t> </w:t>
      </w:r>
    </w:p>
    <w:p w14:paraId="625E4DFC" w14:textId="60F2E300" w:rsidR="007A175D" w:rsidRPr="007A175D" w:rsidRDefault="007A175D" w:rsidP="007A175D">
      <w:pPr>
        <w:pStyle w:val="NormalWeb"/>
        <w:spacing w:line="360" w:lineRule="auto"/>
        <w:ind w:firstLine="705"/>
      </w:pPr>
      <w:r w:rsidRPr="007A175D">
        <w:rPr>
          <w:rFonts w:ascii="Arial" w:hAnsi="Arial" w:cs="Arial"/>
        </w:rPr>
        <w:t xml:space="preserve">Derivado de lo anterior implicó inobservar por parte de la funcionaria judicial denunciada las obligaciones que tiene como encargada del despacho en funciones de juez, ya que, si bien es cierto que en proveído del 19 diecinueve de julio de 2019 dos mil diecinueve, el diverso servidor público licenciado José Antonio Echavarria Rivera se excusó de seguir conociendo del asunto, al señalar que se encontraba impedido para seguir actuando en el expediente </w:t>
      </w:r>
      <w:r w:rsidRPr="007A175D">
        <w:rPr>
          <w:rFonts w:ascii="Arial" w:hAnsi="Arial" w:cs="Arial"/>
          <w:b/>
          <w:iCs/>
        </w:rPr>
        <w:t xml:space="preserve"> ELIMINADO </w:t>
      </w:r>
      <w:r w:rsidRPr="007A175D">
        <w:rPr>
          <w:rFonts w:ascii="Arial" w:hAnsi="Arial" w:cs="Arial"/>
        </w:rPr>
        <w:t xml:space="preserve">, del índice del </w:t>
      </w:r>
      <w:r w:rsidRPr="007A175D">
        <w:rPr>
          <w:rFonts w:ascii="Arial" w:hAnsi="Arial" w:cs="Arial"/>
        </w:rPr>
        <w:lastRenderedPageBreak/>
        <w:t xml:space="preserve">Juzgado Mixto de Primera Instancia del Octavo Distrito Judicial, con residencia en Tamazunchale San Luis Potosí, lo cierto es que pudo haber ordenado que se expidieran copias certificadas de las constancias necesarias del escrito de queja presentado por </w:t>
      </w:r>
      <w:r w:rsidRPr="007A175D">
        <w:rPr>
          <w:rFonts w:ascii="Arial" w:hAnsi="Arial" w:cs="Arial"/>
          <w:b/>
          <w:iCs/>
        </w:rPr>
        <w:t xml:space="preserve"> ELIMINADO </w:t>
      </w:r>
      <w:r w:rsidRPr="007A175D">
        <w:rPr>
          <w:rFonts w:ascii="Arial" w:hAnsi="Arial" w:cs="Arial"/>
        </w:rPr>
        <w:t>, así como de las constancias que estimare necesarias y remitirlas al entonces Consejo de la Judicatura del Poder Judicial del Estado, ello debido a que la queja administrativa presentada ante el referido juzgado, es ajena al procedimiento civil reivindicatorio derivado del cual se excusó para seguir conociendo el diverso funcionario judicial encausado.</w:t>
      </w:r>
    </w:p>
    <w:p w14:paraId="56E295C9" w14:textId="77777777" w:rsidR="007A175D" w:rsidRPr="007A175D" w:rsidRDefault="007A175D" w:rsidP="007A175D">
      <w:pPr>
        <w:pStyle w:val="NormalWeb"/>
        <w:spacing w:line="360" w:lineRule="auto"/>
        <w:ind w:firstLine="705"/>
      </w:pPr>
      <w:r w:rsidRPr="007A175D">
        <w:rPr>
          <w:rFonts w:ascii="Arial" w:hAnsi="Arial" w:cs="Arial"/>
        </w:rPr>
        <w:t> </w:t>
      </w:r>
    </w:p>
    <w:p w14:paraId="4D9926AC" w14:textId="5AE25CE6" w:rsidR="007A175D" w:rsidRPr="007A175D" w:rsidRDefault="007A175D" w:rsidP="007A175D">
      <w:pPr>
        <w:pStyle w:val="NormalWeb"/>
        <w:spacing w:line="360" w:lineRule="auto"/>
        <w:ind w:firstLine="705"/>
      </w:pPr>
      <w:r w:rsidRPr="007A175D">
        <w:rPr>
          <w:rFonts w:ascii="Arial" w:hAnsi="Arial" w:cs="Arial"/>
        </w:rPr>
        <w:t>De igual forma, se observa que en oficio número 2246/2019</w:t>
      </w:r>
      <w:bookmarkStart w:id="18" w:name="_ftnref18"/>
      <w:r w:rsidRPr="007A175D">
        <w:rPr>
          <w:rFonts w:ascii="Arial" w:hAnsi="Arial" w:cs="Arial"/>
        </w:rPr>
        <w:fldChar w:fldCharType="begin"/>
      </w:r>
      <w:r w:rsidRPr="007A175D">
        <w:rPr>
          <w:rFonts w:ascii="Arial" w:hAnsi="Arial" w:cs="Arial"/>
        </w:rPr>
        <w:instrText xml:space="preserve"> HYPERLINK "https://desarrollo.stjslp.gob.mx/consejo/vistas/inicio.php" \l "_ftn18" \o "" </w:instrText>
      </w:r>
      <w:r w:rsidRPr="007A175D">
        <w:rPr>
          <w:rFonts w:ascii="Arial" w:hAnsi="Arial" w:cs="Arial"/>
        </w:rPr>
      </w:r>
      <w:r w:rsidRPr="007A175D">
        <w:rPr>
          <w:rFonts w:ascii="Arial" w:hAnsi="Arial" w:cs="Arial"/>
        </w:rPr>
        <w:fldChar w:fldCharType="separate"/>
      </w:r>
      <w:r w:rsidRPr="007A175D">
        <w:rPr>
          <w:rStyle w:val="Hipervnculo"/>
          <w:rFonts w:ascii="Arial" w:hAnsi="Arial" w:cs="Arial"/>
        </w:rPr>
        <w:t>[18]</w:t>
      </w:r>
      <w:r w:rsidRPr="007A175D">
        <w:rPr>
          <w:rFonts w:ascii="Arial" w:hAnsi="Arial" w:cs="Arial"/>
        </w:rPr>
        <w:fldChar w:fldCharType="end"/>
      </w:r>
      <w:bookmarkEnd w:id="18"/>
      <w:r w:rsidRPr="007A175D">
        <w:rPr>
          <w:rFonts w:ascii="Arial" w:hAnsi="Arial" w:cs="Arial"/>
        </w:rPr>
        <w:t xml:space="preserve">el periodo vacacional del entonces Juez José Antonio Echavarría Rivera comenzó a correr del 22 veintidós de julio al 02 dos de agosto del 2019 dos mil diecinueve, fecha en la cual la presunta responsable </w:t>
      </w:r>
      <w:r w:rsidRPr="007A175D">
        <w:rPr>
          <w:rStyle w:val="Fuerte"/>
          <w:rFonts w:ascii="Arial" w:hAnsi="Arial" w:cs="Arial"/>
        </w:rPr>
        <w:t>MARY CARMEN GARCÍA PESCINA</w:t>
      </w:r>
      <w:r w:rsidRPr="007A175D">
        <w:rPr>
          <w:rFonts w:ascii="Arial" w:hAnsi="Arial" w:cs="Arial"/>
        </w:rPr>
        <w:t xml:space="preserve"> estuvo en funciones de Juez encargada del despacho por ministerio de Ley atendiendo a lo establecido en el artículo 160 de la entonces Ley Orgánica del Poder Judicial del Estado, atendiendo por el periodo vacacional del titular. Es por esto que al no haber mandado expedir las copias certificadas de las constancias necesarias para remitir la queja administrativa presentada por </w:t>
      </w:r>
      <w:r w:rsidRPr="007A175D">
        <w:rPr>
          <w:rFonts w:ascii="Arial" w:hAnsi="Arial" w:cs="Arial"/>
          <w:b/>
          <w:iCs/>
        </w:rPr>
        <w:t xml:space="preserve"> ELIMINADO </w:t>
      </w:r>
      <w:r w:rsidRPr="007A175D">
        <w:rPr>
          <w:rFonts w:ascii="Arial" w:hAnsi="Arial" w:cs="Arial"/>
        </w:rPr>
        <w:t xml:space="preserve">, la cual es ajena a la controversia civil del juicio reivindicatorio, debido que la consecuencia de la queja no incide ni afecta las actuaciones del referido procedimiento civil, es por lo referido líneas precedentes que </w:t>
      </w:r>
      <w:r w:rsidRPr="007A175D">
        <w:rPr>
          <w:rStyle w:val="Fuerte"/>
          <w:rFonts w:ascii="Arial" w:hAnsi="Arial" w:cs="Arial"/>
        </w:rPr>
        <w:t>con la omisión en la que incurrió</w:t>
      </w:r>
      <w:r w:rsidRPr="007A175D">
        <w:rPr>
          <w:rFonts w:ascii="Arial" w:hAnsi="Arial" w:cs="Arial"/>
        </w:rPr>
        <w:t xml:space="preserve"> la presunta responsable </w:t>
      </w:r>
      <w:r w:rsidRPr="007A175D">
        <w:rPr>
          <w:rStyle w:val="Fuerte"/>
          <w:rFonts w:ascii="Arial" w:hAnsi="Arial" w:cs="Arial"/>
        </w:rPr>
        <w:t>MARY CARMEN GARCÍA PESCINA tuvo por consecuencia retardar el ejercicio de los derechos de las partes, con lo que se actualiza la falta administrativa establecida en el numeral 178 fracción II de la entonces Ley Orgánica del Poder Judicial del Estado.</w:t>
      </w:r>
    </w:p>
    <w:p w14:paraId="076D687C" w14:textId="77777777" w:rsidR="007A175D" w:rsidRPr="007A175D" w:rsidRDefault="007A175D" w:rsidP="007A175D">
      <w:pPr>
        <w:pStyle w:val="NormalWeb"/>
        <w:spacing w:line="360" w:lineRule="auto"/>
      </w:pPr>
      <w:r w:rsidRPr="007A175D">
        <w:rPr>
          <w:rFonts w:ascii="Arial" w:hAnsi="Arial" w:cs="Arial"/>
        </w:rPr>
        <w:t> </w:t>
      </w:r>
    </w:p>
    <w:p w14:paraId="0B4E01EA" w14:textId="77777777" w:rsidR="007A175D" w:rsidRPr="007A175D" w:rsidRDefault="007A175D" w:rsidP="007A175D">
      <w:pPr>
        <w:pStyle w:val="NormalWeb"/>
        <w:spacing w:line="360" w:lineRule="auto"/>
        <w:ind w:firstLine="705"/>
      </w:pPr>
      <w:r w:rsidRPr="007A175D">
        <w:rPr>
          <w:rStyle w:val="Fuerte"/>
          <w:rFonts w:ascii="Arial" w:hAnsi="Arial" w:cs="Arial"/>
        </w:rPr>
        <w:t xml:space="preserve">1.1.- </w:t>
      </w:r>
      <w:r w:rsidRPr="007A175D">
        <w:rPr>
          <w:rFonts w:ascii="Arial" w:hAnsi="Arial" w:cs="Arial"/>
        </w:rPr>
        <w:t>Ahora bien, en lo referente a la falta administrativa contemplada por el numeral 179 fracción IV de la anterior Ley Orgánica del Poder Judicial que a la letra dice:</w:t>
      </w:r>
    </w:p>
    <w:p w14:paraId="4AAC2F92" w14:textId="77777777" w:rsidR="007A175D" w:rsidRPr="007A175D" w:rsidRDefault="007A175D" w:rsidP="007A175D">
      <w:pPr>
        <w:pStyle w:val="NormalWeb"/>
        <w:spacing w:line="360" w:lineRule="auto"/>
      </w:pPr>
      <w:r w:rsidRPr="007A175D">
        <w:rPr>
          <w:rFonts w:ascii="Arial" w:hAnsi="Arial" w:cs="Arial"/>
        </w:rPr>
        <w:t> </w:t>
      </w:r>
    </w:p>
    <w:p w14:paraId="4AA9CB68" w14:textId="77777777" w:rsidR="007A175D" w:rsidRPr="008D6D36" w:rsidRDefault="007A175D" w:rsidP="007A175D">
      <w:pPr>
        <w:pStyle w:val="NormalWeb"/>
        <w:spacing w:after="0" w:line="360" w:lineRule="auto"/>
        <w:ind w:left="390" w:right="390" w:firstLine="705"/>
        <w:rPr>
          <w:i/>
          <w:iCs/>
        </w:rPr>
      </w:pPr>
      <w:r w:rsidRPr="008D6D36">
        <w:rPr>
          <w:rStyle w:val="nfasis"/>
          <w:rFonts w:ascii="Arial" w:hAnsi="Arial" w:cs="Arial"/>
          <w:b/>
          <w:bCs/>
          <w:sz w:val="23"/>
          <w:szCs w:val="23"/>
        </w:rPr>
        <w:t xml:space="preserve">Artículo 179. </w:t>
      </w:r>
      <w:r w:rsidRPr="008D6D36">
        <w:rPr>
          <w:rStyle w:val="nfasis"/>
          <w:rFonts w:ascii="Arial" w:hAnsi="Arial" w:cs="Arial"/>
          <w:sz w:val="23"/>
          <w:szCs w:val="23"/>
        </w:rPr>
        <w:t>Son faltas en general de los servidores judiciales:</w:t>
      </w:r>
    </w:p>
    <w:p w14:paraId="6EED26AD" w14:textId="77777777" w:rsidR="007A175D" w:rsidRPr="008D6D36" w:rsidRDefault="007A175D" w:rsidP="007A175D">
      <w:pPr>
        <w:pStyle w:val="NormalWeb"/>
        <w:spacing w:after="0" w:line="360" w:lineRule="auto"/>
        <w:ind w:left="390" w:right="390" w:firstLine="705"/>
        <w:rPr>
          <w:i/>
          <w:iCs/>
        </w:rPr>
      </w:pPr>
      <w:r w:rsidRPr="008D6D36">
        <w:rPr>
          <w:rStyle w:val="nfasis"/>
          <w:rFonts w:ascii="Arial" w:hAnsi="Arial" w:cs="Arial"/>
          <w:sz w:val="23"/>
          <w:szCs w:val="23"/>
        </w:rPr>
        <w:t xml:space="preserve">(…) </w:t>
      </w:r>
      <w:r w:rsidRPr="008D6D36">
        <w:rPr>
          <w:rStyle w:val="Fuerte"/>
          <w:rFonts w:ascii="Arial" w:hAnsi="Arial" w:cs="Arial"/>
          <w:i/>
          <w:iCs/>
          <w:sz w:val="23"/>
          <w:szCs w:val="23"/>
        </w:rPr>
        <w:t>IV.</w:t>
      </w:r>
      <w:r w:rsidRPr="008D6D36">
        <w:rPr>
          <w:rStyle w:val="nfasis"/>
          <w:rFonts w:ascii="Arial" w:hAnsi="Arial" w:cs="Arial"/>
          <w:sz w:val="23"/>
          <w:szCs w:val="23"/>
        </w:rPr>
        <w:t xml:space="preserve"> Las infracciones y omisiones en que incurran, en relación con los deberes que les imponen las disposiciones de esta Ley y las demás sustantivas y adjetivas del Estado, así como los reglamentos respectivos."</w:t>
      </w:r>
    </w:p>
    <w:p w14:paraId="1AF1A925" w14:textId="77777777" w:rsidR="007A175D" w:rsidRPr="008D6D36" w:rsidRDefault="007A175D" w:rsidP="007A175D">
      <w:pPr>
        <w:pStyle w:val="NormalWeb"/>
        <w:spacing w:line="360" w:lineRule="auto"/>
        <w:ind w:firstLine="705"/>
        <w:rPr>
          <w:i/>
          <w:iCs/>
        </w:rPr>
      </w:pPr>
      <w:r w:rsidRPr="008D6D36">
        <w:rPr>
          <w:rFonts w:ascii="Arial" w:hAnsi="Arial" w:cs="Arial"/>
          <w:i/>
          <w:iCs/>
        </w:rPr>
        <w:t> </w:t>
      </w:r>
    </w:p>
    <w:p w14:paraId="43F2B24E" w14:textId="77777777" w:rsidR="007A175D" w:rsidRPr="007A175D" w:rsidRDefault="007A175D" w:rsidP="007A175D">
      <w:pPr>
        <w:pStyle w:val="NormalWeb"/>
        <w:spacing w:line="360" w:lineRule="auto"/>
        <w:ind w:firstLine="705"/>
      </w:pPr>
      <w:r w:rsidRPr="007A175D">
        <w:rPr>
          <w:rFonts w:ascii="Arial" w:hAnsi="Arial" w:cs="Arial"/>
        </w:rPr>
        <w:t>En ese sentido, no se advierte en autos ni por el material probatorio aportado por los quejosos,</w:t>
      </w:r>
      <w:r w:rsidRPr="007A175D">
        <w:rPr>
          <w:rStyle w:val="Fuerte"/>
          <w:rFonts w:ascii="Arial" w:hAnsi="Arial" w:cs="Arial"/>
        </w:rPr>
        <w:t xml:space="preserve"> </w:t>
      </w:r>
      <w:r w:rsidRPr="007A175D">
        <w:rPr>
          <w:rFonts w:ascii="Arial" w:hAnsi="Arial" w:cs="Arial"/>
        </w:rPr>
        <w:t xml:space="preserve">que, se hubiese cometido una diversa falta administrativa </w:t>
      </w:r>
      <w:r w:rsidRPr="007A175D">
        <w:rPr>
          <w:rFonts w:ascii="Arial" w:hAnsi="Arial" w:cs="Arial"/>
        </w:rPr>
        <w:lastRenderedPageBreak/>
        <w:t xml:space="preserve">establecida en las leyes y los reglamentos atribuida a la presunta responsable licenciada </w:t>
      </w:r>
      <w:r w:rsidRPr="007A175D">
        <w:rPr>
          <w:rStyle w:val="Fuerte"/>
          <w:rFonts w:ascii="Arial" w:hAnsi="Arial" w:cs="Arial"/>
        </w:rPr>
        <w:t>MARY CARMEN GARCÍA PESCINA.</w:t>
      </w:r>
    </w:p>
    <w:p w14:paraId="50AF2736" w14:textId="77777777" w:rsidR="007A175D" w:rsidRPr="007A175D" w:rsidRDefault="007A175D" w:rsidP="007A175D">
      <w:pPr>
        <w:pStyle w:val="NormalWeb"/>
        <w:spacing w:line="360" w:lineRule="auto"/>
        <w:ind w:firstLine="705"/>
      </w:pPr>
      <w:r w:rsidRPr="007A175D">
        <w:rPr>
          <w:rFonts w:ascii="Arial" w:hAnsi="Arial" w:cs="Arial"/>
        </w:rPr>
        <w:t> </w:t>
      </w:r>
    </w:p>
    <w:p w14:paraId="6A802A64" w14:textId="6D131D6D" w:rsidR="007A175D" w:rsidRPr="007A175D" w:rsidRDefault="007A175D" w:rsidP="007A175D">
      <w:pPr>
        <w:pStyle w:val="NormalWeb"/>
        <w:spacing w:line="360" w:lineRule="auto"/>
        <w:ind w:firstLine="705"/>
      </w:pPr>
      <w:r w:rsidRPr="007A175D">
        <w:rPr>
          <w:rStyle w:val="Fuerte"/>
          <w:rFonts w:ascii="Arial" w:hAnsi="Arial" w:cs="Arial"/>
        </w:rPr>
        <w:t xml:space="preserve">OCTAVO. </w:t>
      </w:r>
      <w:r w:rsidRPr="007A175D">
        <w:rPr>
          <w:rFonts w:ascii="Arial" w:hAnsi="Arial" w:cs="Arial"/>
        </w:rPr>
        <w:t xml:space="preserve">Toda vez que la falta administrativa contra </w:t>
      </w:r>
      <w:r w:rsidRPr="007A175D">
        <w:rPr>
          <w:rStyle w:val="Fuerte"/>
          <w:rFonts w:ascii="Arial" w:hAnsi="Arial" w:cs="Arial"/>
        </w:rPr>
        <w:t xml:space="preserve">MARY CARMEN GARCÍA PESCINA, </w:t>
      </w:r>
      <w:r w:rsidRPr="007A175D">
        <w:rPr>
          <w:rFonts w:ascii="Arial" w:hAnsi="Arial" w:cs="Arial"/>
        </w:rPr>
        <w:t>en su calidad de Secretaría de Acuerdos en funciones de juez del Juzgado Mixto de Primera Instancia del Octavo Distrito Judicial con residencia en Tamazunchale San Luis Potosí resulto fundada, este Pleno del Tribunal de Disciplina Judicial con libertad de jurisdicción procede a la aplicación de la sanción administrativa correspondiente de conformidad con lo establecido por los arábigos 94 fracción XXXII, 182 y 183 de la entonces Ley Orgánica del Poder Judicial del Estado; es por lo que con el objeto de la imposición de una sanción justa, pertinente, proporcional y no excesiva, se observara lo dispuesto por el arábigo 182 de la entonces Ley Orgánica del Poder Judicial del Estado, en relación con el numeral 75 de la Ley de Responsabilidades Administrativas para el Estado y Municipios de San Luis Potosí que disponen:</w:t>
      </w:r>
    </w:p>
    <w:p w14:paraId="51E72E1F" w14:textId="77777777" w:rsidR="007A175D" w:rsidRPr="007A175D" w:rsidRDefault="007A175D" w:rsidP="007A175D">
      <w:pPr>
        <w:pStyle w:val="NormalWeb"/>
        <w:spacing w:line="360" w:lineRule="auto"/>
        <w:ind w:firstLine="705"/>
      </w:pPr>
      <w:r w:rsidRPr="007A175D">
        <w:rPr>
          <w:rFonts w:ascii="Arial" w:hAnsi="Arial" w:cs="Arial"/>
        </w:rPr>
        <w:t> </w:t>
      </w:r>
    </w:p>
    <w:p w14:paraId="2CE13567"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w:t>
      </w:r>
      <w:r w:rsidRPr="008D6D36">
        <w:rPr>
          <w:rStyle w:val="Fuerte"/>
          <w:rFonts w:ascii="Arial" w:hAnsi="Arial" w:cs="Arial"/>
          <w:sz w:val="23"/>
          <w:szCs w:val="23"/>
        </w:rPr>
        <w:t>Ley Orgánica del Poder Judicial del Estado</w:t>
      </w:r>
    </w:p>
    <w:p w14:paraId="56CA7799" w14:textId="77777777" w:rsidR="007A175D" w:rsidRPr="008D6D36" w:rsidRDefault="007A175D" w:rsidP="007A175D">
      <w:pPr>
        <w:pStyle w:val="NormalWeb"/>
        <w:spacing w:after="0"/>
        <w:ind w:left="390" w:right="390" w:firstLine="705"/>
      </w:pPr>
      <w:r w:rsidRPr="008D6D36">
        <w:rPr>
          <w:rStyle w:val="nfasis"/>
          <w:rFonts w:ascii="Arial" w:hAnsi="Arial" w:cs="Arial"/>
          <w:b/>
          <w:bCs/>
          <w:sz w:val="23"/>
          <w:szCs w:val="23"/>
        </w:rPr>
        <w:t xml:space="preserve">Artículo 182. </w:t>
      </w:r>
      <w:r w:rsidRPr="008D6D36">
        <w:rPr>
          <w:rStyle w:val="nfasis"/>
          <w:rFonts w:ascii="Arial" w:hAnsi="Arial" w:cs="Arial"/>
          <w:sz w:val="23"/>
          <w:szCs w:val="23"/>
        </w:rPr>
        <w:t>Las sanciones administrativas se impondrán tomando en cuenta lo que al efecto prevé, la Ley de Responsabilidades de Administrativas para el Estado y Municipios de San Luis Potosí.</w:t>
      </w:r>
    </w:p>
    <w:p w14:paraId="305B17DA" w14:textId="77777777" w:rsidR="007A175D" w:rsidRPr="008D6D36" w:rsidRDefault="007A175D" w:rsidP="007A175D">
      <w:pPr>
        <w:pStyle w:val="NormalWeb"/>
        <w:spacing w:after="0"/>
        <w:ind w:left="390" w:right="390" w:firstLine="705"/>
        <w:jc w:val="center"/>
      </w:pPr>
      <w:r w:rsidRPr="008D6D36">
        <w:rPr>
          <w:rStyle w:val="nfasis"/>
          <w:rFonts w:ascii="Arial" w:hAnsi="Arial" w:cs="Arial"/>
          <w:b/>
          <w:bCs/>
          <w:sz w:val="23"/>
          <w:szCs w:val="23"/>
        </w:rPr>
        <w:t>Ley de Responsabilidades Administrativas para el Estado y Municipios de San Luis Potosí</w:t>
      </w:r>
    </w:p>
    <w:p w14:paraId="31AED5EC" w14:textId="77777777" w:rsidR="007A175D" w:rsidRPr="008D6D36" w:rsidRDefault="007A175D" w:rsidP="007A175D">
      <w:pPr>
        <w:pStyle w:val="NormalWeb"/>
        <w:autoSpaceDE w:val="0"/>
        <w:autoSpaceDN w:val="0"/>
        <w:spacing w:after="0"/>
        <w:ind w:left="390" w:right="390"/>
      </w:pPr>
      <w:r w:rsidRPr="008D6D36">
        <w:rPr>
          <w:rStyle w:val="nfasis"/>
          <w:rFonts w:ascii="Arial" w:hAnsi="Arial" w:cs="Arial"/>
          <w:b/>
          <w:bCs/>
          <w:sz w:val="23"/>
          <w:szCs w:val="23"/>
        </w:rPr>
        <w:t>ARTÍCULO 75</w:t>
      </w:r>
      <w:r w:rsidRPr="008D6D36">
        <w:rPr>
          <w:rStyle w:val="nfasis"/>
          <w:rFonts w:ascii="Arial" w:hAnsi="Arial" w:cs="Arial"/>
          <w:sz w:val="23"/>
          <w:szCs w:val="23"/>
        </w:rPr>
        <w:t>. Para la imposición de las sanciones a que se refiere el artículo anterior se deberán considerar los elementos del empleo, cargo o comisión que desempeñaba el servidor público cuando incurrió en la falta, así como los siguientes:</w:t>
      </w:r>
    </w:p>
    <w:p w14:paraId="1B517C67" w14:textId="77777777" w:rsidR="007A175D" w:rsidRPr="008D6D36" w:rsidRDefault="007A175D" w:rsidP="007A175D">
      <w:pPr>
        <w:pStyle w:val="NormalWeb"/>
        <w:spacing w:after="0"/>
        <w:ind w:left="390" w:right="390" w:firstLine="705"/>
      </w:pPr>
      <w:r w:rsidRPr="008D6D36">
        <w:rPr>
          <w:rStyle w:val="nfasis"/>
          <w:rFonts w:ascii="Arial" w:hAnsi="Arial" w:cs="Arial"/>
          <w:b/>
          <w:bCs/>
          <w:sz w:val="23"/>
          <w:szCs w:val="23"/>
        </w:rPr>
        <w:t xml:space="preserve">I. </w:t>
      </w:r>
      <w:r w:rsidRPr="008D6D36">
        <w:rPr>
          <w:rStyle w:val="nfasis"/>
          <w:rFonts w:ascii="Arial" w:hAnsi="Arial" w:cs="Arial"/>
          <w:sz w:val="23"/>
          <w:szCs w:val="23"/>
        </w:rPr>
        <w:t>El nivel jerárquico y los antecedentes del infractor, entre ellos, la antigüedad en el servicio;</w:t>
      </w:r>
    </w:p>
    <w:p w14:paraId="201E41B4" w14:textId="77777777" w:rsidR="007A175D" w:rsidRPr="008D6D36" w:rsidRDefault="007A175D" w:rsidP="007A175D">
      <w:pPr>
        <w:pStyle w:val="NormalWeb"/>
        <w:spacing w:after="0"/>
        <w:ind w:left="390" w:right="390" w:firstLine="705"/>
      </w:pPr>
      <w:r w:rsidRPr="008D6D36">
        <w:rPr>
          <w:rStyle w:val="nfasis"/>
          <w:rFonts w:ascii="Arial" w:hAnsi="Arial" w:cs="Arial"/>
          <w:b/>
          <w:bCs/>
          <w:sz w:val="23"/>
          <w:szCs w:val="23"/>
        </w:rPr>
        <w:t xml:space="preserve">II. </w:t>
      </w:r>
      <w:r w:rsidRPr="008D6D36">
        <w:rPr>
          <w:rStyle w:val="nfasis"/>
          <w:rFonts w:ascii="Arial" w:hAnsi="Arial" w:cs="Arial"/>
          <w:sz w:val="23"/>
          <w:szCs w:val="23"/>
        </w:rPr>
        <w:t>Las condiciones exteriores y los medios de ejecución, y</w:t>
      </w:r>
    </w:p>
    <w:p w14:paraId="43CB5867" w14:textId="77777777" w:rsidR="007A175D" w:rsidRPr="008D6D36" w:rsidRDefault="007A175D" w:rsidP="007A175D">
      <w:pPr>
        <w:pStyle w:val="NormalWeb"/>
        <w:spacing w:after="0"/>
        <w:ind w:left="390" w:right="390" w:firstLine="705"/>
      </w:pPr>
      <w:r w:rsidRPr="008D6D36">
        <w:rPr>
          <w:rStyle w:val="nfasis"/>
          <w:rFonts w:ascii="Arial" w:hAnsi="Arial" w:cs="Arial"/>
          <w:b/>
          <w:bCs/>
          <w:sz w:val="23"/>
          <w:szCs w:val="23"/>
        </w:rPr>
        <w:t xml:space="preserve">III. </w:t>
      </w:r>
      <w:r w:rsidRPr="008D6D36">
        <w:rPr>
          <w:rStyle w:val="nfasis"/>
          <w:rFonts w:ascii="Arial" w:hAnsi="Arial" w:cs="Arial"/>
          <w:sz w:val="23"/>
          <w:szCs w:val="23"/>
        </w:rPr>
        <w:t>La reincidencia en el incumplimiento de obligaciones.</w:t>
      </w:r>
    </w:p>
    <w:p w14:paraId="6B0B423B"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En caso de reincidencia de faltas administrativas no graves, la sanción que imponga el órgano interno de control no podrá ser igual o menor a la impuesta con anterioridad.</w:t>
      </w:r>
    </w:p>
    <w:p w14:paraId="29F8B0F8" w14:textId="77777777" w:rsidR="007A175D" w:rsidRPr="008D6D36" w:rsidRDefault="007A175D" w:rsidP="007A175D">
      <w:pPr>
        <w:pStyle w:val="NormalWeb"/>
        <w:spacing w:after="0"/>
        <w:ind w:left="390" w:right="390" w:firstLine="705"/>
      </w:pPr>
      <w:r w:rsidRPr="008D6D36">
        <w:rPr>
          <w:rStyle w:val="nfasis"/>
          <w:rFonts w:ascii="Arial" w:hAnsi="Arial" w:cs="Arial"/>
          <w:sz w:val="23"/>
          <w:szCs w:val="23"/>
        </w:rPr>
        <w:t>Se considerará reincidente al que habiendo incurrido en una infracción que haya sido sancionada y hubiere causado ejecutoria, cometa otra del mismo tipo."</w:t>
      </w:r>
    </w:p>
    <w:p w14:paraId="44A9E459" w14:textId="77777777" w:rsidR="007A175D" w:rsidRPr="007A175D" w:rsidRDefault="007A175D" w:rsidP="007A175D">
      <w:pPr>
        <w:pStyle w:val="NormalWeb"/>
        <w:spacing w:after="0"/>
        <w:ind w:left="390" w:right="390" w:firstLine="705"/>
      </w:pPr>
      <w:r w:rsidRPr="007A175D">
        <w:rPr>
          <w:rStyle w:val="nfasis"/>
          <w:rFonts w:ascii="Arial" w:hAnsi="Arial" w:cs="Arial"/>
          <w:i w:val="0"/>
          <w:iCs w:val="0"/>
          <w:sz w:val="23"/>
          <w:szCs w:val="23"/>
        </w:rPr>
        <w:t> </w:t>
      </w:r>
    </w:p>
    <w:p w14:paraId="44AA0465" w14:textId="77777777" w:rsidR="007A175D" w:rsidRPr="007A175D" w:rsidRDefault="007A175D" w:rsidP="007A175D">
      <w:pPr>
        <w:pStyle w:val="NormalWeb"/>
        <w:spacing w:line="360" w:lineRule="auto"/>
        <w:ind w:firstLine="705"/>
      </w:pPr>
      <w:r w:rsidRPr="007A175D">
        <w:rPr>
          <w:rFonts w:ascii="Arial" w:hAnsi="Arial" w:cs="Arial"/>
        </w:rPr>
        <w:t>Por lo que de conformidad con lo dispuesto por el arábigo líneas arriba señalado, se procede a la individualización de la sanción, conforme a los elementos señalados en el numeral de referencia, es por lo que:</w:t>
      </w:r>
    </w:p>
    <w:p w14:paraId="49777D45" w14:textId="77777777" w:rsidR="007A175D" w:rsidRPr="007A175D" w:rsidRDefault="007A175D" w:rsidP="007A175D">
      <w:pPr>
        <w:pStyle w:val="NormalWeb"/>
        <w:spacing w:line="360" w:lineRule="auto"/>
        <w:ind w:firstLine="705"/>
      </w:pPr>
      <w:r w:rsidRPr="007A175D">
        <w:rPr>
          <w:rFonts w:ascii="Arial" w:hAnsi="Arial" w:cs="Arial"/>
        </w:rPr>
        <w:t> </w:t>
      </w:r>
    </w:p>
    <w:p w14:paraId="080D8D19" w14:textId="722B600E" w:rsidR="007A175D" w:rsidRPr="007A175D" w:rsidRDefault="007A175D" w:rsidP="007A175D">
      <w:pPr>
        <w:pStyle w:val="NormalWeb"/>
        <w:spacing w:line="360" w:lineRule="auto"/>
        <w:ind w:firstLine="705"/>
      </w:pPr>
      <w:r w:rsidRPr="007A175D">
        <w:rPr>
          <w:rStyle w:val="Fuerte"/>
          <w:rFonts w:ascii="Arial" w:hAnsi="Arial" w:cs="Arial"/>
        </w:rPr>
        <w:t xml:space="preserve">I. </w:t>
      </w:r>
      <w:r w:rsidRPr="007A175D">
        <w:rPr>
          <w:rFonts w:ascii="Arial" w:hAnsi="Arial" w:cs="Arial"/>
        </w:rPr>
        <w:t xml:space="preserve">En cuanto al nivel jerárquico y los antecedentes del infractor, en el </w:t>
      </w:r>
      <w:proofErr w:type="gramStart"/>
      <w:r w:rsidRPr="007A175D">
        <w:rPr>
          <w:rFonts w:ascii="Arial" w:hAnsi="Arial" w:cs="Arial"/>
        </w:rPr>
        <w:t xml:space="preserve">oficio </w:t>
      </w:r>
      <w:r w:rsidRPr="007A175D">
        <w:rPr>
          <w:rFonts w:ascii="Arial" w:hAnsi="Arial" w:cs="Arial"/>
          <w:b/>
          <w:iCs/>
        </w:rPr>
        <w:t xml:space="preserve"> ELIMINADO</w:t>
      </w:r>
      <w:proofErr w:type="gramEnd"/>
      <w:r w:rsidRPr="007A175D">
        <w:rPr>
          <w:rFonts w:ascii="Arial" w:hAnsi="Arial" w:cs="Arial"/>
          <w:b/>
          <w:iCs/>
        </w:rPr>
        <w:t xml:space="preserve"> </w:t>
      </w:r>
      <w:r w:rsidRPr="007A175D">
        <w:rPr>
          <w:rFonts w:ascii="Arial" w:hAnsi="Arial" w:cs="Arial"/>
        </w:rPr>
        <w:t xml:space="preserve"> se hizo constar que a la fecha de suscrito el señalado oficio la presunta responsable tiene la categoría de </w:t>
      </w:r>
      <w:proofErr w:type="gramStart"/>
      <w:r w:rsidRPr="007A175D">
        <w:rPr>
          <w:rFonts w:ascii="Arial" w:hAnsi="Arial" w:cs="Arial"/>
        </w:rPr>
        <w:t>Secretaria</w:t>
      </w:r>
      <w:proofErr w:type="gramEnd"/>
      <w:r w:rsidRPr="007A175D">
        <w:rPr>
          <w:rFonts w:ascii="Arial" w:hAnsi="Arial" w:cs="Arial"/>
        </w:rPr>
        <w:t xml:space="preserve"> de Acuerdos adscrita al </w:t>
      </w:r>
      <w:r w:rsidRPr="007A175D">
        <w:rPr>
          <w:rFonts w:ascii="Arial" w:hAnsi="Arial" w:cs="Arial"/>
        </w:rPr>
        <w:lastRenderedPageBreak/>
        <w:t xml:space="preserve">Juzgado Mixto de Primera Instancia de Ciudad del Maíz, San Luis Potosí, y que cuenta con una antigüedad general como </w:t>
      </w:r>
      <w:proofErr w:type="gramStart"/>
      <w:r w:rsidRPr="007A175D">
        <w:rPr>
          <w:rFonts w:ascii="Arial" w:hAnsi="Arial" w:cs="Arial"/>
        </w:rPr>
        <w:t>Secretaria</w:t>
      </w:r>
      <w:proofErr w:type="gramEnd"/>
      <w:r w:rsidRPr="007A175D">
        <w:rPr>
          <w:rFonts w:ascii="Arial" w:hAnsi="Arial" w:cs="Arial"/>
        </w:rPr>
        <w:t xml:space="preserve"> de Acuerdos de 06 seis años y 04 cuatro meses, por lo que opera en su perjuicio. En lo relativo a los antecedentes de la presunta responsable, en el oficio de referencia se manifiesta que no tiene registro en su expediente personal, lo que opera en su beneficio. Lo relativo a su nivel jerárquico es una circunstancia que opera en su perjuicio ya que, al ostentar el cargo referido, quedo incorporada a este Poder Judicial del Estado, y por lo tanto sujeta a una serie de obligaciones que integran al participar en el ejercicio del poder público, empero lo referente a la inexistencia de algún procedimiento administrativo de responsabilidad, este elemento se considera neutro ya que ni le beneficia ni le perjudica. En lo referente a la antigüedad de la presunta responsable tiene una antigüedad general como secretaria de Acuerdos de 06 seis años           04 cuatro meses, con ello se acredita que conocía que dentro de sus obligaciones era de remitir la queja administrativa al entonces Consejo de la Judicatura, por lo que este elemento corre en contra de la presunta responsable.</w:t>
      </w:r>
    </w:p>
    <w:p w14:paraId="0AEAA112" w14:textId="77777777" w:rsidR="007A175D" w:rsidRPr="007A175D" w:rsidRDefault="007A175D" w:rsidP="007A175D">
      <w:pPr>
        <w:pStyle w:val="NormalWeb"/>
        <w:spacing w:line="360" w:lineRule="auto"/>
        <w:ind w:firstLine="705"/>
      </w:pPr>
      <w:r w:rsidRPr="007A175D">
        <w:rPr>
          <w:rFonts w:ascii="Arial" w:hAnsi="Arial" w:cs="Arial"/>
        </w:rPr>
        <w:t> </w:t>
      </w:r>
    </w:p>
    <w:p w14:paraId="6631F0BA" w14:textId="31A2DE64" w:rsidR="007A175D" w:rsidRPr="007A175D" w:rsidRDefault="007A175D" w:rsidP="007A175D">
      <w:pPr>
        <w:pStyle w:val="NormalWeb"/>
        <w:spacing w:line="360" w:lineRule="auto"/>
        <w:ind w:firstLine="705"/>
      </w:pPr>
      <w:r w:rsidRPr="007A175D">
        <w:rPr>
          <w:rStyle w:val="Fuerte"/>
          <w:rFonts w:ascii="Arial" w:hAnsi="Arial" w:cs="Arial"/>
        </w:rPr>
        <w:t xml:space="preserve">II. </w:t>
      </w:r>
      <w:r w:rsidRPr="007A175D">
        <w:rPr>
          <w:rFonts w:ascii="Arial" w:hAnsi="Arial" w:cs="Arial"/>
        </w:rPr>
        <w:t xml:space="preserve">Las condiciones exteriores y los medios de ejecución, las mismas han quedado precisadas en la presente resolución, acreditándose plenamente que la presunta responsable incurrió en la falta administrativa prevista por el numeral 178 fracción II de la entonces Ley Orgánica del Poder Judicial del Estado, al no haber remitido las constancias necesarias del escrito de queja presentado en el expediente </w:t>
      </w:r>
      <w:r w:rsidRPr="007A175D">
        <w:rPr>
          <w:rFonts w:ascii="Arial" w:hAnsi="Arial" w:cs="Arial"/>
          <w:b/>
          <w:iCs/>
        </w:rPr>
        <w:t xml:space="preserve"> ELIMINADO </w:t>
      </w:r>
      <w:r w:rsidRPr="007A175D">
        <w:rPr>
          <w:rFonts w:ascii="Arial" w:hAnsi="Arial" w:cs="Arial"/>
        </w:rPr>
        <w:t xml:space="preserve"> del índice del Juzgado Mixto de Primera Instancia del Octavo Distrito Judicial con residencia en Tamazunchale San Luis Potosí a la entonces Secretaria Ejecutiva de Vigilancia y Disciplina del entonces Consejo de la Judicatura del Poder Judicial del Estado, para que se actuara conforme a derecho.</w:t>
      </w:r>
    </w:p>
    <w:p w14:paraId="24ECEA76" w14:textId="77777777" w:rsidR="007A175D" w:rsidRPr="007A175D" w:rsidRDefault="007A175D" w:rsidP="007A175D">
      <w:pPr>
        <w:pStyle w:val="NormalWeb"/>
        <w:spacing w:line="360" w:lineRule="auto"/>
        <w:ind w:firstLine="705"/>
      </w:pPr>
      <w:r w:rsidRPr="007A175D">
        <w:rPr>
          <w:rFonts w:ascii="Arial" w:hAnsi="Arial" w:cs="Arial"/>
        </w:rPr>
        <w:t> </w:t>
      </w:r>
    </w:p>
    <w:p w14:paraId="2FEB7102" w14:textId="73C025AA" w:rsidR="007A175D" w:rsidRPr="007A175D" w:rsidRDefault="007A175D" w:rsidP="007A175D">
      <w:pPr>
        <w:pStyle w:val="NormalWeb"/>
        <w:spacing w:line="360" w:lineRule="auto"/>
        <w:ind w:firstLine="705"/>
      </w:pPr>
      <w:r w:rsidRPr="007A175D">
        <w:rPr>
          <w:rStyle w:val="Fuerte"/>
          <w:rFonts w:ascii="Arial" w:hAnsi="Arial" w:cs="Arial"/>
        </w:rPr>
        <w:t xml:space="preserve">III. </w:t>
      </w:r>
      <w:r w:rsidRPr="007A175D">
        <w:rPr>
          <w:rFonts w:ascii="Arial" w:hAnsi="Arial" w:cs="Arial"/>
        </w:rPr>
        <w:t xml:space="preserve">En la reincidencia en el cumplimiento de sus obligaciones, conforme a la certificación que realizo la entonces </w:t>
      </w:r>
      <w:proofErr w:type="gramStart"/>
      <w:r w:rsidRPr="007A175D">
        <w:rPr>
          <w:rFonts w:ascii="Arial" w:hAnsi="Arial" w:cs="Arial"/>
        </w:rPr>
        <w:t>Secretaria Ejecutiva</w:t>
      </w:r>
      <w:proofErr w:type="gramEnd"/>
      <w:r w:rsidRPr="007A175D">
        <w:rPr>
          <w:rFonts w:ascii="Arial" w:hAnsi="Arial" w:cs="Arial"/>
        </w:rPr>
        <w:t xml:space="preserve"> de Vigilancia y Disciplina con fecha 08 ocho de noviembre del 2022 dos mil veintidós, así como lo referido por la Dirección de Recursos Humanos en el </w:t>
      </w:r>
      <w:proofErr w:type="gramStart"/>
      <w:r w:rsidRPr="007A175D">
        <w:rPr>
          <w:rFonts w:ascii="Arial" w:hAnsi="Arial" w:cs="Arial"/>
        </w:rPr>
        <w:t xml:space="preserve">oficio </w:t>
      </w:r>
      <w:r w:rsidRPr="007A175D">
        <w:rPr>
          <w:rFonts w:ascii="Arial" w:hAnsi="Arial" w:cs="Arial"/>
          <w:b/>
          <w:iCs/>
        </w:rPr>
        <w:t xml:space="preserve"> ELIMINADO</w:t>
      </w:r>
      <w:proofErr w:type="gramEnd"/>
      <w:r w:rsidRPr="007A175D">
        <w:rPr>
          <w:rFonts w:ascii="Arial" w:hAnsi="Arial" w:cs="Arial"/>
          <w:b/>
          <w:iCs/>
        </w:rPr>
        <w:t xml:space="preserve"> </w:t>
      </w:r>
      <w:r w:rsidRPr="007A175D">
        <w:rPr>
          <w:rFonts w:ascii="Arial" w:hAnsi="Arial" w:cs="Arial"/>
        </w:rPr>
        <w:t>, de los que se advierte que no existe ningún procedimiento de responsabilidad en el cual se le hubiese impuesto alguna sanción a la presunta responsable, y esto opera en su beneficio. De igual forma no existe prueba o indicio alguno de los que se advierta que como consecuencia de la falta administrativa en que incurrió la presunta responsable haya obtenido algún beneficio económico.</w:t>
      </w:r>
    </w:p>
    <w:p w14:paraId="765B1FC8" w14:textId="77777777" w:rsidR="007A175D" w:rsidRPr="007A175D" w:rsidRDefault="007A175D" w:rsidP="007A175D">
      <w:pPr>
        <w:pStyle w:val="NormalWeb"/>
        <w:spacing w:line="360" w:lineRule="auto"/>
        <w:ind w:firstLine="705"/>
      </w:pPr>
      <w:r w:rsidRPr="007A175D">
        <w:rPr>
          <w:rFonts w:ascii="Arial" w:hAnsi="Arial" w:cs="Arial"/>
        </w:rPr>
        <w:t> </w:t>
      </w:r>
    </w:p>
    <w:p w14:paraId="20DF357E" w14:textId="77777777" w:rsidR="007A175D" w:rsidRPr="007A175D" w:rsidRDefault="007A175D" w:rsidP="007A175D">
      <w:pPr>
        <w:pStyle w:val="NormalWeb"/>
        <w:spacing w:line="360" w:lineRule="auto"/>
        <w:ind w:firstLine="705"/>
      </w:pPr>
      <w:r w:rsidRPr="007A175D">
        <w:rPr>
          <w:rFonts w:ascii="Arial" w:hAnsi="Arial" w:cs="Arial"/>
        </w:rPr>
        <w:t xml:space="preserve">Por lo que analizados en lo individual los elementos que establece el numeral 75 de la referida Ley de Responsabilidades de la materia, se procede a </w:t>
      </w:r>
      <w:r w:rsidRPr="007A175D">
        <w:rPr>
          <w:rFonts w:ascii="Arial" w:hAnsi="Arial" w:cs="Arial"/>
        </w:rPr>
        <w:lastRenderedPageBreak/>
        <w:t>considerarlos en forma global, ponderando los que operan en su beneficio como lo es el hecho de que la responsabilidad administrativa que se acredito no es grave, pues no hubo beneficio, daño o perjuicio económico derivado del incumplimiento de las obligaciones a cargo de la presunta responsable, además de que la misma no es reincidente.</w:t>
      </w:r>
    </w:p>
    <w:p w14:paraId="2E13E3BD" w14:textId="77777777" w:rsidR="007A175D" w:rsidRPr="007A175D" w:rsidRDefault="007A175D" w:rsidP="007A175D">
      <w:pPr>
        <w:pStyle w:val="NormalWeb"/>
        <w:spacing w:line="360" w:lineRule="auto"/>
        <w:ind w:firstLine="705"/>
      </w:pPr>
      <w:r w:rsidRPr="007A175D">
        <w:rPr>
          <w:rFonts w:ascii="Arial" w:hAnsi="Arial" w:cs="Arial"/>
          <w:sz w:val="12"/>
          <w:szCs w:val="12"/>
        </w:rPr>
        <w:t> </w:t>
      </w:r>
    </w:p>
    <w:p w14:paraId="4C148FA5" w14:textId="77777777" w:rsidR="007A175D" w:rsidRPr="007A175D" w:rsidRDefault="007A175D" w:rsidP="007A175D">
      <w:pPr>
        <w:pStyle w:val="NormalWeb"/>
        <w:spacing w:line="360" w:lineRule="auto"/>
        <w:ind w:firstLine="705"/>
      </w:pPr>
      <w:r w:rsidRPr="007A175D">
        <w:rPr>
          <w:rFonts w:ascii="Arial" w:hAnsi="Arial" w:cs="Arial"/>
        </w:rPr>
        <w:t>Es por lo anterior que para fijar la sanción a imponer a la presunta responsable, en su calidad de Secretaria de Acuerdos en funciones de jueza adscrita al Juzgado Mixto de Primera Instancia del Octavo Distrito Judicial con residencia en Tamazunchale San Luis Potosí, se toma en consideración lo establecido por el numeral 181 de la entonces Ley Orgánica del Poder Judicial del Estado, el cual establece el catálogo de sanciones administrativas que en este apartado se examina en los términos siguientes:</w:t>
      </w:r>
    </w:p>
    <w:p w14:paraId="4BD77971" w14:textId="77777777" w:rsidR="007A175D" w:rsidRPr="007A175D" w:rsidRDefault="007A175D" w:rsidP="007A175D">
      <w:pPr>
        <w:pStyle w:val="NormalWeb"/>
        <w:spacing w:line="360" w:lineRule="auto"/>
        <w:ind w:firstLine="705"/>
      </w:pPr>
      <w:r w:rsidRPr="007A175D">
        <w:rPr>
          <w:rFonts w:ascii="Arial" w:hAnsi="Arial" w:cs="Arial"/>
          <w:sz w:val="8"/>
          <w:szCs w:val="8"/>
        </w:rPr>
        <w:t> </w:t>
      </w:r>
    </w:p>
    <w:p w14:paraId="245ACF5A" w14:textId="77777777" w:rsidR="007A175D" w:rsidRPr="008D6D36" w:rsidRDefault="007A175D" w:rsidP="007A175D">
      <w:pPr>
        <w:pStyle w:val="NormalWeb"/>
        <w:spacing w:after="0"/>
        <w:ind w:left="390" w:right="390" w:firstLine="705"/>
      </w:pPr>
      <w:r w:rsidRPr="008D6D36">
        <w:rPr>
          <w:rStyle w:val="Fuerte"/>
          <w:rFonts w:ascii="Arial" w:hAnsi="Arial" w:cs="Arial"/>
          <w:sz w:val="23"/>
          <w:szCs w:val="23"/>
        </w:rPr>
        <w:t xml:space="preserve">"Artículo 181. </w:t>
      </w:r>
      <w:r w:rsidRPr="008D6D36">
        <w:rPr>
          <w:rFonts w:ascii="Arial" w:hAnsi="Arial" w:cs="Arial"/>
          <w:sz w:val="23"/>
          <w:szCs w:val="23"/>
        </w:rPr>
        <w:t xml:space="preserve">Las sanciones administrativas consistirán en: </w:t>
      </w:r>
    </w:p>
    <w:p w14:paraId="4AD1675E" w14:textId="77777777" w:rsidR="007A175D" w:rsidRPr="008D6D36" w:rsidRDefault="007A175D" w:rsidP="007A175D">
      <w:pPr>
        <w:pStyle w:val="NormalWeb"/>
        <w:spacing w:after="0"/>
        <w:ind w:left="390" w:right="390" w:firstLine="705"/>
      </w:pPr>
      <w:r w:rsidRPr="008D6D36">
        <w:rPr>
          <w:rStyle w:val="Fuerte"/>
          <w:rFonts w:ascii="Arial" w:hAnsi="Arial" w:cs="Arial"/>
          <w:sz w:val="23"/>
          <w:szCs w:val="23"/>
        </w:rPr>
        <w:t xml:space="preserve">I. </w:t>
      </w:r>
      <w:r w:rsidRPr="008D6D36">
        <w:rPr>
          <w:rFonts w:ascii="Arial" w:hAnsi="Arial" w:cs="Arial"/>
          <w:sz w:val="23"/>
          <w:szCs w:val="23"/>
        </w:rPr>
        <w:t xml:space="preserve">Amonestación o apercibimiento, que podrá hacerse en público o en privado, según la gravedad de la falta; </w:t>
      </w:r>
    </w:p>
    <w:p w14:paraId="5E77596A" w14:textId="77777777" w:rsidR="007A175D" w:rsidRPr="008D6D36" w:rsidRDefault="007A175D" w:rsidP="007A175D">
      <w:pPr>
        <w:pStyle w:val="NormalWeb"/>
        <w:spacing w:after="0"/>
        <w:ind w:left="390" w:right="390" w:firstLine="705"/>
      </w:pPr>
      <w:r w:rsidRPr="008D6D36">
        <w:rPr>
          <w:rStyle w:val="Fuerte"/>
          <w:rFonts w:ascii="Arial" w:hAnsi="Arial" w:cs="Arial"/>
          <w:sz w:val="23"/>
          <w:szCs w:val="23"/>
        </w:rPr>
        <w:t xml:space="preserve">II. </w:t>
      </w:r>
      <w:r w:rsidRPr="008D6D36">
        <w:rPr>
          <w:rFonts w:ascii="Arial" w:hAnsi="Arial" w:cs="Arial"/>
          <w:sz w:val="23"/>
          <w:szCs w:val="23"/>
        </w:rPr>
        <w:t xml:space="preserve">Sanción económica por el equivalente de doscientos a trescientos días de salario mínimo general vigente en la región al momento de cometerse la falta, siempre que no se obtenga un beneficio, o se cause un daño o un perjuicio; </w:t>
      </w:r>
    </w:p>
    <w:p w14:paraId="23AE104D" w14:textId="77777777" w:rsidR="007A175D" w:rsidRPr="008D6D36" w:rsidRDefault="007A175D" w:rsidP="007A175D">
      <w:pPr>
        <w:pStyle w:val="NormalWeb"/>
        <w:spacing w:after="0"/>
        <w:ind w:left="390" w:right="390" w:firstLine="705"/>
      </w:pPr>
      <w:r w:rsidRPr="008D6D36">
        <w:rPr>
          <w:rStyle w:val="Fuerte"/>
          <w:rFonts w:ascii="Arial" w:hAnsi="Arial" w:cs="Arial"/>
          <w:sz w:val="23"/>
          <w:szCs w:val="23"/>
        </w:rPr>
        <w:t xml:space="preserve">III. </w:t>
      </w:r>
      <w:r w:rsidRPr="008D6D36">
        <w:rPr>
          <w:rFonts w:ascii="Arial" w:hAnsi="Arial" w:cs="Arial"/>
          <w:sz w:val="23"/>
          <w:szCs w:val="23"/>
        </w:rPr>
        <w:t xml:space="preserve">Suspensión hasta por sesenta días; </w:t>
      </w:r>
    </w:p>
    <w:p w14:paraId="67B416D0" w14:textId="77777777" w:rsidR="007A175D" w:rsidRPr="008D6D36" w:rsidRDefault="007A175D" w:rsidP="007A175D">
      <w:pPr>
        <w:pStyle w:val="NormalWeb"/>
        <w:spacing w:after="0"/>
        <w:ind w:left="390" w:right="390" w:firstLine="705"/>
      </w:pPr>
      <w:r w:rsidRPr="008D6D36">
        <w:rPr>
          <w:rStyle w:val="Fuerte"/>
          <w:rFonts w:ascii="Arial" w:hAnsi="Arial" w:cs="Arial"/>
          <w:sz w:val="23"/>
          <w:szCs w:val="23"/>
        </w:rPr>
        <w:t xml:space="preserve">IV. </w:t>
      </w:r>
      <w:r w:rsidRPr="008D6D36">
        <w:rPr>
          <w:rFonts w:ascii="Arial" w:hAnsi="Arial" w:cs="Arial"/>
          <w:sz w:val="23"/>
          <w:szCs w:val="23"/>
        </w:rPr>
        <w:t xml:space="preserve">Destitución del puesto o cargo, y </w:t>
      </w:r>
    </w:p>
    <w:p w14:paraId="02DC164A" w14:textId="77777777" w:rsidR="007A175D" w:rsidRPr="008D6D36" w:rsidRDefault="007A175D" w:rsidP="007A175D">
      <w:pPr>
        <w:pStyle w:val="NormalWeb"/>
        <w:spacing w:after="0"/>
        <w:ind w:left="390" w:right="390" w:firstLine="705"/>
      </w:pPr>
      <w:r w:rsidRPr="008D6D36">
        <w:rPr>
          <w:rStyle w:val="Fuerte"/>
          <w:rFonts w:ascii="Arial" w:hAnsi="Arial" w:cs="Arial"/>
          <w:sz w:val="23"/>
          <w:szCs w:val="23"/>
        </w:rPr>
        <w:t xml:space="preserve">V. </w:t>
      </w:r>
      <w:r w:rsidRPr="008D6D36">
        <w:rPr>
          <w:rFonts w:ascii="Arial" w:hAnsi="Arial" w:cs="Arial"/>
          <w:sz w:val="23"/>
          <w:szCs w:val="23"/>
        </w:rPr>
        <w:t xml:space="preserve">Inhabilitación para desempeñar cargo o empleo alguno en el Poder Judicial del Estado: </w:t>
      </w:r>
    </w:p>
    <w:p w14:paraId="504FB780" w14:textId="77777777" w:rsidR="007A175D" w:rsidRPr="008D6D36" w:rsidRDefault="007A175D" w:rsidP="007A175D">
      <w:pPr>
        <w:pStyle w:val="NormalWeb"/>
        <w:spacing w:after="0"/>
        <w:ind w:left="390" w:right="390" w:firstLine="705"/>
      </w:pPr>
      <w:r w:rsidRPr="008D6D36">
        <w:rPr>
          <w:rStyle w:val="Fuerte"/>
          <w:rFonts w:ascii="Arial" w:hAnsi="Arial" w:cs="Arial"/>
          <w:sz w:val="23"/>
          <w:szCs w:val="23"/>
        </w:rPr>
        <w:t xml:space="preserve">a) </w:t>
      </w:r>
      <w:r w:rsidRPr="008D6D36">
        <w:rPr>
          <w:rFonts w:ascii="Arial" w:hAnsi="Arial" w:cs="Arial"/>
          <w:sz w:val="23"/>
          <w:szCs w:val="23"/>
        </w:rPr>
        <w:t xml:space="preserve">Hasta por dos años, cuando no se obtenga lucro ni se causen daños o perjuicios. </w:t>
      </w:r>
    </w:p>
    <w:p w14:paraId="1D3F8032" w14:textId="77777777" w:rsidR="007A175D" w:rsidRPr="008D6D36" w:rsidRDefault="007A175D" w:rsidP="007A175D">
      <w:pPr>
        <w:pStyle w:val="NormalWeb"/>
        <w:spacing w:after="0"/>
        <w:ind w:left="390" w:right="390" w:firstLine="705"/>
      </w:pPr>
      <w:r w:rsidRPr="008D6D36">
        <w:rPr>
          <w:rStyle w:val="Fuerte"/>
          <w:rFonts w:ascii="Arial" w:hAnsi="Arial" w:cs="Arial"/>
          <w:sz w:val="23"/>
          <w:szCs w:val="23"/>
        </w:rPr>
        <w:t xml:space="preserve">b) </w:t>
      </w:r>
      <w:r w:rsidRPr="008D6D36">
        <w:rPr>
          <w:rFonts w:ascii="Arial" w:hAnsi="Arial" w:cs="Arial"/>
          <w:sz w:val="23"/>
          <w:szCs w:val="23"/>
        </w:rPr>
        <w:t xml:space="preserve">De seis meses a tres años en caso de que se obtenga algún beneficio o se causen daños o perjuicios, si el monto de aquellos no excede de cien veces el salario mínimo mensual vigente en la región. </w:t>
      </w:r>
    </w:p>
    <w:p w14:paraId="2825CEB7" w14:textId="77777777" w:rsidR="007A175D" w:rsidRPr="008D6D36" w:rsidRDefault="007A175D" w:rsidP="007A175D">
      <w:pPr>
        <w:pStyle w:val="NormalWeb"/>
        <w:spacing w:after="0"/>
        <w:ind w:left="390" w:right="390" w:firstLine="705"/>
      </w:pPr>
      <w:r w:rsidRPr="008D6D36">
        <w:rPr>
          <w:rStyle w:val="Fuerte"/>
          <w:rFonts w:ascii="Arial" w:hAnsi="Arial" w:cs="Arial"/>
          <w:sz w:val="23"/>
          <w:szCs w:val="23"/>
        </w:rPr>
        <w:t xml:space="preserve">c) </w:t>
      </w:r>
      <w:r w:rsidRPr="008D6D36">
        <w:rPr>
          <w:rFonts w:ascii="Arial" w:hAnsi="Arial" w:cs="Arial"/>
          <w:sz w:val="23"/>
          <w:szCs w:val="23"/>
        </w:rPr>
        <w:t>De tres a diez años, si los daños o perjuicios causados exceden el límite señalado en el inciso anterior."</w:t>
      </w:r>
    </w:p>
    <w:p w14:paraId="4D780012" w14:textId="77777777" w:rsidR="007A175D" w:rsidRPr="007A175D" w:rsidRDefault="007A175D" w:rsidP="007A175D">
      <w:pPr>
        <w:pStyle w:val="NormalWeb"/>
        <w:spacing w:after="0"/>
        <w:ind w:left="390" w:right="390" w:firstLine="705"/>
      </w:pPr>
      <w:r w:rsidRPr="007A175D">
        <w:rPr>
          <w:rFonts w:ascii="Arial" w:hAnsi="Arial" w:cs="Arial"/>
          <w:sz w:val="23"/>
          <w:szCs w:val="23"/>
        </w:rPr>
        <w:t> </w:t>
      </w:r>
    </w:p>
    <w:p w14:paraId="0FA79838" w14:textId="5B41E2B1" w:rsidR="007A175D" w:rsidRPr="007A175D" w:rsidRDefault="007A175D" w:rsidP="007A175D">
      <w:pPr>
        <w:pStyle w:val="NormalWeb"/>
        <w:spacing w:line="360" w:lineRule="auto"/>
        <w:ind w:firstLine="705"/>
      </w:pPr>
      <w:r w:rsidRPr="007A175D">
        <w:rPr>
          <w:rFonts w:ascii="Arial" w:hAnsi="Arial" w:cs="Arial"/>
        </w:rPr>
        <w:t xml:space="preserve">Es por lo que el Pleno de este Tribunal de Disciplina con libertad de jurisdicción, estima que para sancionar la falta administrativa en que incurrió la presunta responsable consiste en la omisión de enviar la queja presentada por la demanda en el juicio civil de origen con la finalidad de que no reincida, en atención a las particularidades del caso y en razón que la falta no es considerada grave, de que no hubo beneficio, daño o perjuicio económico derivado del incumplimiento de las obligaciones, atendiendo a las condiciones exteriores y los medios de ejecución y de que no es reincidente, se determina imponer a </w:t>
      </w:r>
      <w:r w:rsidRPr="007A175D">
        <w:rPr>
          <w:rStyle w:val="Fuerte"/>
          <w:rFonts w:ascii="Arial" w:hAnsi="Arial" w:cs="Arial"/>
        </w:rPr>
        <w:t>MARY CARMEN GARCÍA PESCINA</w:t>
      </w:r>
      <w:r w:rsidRPr="007A175D">
        <w:rPr>
          <w:rFonts w:ascii="Arial" w:hAnsi="Arial" w:cs="Arial"/>
        </w:rPr>
        <w:t xml:space="preserve"> la sanción establecida en el numeral 181 en su fracción I de la entonces Ley Orgánica del Poder Judicial del Estado consistente en </w:t>
      </w:r>
      <w:r w:rsidRPr="007A175D">
        <w:rPr>
          <w:rStyle w:val="Fuerte"/>
          <w:rFonts w:ascii="Arial" w:hAnsi="Arial" w:cs="Arial"/>
        </w:rPr>
        <w:t>AMONESTACIÓN PÚBLICA.</w:t>
      </w:r>
    </w:p>
    <w:p w14:paraId="2B87627A" w14:textId="77777777" w:rsidR="007A175D" w:rsidRPr="007A175D" w:rsidRDefault="007A175D" w:rsidP="007A175D">
      <w:pPr>
        <w:pStyle w:val="NormalWeb"/>
        <w:spacing w:line="360" w:lineRule="auto"/>
        <w:ind w:firstLine="705"/>
      </w:pPr>
      <w:r w:rsidRPr="007A175D">
        <w:rPr>
          <w:rFonts w:ascii="Arial" w:hAnsi="Arial" w:cs="Arial"/>
          <w:sz w:val="12"/>
          <w:szCs w:val="12"/>
        </w:rPr>
        <w:t> </w:t>
      </w:r>
    </w:p>
    <w:p w14:paraId="03D9BCC3" w14:textId="3BD74CDA" w:rsidR="007A175D" w:rsidRPr="007A175D" w:rsidRDefault="007A175D" w:rsidP="007A175D">
      <w:pPr>
        <w:pStyle w:val="NormalWeb"/>
        <w:spacing w:line="360" w:lineRule="auto"/>
        <w:ind w:firstLine="705"/>
      </w:pPr>
      <w:r w:rsidRPr="007A175D">
        <w:rPr>
          <w:rStyle w:val="Fuerte"/>
          <w:rFonts w:ascii="Arial" w:hAnsi="Arial" w:cs="Arial"/>
        </w:rPr>
        <w:lastRenderedPageBreak/>
        <w:t xml:space="preserve">NOVENO. </w:t>
      </w:r>
      <w:r w:rsidRPr="007A175D">
        <w:rPr>
          <w:rFonts w:ascii="Arial" w:hAnsi="Arial" w:cs="Arial"/>
        </w:rPr>
        <w:t xml:space="preserve">Con fundamento en lo establecido por el </w:t>
      </w:r>
      <w:proofErr w:type="gramStart"/>
      <w:r w:rsidRPr="007A175D">
        <w:rPr>
          <w:rFonts w:ascii="Arial" w:hAnsi="Arial" w:cs="Arial"/>
        </w:rPr>
        <w:t>artículo  94</w:t>
      </w:r>
      <w:proofErr w:type="gramEnd"/>
      <w:r w:rsidRPr="007A175D">
        <w:rPr>
          <w:rFonts w:ascii="Arial" w:hAnsi="Arial" w:cs="Arial"/>
        </w:rPr>
        <w:t xml:space="preserve"> fracción XXIV de la entonces Ley Orgánica del Poder Judicial del Estado, se ordena inscribir esta resolución en los archivos del expediente que este Tribunal de Disciplina lleva con respecto de </w:t>
      </w:r>
      <w:r w:rsidRPr="007A175D">
        <w:rPr>
          <w:rStyle w:val="Fuerte"/>
          <w:rFonts w:ascii="Arial" w:hAnsi="Arial" w:cs="Arial"/>
        </w:rPr>
        <w:t>MARY CARMEN GARCÍA PESCINA</w:t>
      </w:r>
      <w:r w:rsidRPr="007A175D">
        <w:rPr>
          <w:rFonts w:ascii="Arial" w:hAnsi="Arial" w:cs="Arial"/>
        </w:rPr>
        <w:t>, para efectos de registro, control, evaluación y seguimiento de los actos del desempeño personal del Poder Judicial del Estado; es de resolverse y se:</w:t>
      </w:r>
    </w:p>
    <w:p w14:paraId="532B4188" w14:textId="77777777" w:rsidR="007A175D" w:rsidRPr="007A175D" w:rsidRDefault="007A175D" w:rsidP="007A175D">
      <w:pPr>
        <w:pStyle w:val="NormalWeb"/>
        <w:spacing w:line="360" w:lineRule="auto"/>
        <w:ind w:firstLine="705"/>
      </w:pPr>
      <w:r w:rsidRPr="007A175D">
        <w:rPr>
          <w:rFonts w:ascii="Arial" w:hAnsi="Arial" w:cs="Arial"/>
          <w:sz w:val="12"/>
          <w:szCs w:val="12"/>
        </w:rPr>
        <w:t> </w:t>
      </w:r>
    </w:p>
    <w:p w14:paraId="3D7DDD31" w14:textId="77777777" w:rsidR="007A175D" w:rsidRPr="007A175D" w:rsidRDefault="007A175D" w:rsidP="007A175D">
      <w:pPr>
        <w:pStyle w:val="NormalWeb"/>
        <w:spacing w:line="360" w:lineRule="auto"/>
        <w:jc w:val="center"/>
      </w:pPr>
      <w:r w:rsidRPr="007A175D">
        <w:rPr>
          <w:rStyle w:val="Fuerte"/>
          <w:rFonts w:ascii="Arial" w:hAnsi="Arial" w:cs="Arial"/>
        </w:rPr>
        <w:t>RESUELVE:</w:t>
      </w:r>
    </w:p>
    <w:p w14:paraId="209B7206" w14:textId="77777777" w:rsidR="007A175D" w:rsidRPr="007A175D" w:rsidRDefault="007A175D" w:rsidP="007A175D">
      <w:pPr>
        <w:pStyle w:val="NormalWeb"/>
        <w:spacing w:line="360" w:lineRule="auto"/>
        <w:jc w:val="center"/>
      </w:pPr>
      <w:r w:rsidRPr="007A175D">
        <w:rPr>
          <w:rStyle w:val="Fuerte"/>
          <w:rFonts w:ascii="Arial" w:hAnsi="Arial" w:cs="Arial"/>
        </w:rPr>
        <w:t> </w:t>
      </w:r>
    </w:p>
    <w:p w14:paraId="06722620" w14:textId="77777777" w:rsidR="007A175D" w:rsidRPr="007A175D" w:rsidRDefault="007A175D" w:rsidP="007A175D">
      <w:pPr>
        <w:pStyle w:val="NormalWeb"/>
        <w:spacing w:line="360" w:lineRule="auto"/>
        <w:ind w:firstLine="720"/>
      </w:pPr>
      <w:r w:rsidRPr="007A175D">
        <w:rPr>
          <w:rStyle w:val="Fuerte"/>
          <w:rFonts w:ascii="Arial" w:hAnsi="Arial" w:cs="Arial"/>
        </w:rPr>
        <w:t>PRIMERO.</w:t>
      </w:r>
      <w:r w:rsidRPr="007A175D">
        <w:rPr>
          <w:rFonts w:ascii="Arial" w:hAnsi="Arial" w:cs="Arial"/>
        </w:rPr>
        <w:t xml:space="preserve"> El Pleno del Tribunal de Disciplina del Poder Judicial del Estado de San Luis Potosí, es competente para conocer y resolver este procedimiento administrativo de responsabilidad, de conformidad con lo dispuesto en el considerando </w:t>
      </w:r>
      <w:r w:rsidRPr="007A175D">
        <w:rPr>
          <w:rStyle w:val="Fuerte"/>
          <w:rFonts w:ascii="Arial" w:hAnsi="Arial" w:cs="Arial"/>
        </w:rPr>
        <w:t>primero</w:t>
      </w:r>
      <w:r w:rsidRPr="007A175D">
        <w:rPr>
          <w:rFonts w:ascii="Arial" w:hAnsi="Arial" w:cs="Arial"/>
        </w:rPr>
        <w:t xml:space="preserve"> de esta resolución.</w:t>
      </w:r>
    </w:p>
    <w:p w14:paraId="642D5A36" w14:textId="77777777" w:rsidR="007A175D" w:rsidRPr="007A175D" w:rsidRDefault="007A175D" w:rsidP="007A175D">
      <w:pPr>
        <w:pStyle w:val="NormalWeb"/>
        <w:spacing w:line="360" w:lineRule="auto"/>
        <w:ind w:firstLine="720"/>
      </w:pPr>
      <w:r w:rsidRPr="007A175D">
        <w:rPr>
          <w:rFonts w:ascii="Arial" w:hAnsi="Arial" w:cs="Arial"/>
        </w:rPr>
        <w:t> </w:t>
      </w:r>
    </w:p>
    <w:p w14:paraId="3AEAB97C" w14:textId="77777777" w:rsidR="007A175D" w:rsidRPr="007A175D" w:rsidRDefault="007A175D" w:rsidP="007A175D">
      <w:pPr>
        <w:pStyle w:val="NormalWeb"/>
        <w:spacing w:after="165" w:line="360" w:lineRule="auto"/>
        <w:ind w:firstLine="375"/>
      </w:pPr>
      <w:r w:rsidRPr="007A175D">
        <w:rPr>
          <w:rStyle w:val="Fuerte"/>
          <w:rFonts w:ascii="Arial" w:hAnsi="Arial" w:cs="Arial"/>
        </w:rPr>
        <w:t xml:space="preserve">SEGUNDO. </w:t>
      </w:r>
      <w:r w:rsidRPr="007A175D">
        <w:rPr>
          <w:rFonts w:ascii="Arial" w:hAnsi="Arial" w:cs="Arial"/>
        </w:rPr>
        <w:t xml:space="preserve">se </w:t>
      </w:r>
      <w:r w:rsidRPr="007A175D">
        <w:rPr>
          <w:rStyle w:val="Fuerte"/>
          <w:rFonts w:ascii="Arial" w:hAnsi="Arial" w:cs="Arial"/>
        </w:rPr>
        <w:t>reitera</w:t>
      </w:r>
      <w:r w:rsidRPr="007A175D">
        <w:rPr>
          <w:rFonts w:ascii="Arial" w:hAnsi="Arial" w:cs="Arial"/>
        </w:rPr>
        <w:t xml:space="preserve"> lo resuelto y establecido en cuanto a la legitimación activa, legitimación pasiva, así como en cuanto a la determinación con respecto del licenciado José Antonio Echavarría Rivera en sus funciones como Juez del Juzgado Mixto de Primera Instancia del Octavo Distrito Judicial con residencia en el Municipio de Tamazunchale, San Luis Potosí, y de lo cual no fue materia de la concesión del Amparo y Protección de la Justicia Federal, establecidos en los considerandos </w:t>
      </w:r>
      <w:r w:rsidRPr="007A175D">
        <w:rPr>
          <w:rStyle w:val="Fuerte"/>
          <w:rFonts w:ascii="Arial" w:hAnsi="Arial" w:cs="Arial"/>
        </w:rPr>
        <w:t xml:space="preserve">tercero, cuarto y quinto </w:t>
      </w:r>
      <w:r w:rsidRPr="007A175D">
        <w:rPr>
          <w:rFonts w:ascii="Arial" w:hAnsi="Arial" w:cs="Arial"/>
        </w:rPr>
        <w:t>respectivamente.</w:t>
      </w:r>
    </w:p>
    <w:p w14:paraId="59DAAB27" w14:textId="77777777" w:rsidR="007A175D" w:rsidRPr="007A175D" w:rsidRDefault="007A175D" w:rsidP="007A175D">
      <w:pPr>
        <w:pStyle w:val="NormalWeb"/>
        <w:spacing w:after="165" w:line="360" w:lineRule="auto"/>
        <w:ind w:firstLine="375"/>
      </w:pPr>
      <w:r w:rsidRPr="007A175D">
        <w:rPr>
          <w:rFonts w:ascii="Arial" w:hAnsi="Arial" w:cs="Arial"/>
          <w:sz w:val="18"/>
          <w:szCs w:val="18"/>
        </w:rPr>
        <w:t> </w:t>
      </w:r>
    </w:p>
    <w:p w14:paraId="34E4E098" w14:textId="77777777" w:rsidR="007A175D" w:rsidRPr="007A175D" w:rsidRDefault="007A175D" w:rsidP="007A175D">
      <w:pPr>
        <w:pStyle w:val="NormalWeb"/>
        <w:spacing w:line="360" w:lineRule="auto"/>
        <w:ind w:firstLine="720"/>
      </w:pPr>
      <w:r w:rsidRPr="007A175D">
        <w:rPr>
          <w:rStyle w:val="Fuerte"/>
          <w:rFonts w:ascii="Arial" w:hAnsi="Arial" w:cs="Arial"/>
        </w:rPr>
        <w:t>TERCERO.</w:t>
      </w:r>
      <w:r w:rsidRPr="007A175D">
        <w:rPr>
          <w:rFonts w:ascii="Arial" w:hAnsi="Arial" w:cs="Arial"/>
        </w:rPr>
        <w:t xml:space="preserve"> De acuerdo a lo determinado en los considerandos </w:t>
      </w:r>
      <w:r w:rsidRPr="007A175D">
        <w:rPr>
          <w:rStyle w:val="Fuerte"/>
          <w:rFonts w:ascii="Arial" w:hAnsi="Arial" w:cs="Arial"/>
        </w:rPr>
        <w:t xml:space="preserve">sexto y séptimo </w:t>
      </w:r>
      <w:r w:rsidRPr="007A175D">
        <w:rPr>
          <w:rFonts w:ascii="Arial" w:hAnsi="Arial" w:cs="Arial"/>
        </w:rPr>
        <w:t xml:space="preserve">de la presente resolución, quedo acreditada la falta administrativas atribuida a </w:t>
      </w:r>
      <w:r w:rsidRPr="007A175D">
        <w:rPr>
          <w:rStyle w:val="Fuerte"/>
          <w:rFonts w:ascii="Arial" w:hAnsi="Arial" w:cs="Arial"/>
        </w:rPr>
        <w:t>MARY CARMEN GARCÍA PESCINA</w:t>
      </w:r>
      <w:r w:rsidRPr="007A175D">
        <w:rPr>
          <w:rFonts w:ascii="Arial" w:hAnsi="Arial" w:cs="Arial"/>
        </w:rPr>
        <w:t xml:space="preserve">, en su calidad de </w:t>
      </w:r>
      <w:proofErr w:type="gramStart"/>
      <w:r w:rsidRPr="007A175D">
        <w:rPr>
          <w:rFonts w:ascii="Arial" w:hAnsi="Arial" w:cs="Arial"/>
        </w:rPr>
        <w:t>Secretaria</w:t>
      </w:r>
      <w:proofErr w:type="gramEnd"/>
      <w:r w:rsidRPr="007A175D">
        <w:rPr>
          <w:rFonts w:ascii="Arial" w:hAnsi="Arial" w:cs="Arial"/>
        </w:rPr>
        <w:t xml:space="preserve"> de Acuerdos en funciones de Juez Mixto de Primera Instancia del Octavo Distrito Judicial con residencia en el Municipio de Tamazunchale San Luis Potosí.</w:t>
      </w:r>
    </w:p>
    <w:p w14:paraId="4B88F080" w14:textId="77777777" w:rsidR="007A175D" w:rsidRPr="007A175D" w:rsidRDefault="007A175D" w:rsidP="007A175D">
      <w:pPr>
        <w:pStyle w:val="NormalWeb"/>
        <w:spacing w:line="360" w:lineRule="auto"/>
      </w:pPr>
      <w:r w:rsidRPr="007A175D">
        <w:rPr>
          <w:rFonts w:ascii="Arial" w:hAnsi="Arial" w:cs="Arial"/>
          <w:sz w:val="18"/>
          <w:szCs w:val="18"/>
        </w:rPr>
        <w:t> </w:t>
      </w:r>
    </w:p>
    <w:p w14:paraId="5F7F2AB3" w14:textId="77777777" w:rsidR="007A175D" w:rsidRPr="007A175D" w:rsidRDefault="007A175D" w:rsidP="007A175D">
      <w:pPr>
        <w:pStyle w:val="NormalWeb"/>
        <w:spacing w:line="360" w:lineRule="auto"/>
        <w:ind w:firstLine="720"/>
      </w:pPr>
      <w:r w:rsidRPr="007A175D">
        <w:rPr>
          <w:rStyle w:val="Fuerte"/>
          <w:rFonts w:ascii="Arial" w:hAnsi="Arial" w:cs="Arial"/>
        </w:rPr>
        <w:t>CUARTO.</w:t>
      </w:r>
      <w:r w:rsidRPr="007A175D">
        <w:rPr>
          <w:rFonts w:ascii="Arial" w:hAnsi="Arial" w:cs="Arial"/>
        </w:rPr>
        <w:t xml:space="preserve"> De conformidad con lo dispuesto en el considerando </w:t>
      </w:r>
      <w:r w:rsidRPr="007A175D">
        <w:rPr>
          <w:rStyle w:val="Fuerte"/>
          <w:rFonts w:ascii="Arial" w:hAnsi="Arial" w:cs="Arial"/>
        </w:rPr>
        <w:t>octavo</w:t>
      </w:r>
      <w:r w:rsidRPr="007A175D">
        <w:rPr>
          <w:rFonts w:ascii="Arial" w:hAnsi="Arial" w:cs="Arial"/>
        </w:rPr>
        <w:t xml:space="preserve"> de la presente resolución, se impone a </w:t>
      </w:r>
      <w:r w:rsidRPr="007A175D">
        <w:rPr>
          <w:rStyle w:val="Fuerte"/>
          <w:rFonts w:ascii="Arial" w:hAnsi="Arial" w:cs="Arial"/>
        </w:rPr>
        <w:t>MARY CARMEN GARCÍA PESCINA</w:t>
      </w:r>
      <w:r w:rsidRPr="007A175D">
        <w:rPr>
          <w:rFonts w:ascii="Arial" w:hAnsi="Arial" w:cs="Arial"/>
        </w:rPr>
        <w:t xml:space="preserve">, la sanción consistente en </w:t>
      </w:r>
      <w:r w:rsidRPr="007A175D">
        <w:rPr>
          <w:rStyle w:val="Fuerte"/>
          <w:rFonts w:ascii="Arial" w:hAnsi="Arial" w:cs="Arial"/>
        </w:rPr>
        <w:t>AMONESTACIÓN PÚBLICA,</w:t>
      </w:r>
    </w:p>
    <w:p w14:paraId="2C960AD1" w14:textId="57E47DC9" w:rsidR="007A175D" w:rsidRPr="007A175D" w:rsidRDefault="007A175D" w:rsidP="007A175D">
      <w:pPr>
        <w:pStyle w:val="NormalWeb"/>
        <w:spacing w:line="360" w:lineRule="auto"/>
        <w:ind w:firstLine="705"/>
      </w:pPr>
      <w:r w:rsidRPr="007A175D">
        <w:rPr>
          <w:rStyle w:val="Fuerte"/>
          <w:rFonts w:ascii="Arial" w:hAnsi="Arial" w:cs="Arial"/>
        </w:rPr>
        <w:t>QUINTO.</w:t>
      </w:r>
      <w:r w:rsidRPr="007A175D">
        <w:rPr>
          <w:rFonts w:ascii="Arial" w:hAnsi="Arial" w:cs="Arial"/>
        </w:rPr>
        <w:t xml:space="preserve"> En su momento se procederá a la depuración o destrucción del expediente, según corresponda, incluyendo las pruebas o documentos originales, personales o de interés para alguna de las partes; por ende, deberá solicitarse la devolución de documentos, pruebas y muestras, que haya aportado al presente procedimiento, dentro de los 30 treinta días naturales contados a partir de la </w:t>
      </w:r>
      <w:r w:rsidRPr="007A175D">
        <w:rPr>
          <w:rFonts w:ascii="Arial" w:hAnsi="Arial" w:cs="Arial"/>
        </w:rPr>
        <w:lastRenderedPageBreak/>
        <w:t>notificación del presente proveído, apercibidos legalmente, que de no realizarse se procederá a su destrucción.</w:t>
      </w:r>
    </w:p>
    <w:p w14:paraId="1329BC16" w14:textId="77777777" w:rsidR="007A175D" w:rsidRPr="007A175D" w:rsidRDefault="007A175D" w:rsidP="007A175D">
      <w:pPr>
        <w:pStyle w:val="NormalWeb"/>
        <w:spacing w:line="360" w:lineRule="auto"/>
        <w:ind w:firstLine="705"/>
      </w:pPr>
      <w:r w:rsidRPr="007A175D">
        <w:rPr>
          <w:rFonts w:ascii="Arial" w:hAnsi="Arial" w:cs="Arial"/>
        </w:rPr>
        <w:t> </w:t>
      </w:r>
    </w:p>
    <w:p w14:paraId="43214865" w14:textId="77777777" w:rsidR="007A175D" w:rsidRPr="007A175D" w:rsidRDefault="007A175D" w:rsidP="007A175D">
      <w:pPr>
        <w:pStyle w:val="NormalWeb"/>
        <w:spacing w:line="360" w:lineRule="auto"/>
        <w:ind w:firstLine="705"/>
      </w:pPr>
      <w:r w:rsidRPr="007A175D">
        <w:rPr>
          <w:rStyle w:val="Fuerte"/>
          <w:rFonts w:ascii="Arial" w:hAnsi="Arial" w:cs="Arial"/>
        </w:rPr>
        <w:t>SEXTO.</w:t>
      </w:r>
      <w:r w:rsidRPr="007A175D">
        <w:rPr>
          <w:rFonts w:ascii="Arial" w:hAnsi="Arial" w:cs="Arial"/>
        </w:rPr>
        <w:t xml:space="preserve"> Notifíquese al Juez Tercero de Distrito del Noveno Circuito Federal que se ha dado cumplimiento a la ejecutoria del Juicio de Amparo </w:t>
      </w:r>
      <w:r w:rsidRPr="007A175D">
        <w:rPr>
          <w:rStyle w:val="Fuerte"/>
          <w:rFonts w:ascii="Arial" w:hAnsi="Arial" w:cs="Arial"/>
        </w:rPr>
        <w:t xml:space="preserve">515/2023-III, </w:t>
      </w:r>
      <w:r w:rsidRPr="007A175D">
        <w:rPr>
          <w:rFonts w:ascii="Arial" w:hAnsi="Arial" w:cs="Arial"/>
        </w:rPr>
        <w:t>para lo cual remítase por oficio copia certificada de la presente resolución.</w:t>
      </w:r>
    </w:p>
    <w:p w14:paraId="6EE33191" w14:textId="77777777" w:rsidR="007A175D" w:rsidRPr="007A175D" w:rsidRDefault="007A175D" w:rsidP="007A175D">
      <w:pPr>
        <w:pStyle w:val="NormalWeb"/>
        <w:spacing w:line="360" w:lineRule="auto"/>
        <w:ind w:firstLine="705"/>
      </w:pPr>
      <w:r w:rsidRPr="007A175D">
        <w:rPr>
          <w:rFonts w:ascii="Arial" w:hAnsi="Arial" w:cs="Arial"/>
          <w:sz w:val="14"/>
          <w:szCs w:val="14"/>
        </w:rPr>
        <w:t> </w:t>
      </w:r>
    </w:p>
    <w:p w14:paraId="1CF17094" w14:textId="77777777" w:rsidR="007A175D" w:rsidRPr="007A175D" w:rsidRDefault="007A175D" w:rsidP="007A175D">
      <w:pPr>
        <w:pStyle w:val="NormalWeb"/>
        <w:spacing w:line="360" w:lineRule="auto"/>
        <w:ind w:firstLine="720"/>
      </w:pPr>
      <w:r w:rsidRPr="007A175D">
        <w:rPr>
          <w:rFonts w:ascii="Arial" w:hAnsi="Arial" w:cs="Arial"/>
        </w:rPr>
        <w:t xml:space="preserve">Así lo resolvió el Pleno del Tribunal de Disciplina del Poder Judicial del Estado, en sesión celebrada el 10 diez de marzo de 2026 dos mil veintiséis, por unanimidad de votos de las Magistradas y el Magistrado que lo integran, Magistrada </w:t>
      </w:r>
      <w:proofErr w:type="gramStart"/>
      <w:r w:rsidRPr="007A175D">
        <w:rPr>
          <w:rFonts w:ascii="Arial" w:hAnsi="Arial" w:cs="Arial"/>
        </w:rPr>
        <w:t>Presidenta</w:t>
      </w:r>
      <w:proofErr w:type="gramEnd"/>
      <w:r w:rsidRPr="007A175D">
        <w:rPr>
          <w:rFonts w:ascii="Arial" w:hAnsi="Arial" w:cs="Arial"/>
        </w:rPr>
        <w:t xml:space="preserve"> ZELANDIA BÓRQUEZ ESTRADA, Magistrada LUZ ADRIANA MIRANDA TELLO, y Magistrado AUSTREBERTO REGIL GONZÁLEZ, siendo ponente la segunda en mención. </w:t>
      </w:r>
    </w:p>
    <w:p w14:paraId="75789CA1" w14:textId="77777777" w:rsidR="007A175D" w:rsidRPr="007A175D" w:rsidRDefault="007A175D" w:rsidP="007A175D">
      <w:pPr>
        <w:pStyle w:val="NormalWeb"/>
        <w:spacing w:line="360" w:lineRule="auto"/>
      </w:pPr>
      <w:r w:rsidRPr="007A175D">
        <w:rPr>
          <w:rFonts w:ascii="Arial" w:hAnsi="Arial" w:cs="Arial"/>
        </w:rPr>
        <w:t> </w:t>
      </w:r>
    </w:p>
    <w:p w14:paraId="2F1DB58A" w14:textId="77777777" w:rsidR="007A175D" w:rsidRPr="007A175D" w:rsidRDefault="007A175D" w:rsidP="007A175D">
      <w:pPr>
        <w:pStyle w:val="NormalWeb"/>
        <w:spacing w:line="360" w:lineRule="auto"/>
        <w:ind w:firstLine="720"/>
      </w:pPr>
      <w:r w:rsidRPr="007A175D">
        <w:rPr>
          <w:rFonts w:ascii="Arial" w:hAnsi="Arial" w:cs="Arial"/>
        </w:rPr>
        <w:t xml:space="preserve">Firman la </w:t>
      </w:r>
      <w:proofErr w:type="gramStart"/>
      <w:r w:rsidRPr="007A175D">
        <w:rPr>
          <w:rFonts w:ascii="Arial" w:hAnsi="Arial" w:cs="Arial"/>
        </w:rPr>
        <w:t>Presidenta</w:t>
      </w:r>
      <w:proofErr w:type="gramEnd"/>
      <w:r w:rsidRPr="007A175D">
        <w:rPr>
          <w:rFonts w:ascii="Arial" w:hAnsi="Arial" w:cs="Arial"/>
        </w:rPr>
        <w:t xml:space="preserve"> del Tribunal de Disciplina del Poder Judicial del Estado, la Magistrada y el Magistrado que integran el mismo, así como el </w:t>
      </w:r>
      <w:proofErr w:type="gramStart"/>
      <w:r w:rsidRPr="007A175D">
        <w:rPr>
          <w:rFonts w:ascii="Arial" w:hAnsi="Arial" w:cs="Arial"/>
        </w:rPr>
        <w:t>Secretario General</w:t>
      </w:r>
      <w:proofErr w:type="gramEnd"/>
      <w:r w:rsidRPr="007A175D">
        <w:rPr>
          <w:rFonts w:ascii="Arial" w:hAnsi="Arial" w:cs="Arial"/>
        </w:rPr>
        <w:t>, quien autoriza y da fe.</w:t>
      </w:r>
    </w:p>
    <w:p w14:paraId="21CA3C16" w14:textId="77777777" w:rsidR="007A175D" w:rsidRPr="007A175D" w:rsidRDefault="007A175D" w:rsidP="007A175D">
      <w:pPr>
        <w:pStyle w:val="NormalWeb"/>
        <w:spacing w:line="360" w:lineRule="auto"/>
        <w:ind w:firstLine="720"/>
      </w:pPr>
      <w:r w:rsidRPr="007A175D">
        <w:rPr>
          <w:rFonts w:ascii="Arial" w:hAnsi="Arial" w:cs="Arial"/>
        </w:rPr>
        <w:t> </w:t>
      </w:r>
    </w:p>
    <w:p w14:paraId="666FE05F" w14:textId="77777777" w:rsidR="007A175D" w:rsidRPr="007A175D" w:rsidRDefault="007A175D" w:rsidP="007A175D">
      <w:pPr>
        <w:pStyle w:val="NormalWeb"/>
        <w:spacing w:line="360" w:lineRule="auto"/>
        <w:ind w:firstLine="720"/>
      </w:pPr>
      <w:r w:rsidRPr="007A175D">
        <w:rPr>
          <w:rFonts w:ascii="Arial" w:hAnsi="Arial" w:cs="Arial"/>
        </w:rPr>
        <w:t> </w:t>
      </w:r>
    </w:p>
    <w:p w14:paraId="6CFF882E" w14:textId="77777777" w:rsidR="007A175D" w:rsidRPr="007A175D" w:rsidRDefault="007A175D" w:rsidP="007A175D">
      <w:pPr>
        <w:pStyle w:val="NormalWeb"/>
        <w:spacing w:line="360" w:lineRule="auto"/>
        <w:ind w:firstLine="720"/>
      </w:pPr>
      <w:r w:rsidRPr="007A175D">
        <w:rPr>
          <w:rFonts w:ascii="Arial" w:hAnsi="Arial" w:cs="Arial"/>
          <w:sz w:val="20"/>
          <w:szCs w:val="20"/>
        </w:rPr>
        <w:t> </w:t>
      </w:r>
    </w:p>
    <w:p w14:paraId="22184D97" w14:textId="77777777" w:rsidR="007A175D" w:rsidRPr="007A175D" w:rsidRDefault="007A175D" w:rsidP="007A175D">
      <w:pPr>
        <w:pStyle w:val="NormalWeb"/>
        <w:spacing w:line="360" w:lineRule="auto"/>
        <w:jc w:val="center"/>
      </w:pPr>
      <w:r w:rsidRPr="007A175D">
        <w:rPr>
          <w:rStyle w:val="Fuerte"/>
          <w:rFonts w:ascii="Arial" w:hAnsi="Arial" w:cs="Arial"/>
        </w:rPr>
        <w:t>MAGISTRADA PRESIDENTA ZELANDIA BÓRQUEZ ESTRADA</w:t>
      </w:r>
    </w:p>
    <w:p w14:paraId="19655D85" w14:textId="77777777" w:rsidR="007A175D" w:rsidRPr="007A175D" w:rsidRDefault="007A175D" w:rsidP="007A175D">
      <w:pPr>
        <w:pStyle w:val="NormalWeb"/>
        <w:spacing w:line="360" w:lineRule="auto"/>
        <w:jc w:val="center"/>
      </w:pPr>
      <w:r w:rsidRPr="007A175D">
        <w:rPr>
          <w:rFonts w:ascii="Arial" w:hAnsi="Arial" w:cs="Arial"/>
          <w:sz w:val="20"/>
          <w:szCs w:val="20"/>
        </w:rPr>
        <w:t> </w:t>
      </w:r>
    </w:p>
    <w:p w14:paraId="60C16B9D" w14:textId="77777777" w:rsidR="007A175D" w:rsidRPr="007A175D" w:rsidRDefault="007A175D" w:rsidP="007A175D">
      <w:pPr>
        <w:pStyle w:val="NormalWeb"/>
        <w:spacing w:line="360" w:lineRule="auto"/>
        <w:jc w:val="center"/>
      </w:pPr>
      <w:r w:rsidRPr="007A175D">
        <w:rPr>
          <w:rFonts w:ascii="Arial" w:hAnsi="Arial" w:cs="Arial"/>
          <w:sz w:val="20"/>
          <w:szCs w:val="20"/>
        </w:rPr>
        <w:t> </w:t>
      </w:r>
    </w:p>
    <w:p w14:paraId="774A5DFE" w14:textId="77777777" w:rsidR="007A175D" w:rsidRPr="007A175D" w:rsidRDefault="007A175D" w:rsidP="007A175D">
      <w:pPr>
        <w:pStyle w:val="NormalWeb"/>
        <w:spacing w:line="360" w:lineRule="auto"/>
      </w:pPr>
      <w:r w:rsidRPr="007A175D">
        <w:rPr>
          <w:rStyle w:val="Fuerte"/>
          <w:rFonts w:ascii="Arial" w:hAnsi="Arial" w:cs="Arial"/>
        </w:rPr>
        <w:t> </w:t>
      </w:r>
    </w:p>
    <w:p w14:paraId="7B04D20E" w14:textId="77777777" w:rsidR="007A175D" w:rsidRPr="007A175D" w:rsidRDefault="007A175D" w:rsidP="007A175D">
      <w:pPr>
        <w:pStyle w:val="NormalWeb"/>
        <w:spacing w:line="360" w:lineRule="auto"/>
        <w:jc w:val="center"/>
      </w:pPr>
      <w:r w:rsidRPr="007A175D">
        <w:rPr>
          <w:rStyle w:val="Fuerte"/>
          <w:rFonts w:ascii="Arial" w:hAnsi="Arial" w:cs="Arial"/>
        </w:rPr>
        <w:t>MAGISTRADA LUZ ADRIANA MIRANDA TELLO </w:t>
      </w:r>
    </w:p>
    <w:p w14:paraId="02FB5BCD" w14:textId="77777777" w:rsidR="007A175D" w:rsidRPr="007A175D" w:rsidRDefault="007A175D" w:rsidP="007A175D">
      <w:pPr>
        <w:pStyle w:val="NormalWeb"/>
        <w:spacing w:line="360" w:lineRule="auto"/>
        <w:jc w:val="center"/>
      </w:pPr>
      <w:r w:rsidRPr="007A175D">
        <w:rPr>
          <w:rFonts w:ascii="Arial" w:hAnsi="Arial" w:cs="Arial"/>
          <w:sz w:val="20"/>
          <w:szCs w:val="20"/>
        </w:rPr>
        <w:t> </w:t>
      </w:r>
    </w:p>
    <w:p w14:paraId="7FFD6C8F" w14:textId="77777777" w:rsidR="007A175D" w:rsidRPr="007A175D" w:rsidRDefault="007A175D" w:rsidP="007A175D">
      <w:pPr>
        <w:pStyle w:val="NormalWeb"/>
        <w:spacing w:line="360" w:lineRule="auto"/>
      </w:pPr>
      <w:r w:rsidRPr="007A175D">
        <w:rPr>
          <w:rFonts w:ascii="Arial" w:hAnsi="Arial" w:cs="Arial"/>
        </w:rPr>
        <w:t> </w:t>
      </w:r>
    </w:p>
    <w:p w14:paraId="383AA6C8" w14:textId="77777777" w:rsidR="007A175D" w:rsidRPr="007A175D" w:rsidRDefault="007A175D" w:rsidP="007A175D">
      <w:pPr>
        <w:pStyle w:val="NormalWeb"/>
        <w:spacing w:line="360" w:lineRule="auto"/>
      </w:pPr>
      <w:r w:rsidRPr="007A175D">
        <w:rPr>
          <w:rFonts w:ascii="Arial" w:hAnsi="Arial" w:cs="Arial"/>
        </w:rPr>
        <w:t> </w:t>
      </w:r>
    </w:p>
    <w:p w14:paraId="3D1D28BD" w14:textId="77777777" w:rsidR="007A175D" w:rsidRPr="007A175D" w:rsidRDefault="007A175D" w:rsidP="007A175D">
      <w:pPr>
        <w:pStyle w:val="NormalWeb"/>
        <w:spacing w:line="360" w:lineRule="auto"/>
        <w:jc w:val="center"/>
      </w:pPr>
      <w:r w:rsidRPr="007A175D">
        <w:rPr>
          <w:rStyle w:val="Fuerte"/>
          <w:rFonts w:ascii="Arial" w:hAnsi="Arial" w:cs="Arial"/>
        </w:rPr>
        <w:t>MAGISTRADO AUSTREBERTO REGIL GONZÁLEZ </w:t>
      </w:r>
    </w:p>
    <w:p w14:paraId="22B0AB96" w14:textId="77777777" w:rsidR="007A175D" w:rsidRPr="007A175D" w:rsidRDefault="007A175D" w:rsidP="007A175D">
      <w:pPr>
        <w:pStyle w:val="NormalWeb"/>
        <w:spacing w:line="360" w:lineRule="auto"/>
        <w:jc w:val="center"/>
      </w:pPr>
      <w:r w:rsidRPr="007A175D">
        <w:rPr>
          <w:rFonts w:ascii="Arial" w:hAnsi="Arial" w:cs="Arial"/>
        </w:rPr>
        <w:t> </w:t>
      </w:r>
    </w:p>
    <w:p w14:paraId="6EB3538F" w14:textId="77777777" w:rsidR="007A175D" w:rsidRPr="007A175D" w:rsidRDefault="007A175D" w:rsidP="007A175D">
      <w:pPr>
        <w:pStyle w:val="NormalWeb"/>
        <w:spacing w:line="360" w:lineRule="auto"/>
        <w:jc w:val="center"/>
      </w:pPr>
      <w:r w:rsidRPr="007A175D">
        <w:rPr>
          <w:rFonts w:ascii="Arial" w:hAnsi="Arial" w:cs="Arial"/>
        </w:rPr>
        <w:t> </w:t>
      </w:r>
    </w:p>
    <w:p w14:paraId="70998C62" w14:textId="77777777" w:rsidR="007A175D" w:rsidRPr="007A175D" w:rsidRDefault="007A175D" w:rsidP="007A175D">
      <w:pPr>
        <w:pStyle w:val="NormalWeb"/>
        <w:spacing w:line="360" w:lineRule="auto"/>
        <w:jc w:val="center"/>
      </w:pPr>
      <w:r w:rsidRPr="007A175D">
        <w:rPr>
          <w:rStyle w:val="Fuerte"/>
          <w:rFonts w:ascii="Arial" w:hAnsi="Arial" w:cs="Arial"/>
        </w:rPr>
        <w:t>  </w:t>
      </w:r>
    </w:p>
    <w:p w14:paraId="4DAB7A1F" w14:textId="77777777" w:rsidR="007A175D" w:rsidRPr="007A175D" w:rsidRDefault="007A175D" w:rsidP="007A175D">
      <w:pPr>
        <w:pStyle w:val="NormalWeb"/>
        <w:spacing w:line="360" w:lineRule="auto"/>
        <w:jc w:val="center"/>
      </w:pPr>
      <w:r w:rsidRPr="007A175D">
        <w:rPr>
          <w:rStyle w:val="Fuerte"/>
          <w:rFonts w:ascii="Arial" w:hAnsi="Arial" w:cs="Arial"/>
        </w:rPr>
        <w:t>SECRETARIO GENERAL,</w:t>
      </w:r>
    </w:p>
    <w:p w14:paraId="4678CE1B" w14:textId="77777777" w:rsidR="007A175D" w:rsidRPr="007A175D" w:rsidRDefault="007A175D" w:rsidP="007A175D">
      <w:pPr>
        <w:pStyle w:val="NormalWeb"/>
        <w:spacing w:line="360" w:lineRule="auto"/>
        <w:jc w:val="center"/>
      </w:pPr>
      <w:r w:rsidRPr="007A175D">
        <w:rPr>
          <w:rStyle w:val="Fuerte"/>
          <w:rFonts w:ascii="Arial" w:hAnsi="Arial" w:cs="Arial"/>
        </w:rPr>
        <w:lastRenderedPageBreak/>
        <w:t>LICENCIADO ALFONSO GUILLERMO SÁNCHEZ SERMENT</w:t>
      </w:r>
    </w:p>
    <w:p w14:paraId="2387A94B" w14:textId="77777777" w:rsidR="007A175D" w:rsidRPr="007A175D" w:rsidRDefault="007A175D" w:rsidP="007A175D">
      <w:pPr>
        <w:pStyle w:val="NormalWeb"/>
        <w:spacing w:line="360" w:lineRule="auto"/>
        <w:jc w:val="center"/>
      </w:pPr>
      <w:r w:rsidRPr="007A175D">
        <w:rPr>
          <w:rFonts w:ascii="Arial" w:hAnsi="Arial" w:cs="Arial"/>
        </w:rPr>
        <w:t> </w:t>
      </w:r>
    </w:p>
    <w:p w14:paraId="267660AA" w14:textId="77777777" w:rsidR="007A175D" w:rsidRPr="007A175D" w:rsidRDefault="007A175D" w:rsidP="007A175D">
      <w:pPr>
        <w:pStyle w:val="NormalWeb"/>
      </w:pPr>
      <w:r w:rsidRPr="007A175D">
        <w:rPr>
          <w:rStyle w:val="Fuerte"/>
          <w:rFonts w:ascii="Arial" w:hAnsi="Arial" w:cs="Arial"/>
        </w:rPr>
        <w:t> </w:t>
      </w:r>
      <w:r w:rsidRPr="007A175D">
        <w:rPr>
          <w:rFonts w:ascii="Arial" w:hAnsi="Arial" w:cs="Arial"/>
          <w:color w:val="0D0D0D"/>
        </w:rPr>
        <w:t>La presente foja, es parte final de la resolución de fecha 10 diez de marzo de 2026 dos mil veintiséis, dictada en cumplimiento a la ejecutoria del juicio de amparo número 515/2023 del juzgado tercero de distrito del noveno circuito federal.</w:t>
      </w:r>
    </w:p>
    <w:p w14:paraId="26671900" w14:textId="77777777" w:rsidR="007A175D" w:rsidRPr="007A175D" w:rsidRDefault="007A175D" w:rsidP="007A175D">
      <w:pPr>
        <w:pStyle w:val="NormalWeb"/>
      </w:pPr>
      <w:r w:rsidRPr="007A175D">
        <w:br w:type="textWrapping" w:clear="all"/>
      </w:r>
    </w:p>
    <w:p w14:paraId="5C36D42A" w14:textId="77777777" w:rsidR="007A175D" w:rsidRPr="007A175D" w:rsidRDefault="007A175D" w:rsidP="007A175D">
      <w:r w:rsidRPr="007A175D">
        <w:pict w14:anchorId="604DF98C">
          <v:rect id="_x0000_i1025" style="width:144.9pt;height:.75pt" o:hrpct="330" o:hralign="center" o:hrstd="t" o:hr="t" fillcolor="#a0a0a0" stroked="f"/>
        </w:pict>
      </w:r>
    </w:p>
    <w:bookmarkStart w:id="19" w:name="_ftn1"/>
    <w:p w14:paraId="3E762DD1"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"_ftnref1" \o "" </w:instrText>
      </w:r>
      <w:r w:rsidRPr="007A175D">
        <w:fldChar w:fldCharType="separate"/>
      </w:r>
      <w:r w:rsidRPr="007A175D">
        <w:rPr>
          <w:rStyle w:val="Hipervnculo"/>
          <w:rFonts w:ascii="Arial" w:hAnsi="Arial" w:cs="Arial"/>
          <w:sz w:val="17"/>
          <w:szCs w:val="17"/>
        </w:rPr>
        <w:t>[1]</w:t>
      </w:r>
      <w:r w:rsidRPr="007A175D">
        <w:fldChar w:fldCharType="end"/>
      </w:r>
      <w:bookmarkEnd w:id="19"/>
      <w:r w:rsidRPr="007A175D">
        <w:t xml:space="preserve"> </w:t>
      </w:r>
      <w:r w:rsidRPr="007A175D">
        <w:rPr>
          <w:rStyle w:val="Fuerte"/>
          <w:rFonts w:ascii="Arial" w:hAnsi="Arial" w:cs="Arial"/>
        </w:rPr>
        <w:t>DÉCIMO TERCERO</w:t>
      </w:r>
      <w:r w:rsidRPr="007A175D">
        <w:rPr>
          <w:rFonts w:ascii="Arial" w:hAnsi="Arial" w:cs="Arial"/>
          <w:b/>
          <w:bCs/>
          <w:noProof/>
          <w:lang w:eastAsia="es-MX"/>
        </w:rPr>
        <mc:AlternateContent>
          <mc:Choice Requires="wps">
            <w:drawing>
              <wp:inline distT="0" distB="0" distL="0" distR="0" wp14:anchorId="2BE3E1F8" wp14:editId="6060B5EB">
                <wp:extent cx="304800" cy="304800"/>
                <wp:effectExtent l="0" t="0" r="0" b="0"/>
                <wp:docPr id="2" name="Rectángulo 2" descr="https://desarrollo.stjslp.gob.m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977D4D" id="Rectángulo 2" o:spid="_x0000_s1026" alt="https://desarrollo.stjslp.gob.mx"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A175D">
        <w:rPr>
          <w:rStyle w:val="Fuerte"/>
          <w:rFonts w:ascii="Arial" w:hAnsi="Arial" w:cs="Arial"/>
        </w:rPr>
        <w:t>.</w:t>
      </w:r>
      <w:r w:rsidRPr="007A175D">
        <w:rPr>
          <w:rFonts w:ascii="Arial" w:hAnsi="Arial" w:cs="Arial"/>
        </w:rPr>
        <w:t xml:space="preserve"> Los procedimientos de responsabilidad administrativa y cualquier otro procedimiento disciplinario, iniciados con anterioridad a la entrada en vigor de la presente Ley Orgánica, se continuarán hasta su conclusión total conforme a las disposiciones aplicables vigentes al momento de su inicio. Se considera que se inició un procedimiento, cuando se hubiere notificado al servidor público el citatorio para la audiencia a que se refiere el artículo 185 fracción I de la Ley Orgánica del Poder Judicial, que se abroga a la entrada en vigor de la presente Ley Orgánica. Las quejas presentadas, y los actos de investigación iniciados, con anterioridad a la entrada en vigor de la presente Ley Orgánica, continuarán su trámite de investigación, y en su caso, substanciación y resolución del Procedimiento de Responsabilidad Administrativa, de acuerdo con las disposiciones de la ley Orgánica del Poder Judicial, que se abroga a la entrada en vigor de la presente Ley Orgánica, serán turnadas al Tribunal de Disciplina Judicial para que actúe conforme a sus atribuciones. Las faltas administrativas previstas en la Ley Orgánica del Poder Judicial, que se abroga a la entrada en vigor de la presente Ley Orgánica; seguirán siendo sancionables hasta en tanto opere el plazo de prescripción.</w:t>
      </w:r>
    </w:p>
    <w:bookmarkStart w:id="20" w:name="_ftn2"/>
    <w:p w14:paraId="56C88D9B"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"_ftnref2" \o "" </w:instrText>
      </w:r>
      <w:r w:rsidRPr="007A175D">
        <w:fldChar w:fldCharType="separate"/>
      </w:r>
      <w:r w:rsidRPr="007A175D">
        <w:rPr>
          <w:rStyle w:val="Hipervnculo"/>
          <w:rFonts w:ascii="Arial" w:hAnsi="Arial" w:cs="Arial"/>
          <w:sz w:val="17"/>
          <w:szCs w:val="17"/>
        </w:rPr>
        <w:t>[2]</w:t>
      </w:r>
      <w:r w:rsidRPr="007A175D">
        <w:fldChar w:fldCharType="end"/>
      </w:r>
      <w:bookmarkEnd w:id="20"/>
      <w:r w:rsidRPr="007A175D">
        <w:t xml:space="preserve"> </w:t>
      </w:r>
      <w:r w:rsidRPr="007A175D">
        <w:rPr>
          <w:rStyle w:val="Fuerte"/>
          <w:rFonts w:ascii="Arial" w:hAnsi="Arial" w:cs="Arial"/>
        </w:rPr>
        <w:t>DÉCIMO CUARTO</w:t>
      </w:r>
      <w:r w:rsidRPr="007A175D">
        <w:rPr>
          <w:rFonts w:ascii="Arial" w:hAnsi="Arial" w:cs="Arial"/>
        </w:rPr>
        <w:t>. Para efectos del artículo anterior, las competencias de la Comisión de Disciplina y de la Secretaría Ejecutiva de Vigilancia y Disciplina del Consejo de la Judicatura, serán asumidas por el Tribunal de Disciplina Judicial. Las competencias del Pleno del Consejo de la Judicatura por el Pleno del Tribunal de Disciplina Judicial en materia disciplinaria. En el caso de los procedimientos a cargo de la Contraloría, seguirán tramitándose por este órgano en el ámbito de su competencia y conforme a la normatividad vigente en el momento en que se hubieran iniciado.</w:t>
      </w:r>
    </w:p>
    <w:bookmarkStart w:id="21" w:name="_ftn3"/>
    <w:p w14:paraId="66ED559D"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"_ftnref3" \o "" </w:instrText>
      </w:r>
      <w:r w:rsidRPr="007A175D">
        <w:fldChar w:fldCharType="separate"/>
      </w:r>
      <w:r w:rsidRPr="007A175D">
        <w:rPr>
          <w:rStyle w:val="Hipervnculo"/>
          <w:rFonts w:ascii="Arial" w:hAnsi="Arial" w:cs="Arial"/>
          <w:sz w:val="17"/>
          <w:szCs w:val="17"/>
        </w:rPr>
        <w:t>[3]</w:t>
      </w:r>
      <w:r w:rsidRPr="007A175D">
        <w:fldChar w:fldCharType="end"/>
      </w:r>
      <w:bookmarkEnd w:id="21"/>
      <w:r w:rsidRPr="007A175D">
        <w:rPr>
          <w:rFonts w:ascii="Arial" w:hAnsi="Arial" w:cs="Arial"/>
        </w:rPr>
        <w:t xml:space="preserve"> Foja 7.</w:t>
      </w:r>
    </w:p>
    <w:bookmarkStart w:id="22" w:name="_ftn4"/>
    <w:p w14:paraId="39FA4DDD"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"_ftnref4" \o "" </w:instrText>
      </w:r>
      <w:r w:rsidRPr="007A175D">
        <w:fldChar w:fldCharType="separate"/>
      </w:r>
      <w:r w:rsidRPr="007A175D">
        <w:rPr>
          <w:rStyle w:val="Hipervnculo"/>
          <w:rFonts w:ascii="Arial" w:hAnsi="Arial" w:cs="Arial"/>
          <w:sz w:val="17"/>
          <w:szCs w:val="17"/>
        </w:rPr>
        <w:t>[4]</w:t>
      </w:r>
      <w:r w:rsidRPr="007A175D">
        <w:fldChar w:fldCharType="end"/>
      </w:r>
      <w:bookmarkEnd w:id="22"/>
      <w:r w:rsidRPr="007A175D">
        <w:rPr>
          <w:rFonts w:ascii="Arial" w:hAnsi="Arial" w:cs="Arial"/>
        </w:rPr>
        <w:t xml:space="preserve"> Fojas 493 a 497.</w:t>
      </w:r>
    </w:p>
    <w:bookmarkStart w:id="23" w:name="_ftn5"/>
    <w:p w14:paraId="5289EB5B"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"_ftnref5" \o "" </w:instrText>
      </w:r>
      <w:r w:rsidRPr="007A175D">
        <w:fldChar w:fldCharType="separate"/>
      </w:r>
      <w:r w:rsidRPr="007A175D">
        <w:rPr>
          <w:rStyle w:val="Hipervnculo"/>
          <w:rFonts w:ascii="Arial" w:hAnsi="Arial" w:cs="Arial"/>
          <w:sz w:val="17"/>
          <w:szCs w:val="17"/>
        </w:rPr>
        <w:t>[5]</w:t>
      </w:r>
      <w:r w:rsidRPr="007A175D">
        <w:fldChar w:fldCharType="end"/>
      </w:r>
      <w:bookmarkEnd w:id="23"/>
      <w:r w:rsidRPr="007A175D">
        <w:rPr>
          <w:rFonts w:ascii="Arial" w:hAnsi="Arial" w:cs="Arial"/>
        </w:rPr>
        <w:t xml:space="preserve"> Foja 493 a la 497.</w:t>
      </w:r>
    </w:p>
    <w:bookmarkStart w:id="24" w:name="_ftn6"/>
    <w:p w14:paraId="1016D442"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"_ftnref6" \o "" </w:instrText>
      </w:r>
      <w:r w:rsidRPr="007A175D">
        <w:fldChar w:fldCharType="separate"/>
      </w:r>
      <w:r w:rsidRPr="007A175D">
        <w:rPr>
          <w:rStyle w:val="Hipervnculo"/>
          <w:rFonts w:ascii="Arial" w:hAnsi="Arial" w:cs="Arial"/>
          <w:sz w:val="17"/>
          <w:szCs w:val="17"/>
        </w:rPr>
        <w:t>[6]</w:t>
      </w:r>
      <w:r w:rsidRPr="007A175D">
        <w:fldChar w:fldCharType="end"/>
      </w:r>
      <w:bookmarkEnd w:id="24"/>
      <w:r w:rsidRPr="007A175D">
        <w:rPr>
          <w:rFonts w:ascii="Arial" w:hAnsi="Arial" w:cs="Arial"/>
        </w:rPr>
        <w:t xml:space="preserve"> Foja 240 a la 243.</w:t>
      </w:r>
    </w:p>
    <w:bookmarkStart w:id="25" w:name="_ftn7"/>
    <w:p w14:paraId="56D9A56B"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"_ftnref7" \o "" </w:instrText>
      </w:r>
      <w:r w:rsidRPr="007A175D">
        <w:fldChar w:fldCharType="separate"/>
      </w:r>
      <w:r w:rsidRPr="007A175D">
        <w:rPr>
          <w:rStyle w:val="Hipervnculo"/>
          <w:rFonts w:ascii="Arial" w:hAnsi="Arial" w:cs="Arial"/>
          <w:sz w:val="17"/>
          <w:szCs w:val="17"/>
        </w:rPr>
        <w:t>[7]</w:t>
      </w:r>
      <w:r w:rsidRPr="007A175D">
        <w:fldChar w:fldCharType="end"/>
      </w:r>
      <w:bookmarkEnd w:id="25"/>
      <w:r w:rsidRPr="007A175D">
        <w:rPr>
          <w:rFonts w:ascii="Arial" w:hAnsi="Arial" w:cs="Arial"/>
        </w:rPr>
        <w:t xml:space="preserve"> Fojas 493 a 497.</w:t>
      </w:r>
    </w:p>
    <w:bookmarkStart w:id="26" w:name="_ftn8"/>
    <w:p w14:paraId="76ABD19C"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"_ftnref8" \o "" </w:instrText>
      </w:r>
      <w:r w:rsidRPr="007A175D">
        <w:fldChar w:fldCharType="separate"/>
      </w:r>
      <w:r w:rsidRPr="007A175D">
        <w:rPr>
          <w:rStyle w:val="Hipervnculo"/>
          <w:rFonts w:ascii="Arial" w:hAnsi="Arial" w:cs="Arial"/>
          <w:sz w:val="17"/>
          <w:szCs w:val="17"/>
        </w:rPr>
        <w:t>[8]</w:t>
      </w:r>
      <w:r w:rsidRPr="007A175D">
        <w:fldChar w:fldCharType="end"/>
      </w:r>
      <w:bookmarkEnd w:id="26"/>
      <w:r w:rsidRPr="007A175D">
        <w:rPr>
          <w:rFonts w:ascii="Arial" w:hAnsi="Arial" w:cs="Arial"/>
        </w:rPr>
        <w:t xml:space="preserve"> Fojas 240 a la 243.</w:t>
      </w:r>
    </w:p>
    <w:bookmarkStart w:id="27" w:name="_ftn9"/>
    <w:p w14:paraId="38954269"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"_ftnref9" \o "" </w:instrText>
      </w:r>
      <w:r w:rsidRPr="007A175D">
        <w:fldChar w:fldCharType="separate"/>
      </w:r>
      <w:r w:rsidRPr="007A175D">
        <w:rPr>
          <w:rStyle w:val="Hipervnculo"/>
          <w:rFonts w:ascii="Arial" w:hAnsi="Arial" w:cs="Arial"/>
          <w:sz w:val="17"/>
          <w:szCs w:val="17"/>
        </w:rPr>
        <w:t>[9]</w:t>
      </w:r>
      <w:r w:rsidRPr="007A175D">
        <w:fldChar w:fldCharType="end"/>
      </w:r>
      <w:bookmarkEnd w:id="27"/>
      <w:r w:rsidRPr="007A175D">
        <w:rPr>
          <w:rFonts w:ascii="Arial" w:hAnsi="Arial" w:cs="Arial"/>
        </w:rPr>
        <w:t xml:space="preserve"> Foja 6 vuelta.</w:t>
      </w:r>
    </w:p>
    <w:bookmarkStart w:id="28" w:name="_ftn10"/>
    <w:p w14:paraId="51218FFC"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"_ftnref10" \o "" </w:instrText>
      </w:r>
      <w:r w:rsidRPr="007A175D">
        <w:fldChar w:fldCharType="separate"/>
      </w:r>
      <w:r w:rsidRPr="007A175D">
        <w:rPr>
          <w:rStyle w:val="Hipervnculo"/>
          <w:rFonts w:ascii="Arial" w:hAnsi="Arial" w:cs="Arial"/>
          <w:sz w:val="17"/>
          <w:szCs w:val="17"/>
        </w:rPr>
        <w:t>[10]</w:t>
      </w:r>
      <w:r w:rsidRPr="007A175D">
        <w:fldChar w:fldCharType="end"/>
      </w:r>
      <w:bookmarkEnd w:id="28"/>
      <w:r w:rsidRPr="007A175D">
        <w:rPr>
          <w:rFonts w:ascii="Arial" w:hAnsi="Arial" w:cs="Arial"/>
        </w:rPr>
        <w:t xml:space="preserve"> Fojas 493 a 497.</w:t>
      </w:r>
    </w:p>
    <w:bookmarkStart w:id="29" w:name="_ftn11"/>
    <w:p w14:paraId="0F9D8839"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"_ftnref11" \o "" </w:instrText>
      </w:r>
      <w:r w:rsidRPr="007A175D">
        <w:fldChar w:fldCharType="separate"/>
      </w:r>
      <w:r w:rsidRPr="007A175D">
        <w:rPr>
          <w:rStyle w:val="Hipervnculo"/>
          <w:rFonts w:ascii="Arial" w:hAnsi="Arial" w:cs="Arial"/>
          <w:sz w:val="17"/>
          <w:szCs w:val="17"/>
        </w:rPr>
        <w:t>[11]</w:t>
      </w:r>
      <w:r w:rsidRPr="007A175D">
        <w:fldChar w:fldCharType="end"/>
      </w:r>
      <w:bookmarkEnd w:id="29"/>
      <w:r w:rsidRPr="007A175D">
        <w:rPr>
          <w:rFonts w:ascii="Arial" w:hAnsi="Arial" w:cs="Arial"/>
        </w:rPr>
        <w:t xml:space="preserve"> Foja 6 y 7.</w:t>
      </w:r>
    </w:p>
    <w:bookmarkStart w:id="30" w:name="_ftn12"/>
    <w:p w14:paraId="297FA5BC"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"_ftnref12" \o "" </w:instrText>
      </w:r>
      <w:r w:rsidRPr="007A175D">
        <w:fldChar w:fldCharType="separate"/>
      </w:r>
      <w:r w:rsidRPr="007A175D">
        <w:rPr>
          <w:rStyle w:val="Hipervnculo"/>
          <w:rFonts w:ascii="Arial" w:hAnsi="Arial" w:cs="Arial"/>
          <w:sz w:val="17"/>
          <w:szCs w:val="17"/>
        </w:rPr>
        <w:t>[12]</w:t>
      </w:r>
      <w:r w:rsidRPr="007A175D">
        <w:fldChar w:fldCharType="end"/>
      </w:r>
      <w:bookmarkEnd w:id="30"/>
      <w:r w:rsidRPr="007A175D">
        <w:rPr>
          <w:rFonts w:ascii="Arial" w:hAnsi="Arial" w:cs="Arial"/>
        </w:rPr>
        <w:t xml:space="preserve"> Fojas 240 a la 243.</w:t>
      </w:r>
    </w:p>
    <w:bookmarkStart w:id="31" w:name="_ftn13"/>
    <w:p w14:paraId="2105EB86"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"_ftnref13" \o "" </w:instrText>
      </w:r>
      <w:r w:rsidRPr="007A175D">
        <w:fldChar w:fldCharType="separate"/>
      </w:r>
      <w:r w:rsidRPr="007A175D">
        <w:rPr>
          <w:rStyle w:val="Hipervnculo"/>
          <w:rFonts w:ascii="Arial" w:hAnsi="Arial" w:cs="Arial"/>
          <w:sz w:val="17"/>
          <w:szCs w:val="17"/>
        </w:rPr>
        <w:t>[13]</w:t>
      </w:r>
      <w:r w:rsidRPr="007A175D">
        <w:fldChar w:fldCharType="end"/>
      </w:r>
      <w:bookmarkEnd w:id="31"/>
      <w:r w:rsidRPr="007A175D">
        <w:rPr>
          <w:rFonts w:ascii="Arial" w:hAnsi="Arial" w:cs="Arial"/>
        </w:rPr>
        <w:t xml:space="preserve"> Fojas 6 y 7.</w:t>
      </w:r>
    </w:p>
    <w:bookmarkStart w:id="32" w:name="_ftn14"/>
    <w:p w14:paraId="7B293F6E" w14:textId="77777777" w:rsidR="007A175D" w:rsidRPr="007A175D" w:rsidRDefault="007A175D" w:rsidP="007A175D">
      <w:pPr>
        <w:pStyle w:val="NormalWeb"/>
      </w:pPr>
      <w:r w:rsidRPr="007A175D">
        <w:lastRenderedPageBreak/>
        <w:fldChar w:fldCharType="begin"/>
      </w:r>
      <w:r w:rsidRPr="007A175D">
        <w:instrText xml:space="preserve"> HYPERLINK "https://desarrollo.stjslp.gob.mx/consejo/vistas/inicio.php" \l "_ftnref14" \o "" </w:instrText>
      </w:r>
      <w:r w:rsidRPr="007A175D">
        <w:fldChar w:fldCharType="separate"/>
      </w:r>
      <w:r w:rsidRPr="007A175D">
        <w:rPr>
          <w:rStyle w:val="Hipervnculo"/>
          <w:rFonts w:ascii="Arial" w:hAnsi="Arial" w:cs="Arial"/>
          <w:sz w:val="17"/>
          <w:szCs w:val="17"/>
        </w:rPr>
        <w:t>[14]</w:t>
      </w:r>
      <w:r w:rsidRPr="007A175D">
        <w:fldChar w:fldCharType="end"/>
      </w:r>
      <w:bookmarkEnd w:id="32"/>
      <w:r w:rsidRPr="007A175D">
        <w:rPr>
          <w:rFonts w:ascii="Arial" w:hAnsi="Arial" w:cs="Arial"/>
        </w:rPr>
        <w:t xml:space="preserve"> Fojas 9 a 32.</w:t>
      </w:r>
    </w:p>
    <w:bookmarkStart w:id="33" w:name="_ftn15"/>
    <w:p w14:paraId="7873514C"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"_ftnref15" \o "" </w:instrText>
      </w:r>
      <w:r w:rsidRPr="007A175D">
        <w:fldChar w:fldCharType="separate"/>
      </w:r>
      <w:r w:rsidRPr="007A175D">
        <w:rPr>
          <w:rStyle w:val="Hipervnculo"/>
          <w:rFonts w:ascii="Arial" w:hAnsi="Arial" w:cs="Arial"/>
          <w:sz w:val="17"/>
          <w:szCs w:val="17"/>
        </w:rPr>
        <w:t>[15]</w:t>
      </w:r>
      <w:r w:rsidRPr="007A175D">
        <w:fldChar w:fldCharType="end"/>
      </w:r>
      <w:bookmarkEnd w:id="33"/>
      <w:r w:rsidRPr="007A175D">
        <w:rPr>
          <w:rFonts w:ascii="Arial" w:hAnsi="Arial" w:cs="Arial"/>
        </w:rPr>
        <w:t xml:space="preserve"> Fojas 82 y 83.</w:t>
      </w:r>
    </w:p>
    <w:bookmarkStart w:id="34" w:name="_ftn16"/>
    <w:p w14:paraId="7B02D800"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"_ftnref16" \o "" </w:instrText>
      </w:r>
      <w:r w:rsidRPr="007A175D">
        <w:fldChar w:fldCharType="separate"/>
      </w:r>
      <w:r w:rsidRPr="007A175D">
        <w:rPr>
          <w:rStyle w:val="Hipervnculo"/>
          <w:rFonts w:ascii="Arial" w:hAnsi="Arial" w:cs="Arial"/>
          <w:sz w:val="17"/>
          <w:szCs w:val="17"/>
        </w:rPr>
        <w:t>[16]</w:t>
      </w:r>
      <w:r w:rsidRPr="007A175D">
        <w:fldChar w:fldCharType="end"/>
      </w:r>
      <w:bookmarkEnd w:id="34"/>
      <w:r w:rsidRPr="007A175D">
        <w:rPr>
          <w:rFonts w:ascii="Arial" w:hAnsi="Arial" w:cs="Arial"/>
        </w:rPr>
        <w:t xml:space="preserve"> Anexos 9, 10 y 11.</w:t>
      </w:r>
    </w:p>
    <w:bookmarkStart w:id="35" w:name="_ftn17"/>
    <w:p w14:paraId="372580E5"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"_ftnref17" \o "" </w:instrText>
      </w:r>
      <w:r w:rsidRPr="007A175D">
        <w:fldChar w:fldCharType="separate"/>
      </w:r>
      <w:r w:rsidRPr="007A175D">
        <w:rPr>
          <w:rStyle w:val="Hipervnculo"/>
          <w:rFonts w:ascii="Arial" w:hAnsi="Arial" w:cs="Arial"/>
          <w:sz w:val="17"/>
          <w:szCs w:val="17"/>
        </w:rPr>
        <w:t>[17]</w:t>
      </w:r>
      <w:r w:rsidRPr="007A175D">
        <w:fldChar w:fldCharType="end"/>
      </w:r>
      <w:bookmarkEnd w:id="35"/>
      <w:r w:rsidRPr="007A175D">
        <w:rPr>
          <w:rFonts w:ascii="Arial" w:hAnsi="Arial" w:cs="Arial"/>
        </w:rPr>
        <w:t xml:space="preserve"> Foja 82.</w:t>
      </w:r>
    </w:p>
    <w:bookmarkStart w:id="36" w:name="_ftn18"/>
    <w:p w14:paraId="34CEA5A3"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"_ftnref18" \o "" </w:instrText>
      </w:r>
      <w:r w:rsidRPr="007A175D">
        <w:fldChar w:fldCharType="separate"/>
      </w:r>
      <w:r w:rsidRPr="007A175D">
        <w:rPr>
          <w:rStyle w:val="Hipervnculo"/>
          <w:rFonts w:ascii="Arial" w:hAnsi="Arial" w:cs="Arial"/>
          <w:sz w:val="17"/>
          <w:szCs w:val="17"/>
        </w:rPr>
        <w:t>[18]</w:t>
      </w:r>
      <w:r w:rsidRPr="007A175D">
        <w:fldChar w:fldCharType="end"/>
      </w:r>
      <w:bookmarkEnd w:id="36"/>
      <w:r w:rsidRPr="007A175D">
        <w:rPr>
          <w:rFonts w:ascii="Arial" w:hAnsi="Arial" w:cs="Arial"/>
        </w:rPr>
        <w:t xml:space="preserve"> Foja 149.</w:t>
      </w:r>
    </w:p>
    <w:p w14:paraId="76B52CE3" w14:textId="77777777" w:rsidR="007A175D" w:rsidRPr="007A175D" w:rsidRDefault="007A175D" w:rsidP="007A175D">
      <w:pPr>
        <w:pStyle w:val="NormalWeb"/>
      </w:pPr>
      <w:r w:rsidRPr="007A175D">
        <w:br w:type="textWrapping" w:clear="all"/>
      </w:r>
    </w:p>
    <w:p w14:paraId="1F87F608" w14:textId="77777777" w:rsidR="007A175D" w:rsidRPr="007A175D" w:rsidRDefault="007A175D" w:rsidP="007A175D">
      <w:r w:rsidRPr="007A175D">
        <w:pict w14:anchorId="2A6B5B88">
          <v:rect id="_x0000_i1026" style="width:144.9pt;height:.75pt" o:hrpct="330" o:hralign="center" o:hrstd="t" o:hr="t" fillcolor="#a0a0a0" stroked="f"/>
        </w:pict>
      </w:r>
    </w:p>
    <w:bookmarkStart w:id="37" w:name="_edn1"/>
    <w:p w14:paraId="3DF6443C"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"_ednref1" \o "" </w:instrText>
      </w:r>
      <w:r w:rsidRPr="007A175D">
        <w:fldChar w:fldCharType="separate"/>
      </w:r>
      <w:r w:rsidRPr="007A175D">
        <w:rPr>
          <w:rStyle w:val="Hipervnculo"/>
          <w:rFonts w:ascii="Arial" w:hAnsi="Arial" w:cs="Arial"/>
          <w:sz w:val="20"/>
          <w:szCs w:val="20"/>
        </w:rPr>
        <w:t>[i]</w:t>
      </w:r>
      <w:r w:rsidRPr="007A175D">
        <w:fldChar w:fldCharType="end"/>
      </w:r>
      <w:bookmarkEnd w:id="37"/>
      <w:r w:rsidRPr="007A175D">
        <w:t xml:space="preserve"> </w:t>
      </w:r>
      <w:r w:rsidRPr="007A175D">
        <w:rPr>
          <w:rFonts w:ascii="Arial" w:hAnsi="Arial" w:cs="Arial"/>
          <w:sz w:val="17"/>
          <w:szCs w:val="17"/>
        </w:rPr>
        <w:t>Foja 189.</w:t>
      </w:r>
    </w:p>
    <w:bookmarkStart w:id="38" w:name="_edn2"/>
    <w:p w14:paraId="2BA47589" w14:textId="77777777" w:rsidR="007A175D" w:rsidRPr="007A175D" w:rsidRDefault="007A175D" w:rsidP="007A175D">
      <w:pPr>
        <w:pStyle w:val="NormalWeb"/>
      </w:pPr>
      <w:r w:rsidRPr="007A175D">
        <w:fldChar w:fldCharType="begin"/>
      </w:r>
      <w:r w:rsidRPr="007A175D">
        <w:instrText xml:space="preserve"> HYPERLINK "https://desarrollo.stjslp.gob.mx/consejo/vistas/inicio.php" \l "_ednref2" \o "" </w:instrText>
      </w:r>
      <w:r w:rsidRPr="007A175D">
        <w:fldChar w:fldCharType="separate"/>
      </w:r>
      <w:r w:rsidRPr="007A175D">
        <w:rPr>
          <w:rStyle w:val="Hipervnculo"/>
          <w:rFonts w:ascii="Arial" w:hAnsi="Arial" w:cs="Arial"/>
          <w:sz w:val="17"/>
          <w:szCs w:val="17"/>
        </w:rPr>
        <w:t>[</w:t>
      </w:r>
      <w:proofErr w:type="spellStart"/>
      <w:r w:rsidRPr="007A175D">
        <w:rPr>
          <w:rStyle w:val="Hipervnculo"/>
          <w:rFonts w:ascii="Arial" w:hAnsi="Arial" w:cs="Arial"/>
          <w:sz w:val="17"/>
          <w:szCs w:val="17"/>
        </w:rPr>
        <w:t>ii</w:t>
      </w:r>
      <w:proofErr w:type="spellEnd"/>
      <w:r w:rsidRPr="007A175D">
        <w:rPr>
          <w:rStyle w:val="Hipervnculo"/>
          <w:rFonts w:ascii="Arial" w:hAnsi="Arial" w:cs="Arial"/>
          <w:sz w:val="17"/>
          <w:szCs w:val="17"/>
        </w:rPr>
        <w:t>]</w:t>
      </w:r>
      <w:r w:rsidRPr="007A175D">
        <w:fldChar w:fldCharType="end"/>
      </w:r>
      <w:bookmarkEnd w:id="38"/>
      <w:r w:rsidRPr="007A175D">
        <w:rPr>
          <w:rFonts w:ascii="Arial" w:hAnsi="Arial" w:cs="Arial"/>
          <w:sz w:val="17"/>
          <w:szCs w:val="17"/>
        </w:rPr>
        <w:t xml:space="preserve"> Foja 190</w:t>
      </w:r>
    </w:p>
    <w:p w14:paraId="5F3DC409" w14:textId="77777777" w:rsidR="007A175D" w:rsidRPr="007A175D" w:rsidRDefault="007A175D" w:rsidP="007A175D"/>
    <w:p w14:paraId="5F96811B" w14:textId="77777777" w:rsidR="007A175D" w:rsidRPr="007A175D" w:rsidRDefault="007A175D" w:rsidP="007A175D"/>
    <w:p w14:paraId="2E1F739E" w14:textId="56E56690" w:rsidR="006B6717" w:rsidRPr="007A175D" w:rsidRDefault="006B6717" w:rsidP="007A175D"/>
    <w:sectPr w:rsidR="006B6717" w:rsidRPr="007A175D" w:rsidSect="00ED2E3F">
      <w:headerReference w:type="default" r:id="rId7"/>
      <w:footerReference w:type="default" r:id="rId8"/>
      <w:pgSz w:w="12240" w:h="20160" w:code="5"/>
      <w:pgMar w:top="1871" w:right="1474" w:bottom="1588" w:left="1985" w:header="79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65BA8" w14:textId="77777777" w:rsidR="00945F35" w:rsidRDefault="00945F35" w:rsidP="008A28E2">
      <w:pPr>
        <w:spacing w:after="0" w:line="240" w:lineRule="auto"/>
      </w:pPr>
      <w:r>
        <w:separator/>
      </w:r>
    </w:p>
  </w:endnote>
  <w:endnote w:type="continuationSeparator" w:id="0">
    <w:p w14:paraId="58E4A393" w14:textId="77777777" w:rsidR="00945F35" w:rsidRDefault="00945F35" w:rsidP="008A2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F20A" w14:textId="32CDF678" w:rsidR="00ED2E3F" w:rsidRPr="001D2985" w:rsidRDefault="00ED2E3F" w:rsidP="008A28E2">
    <w:pPr>
      <w:pStyle w:val="Piedepgina"/>
      <w:jc w:val="center"/>
      <w:rPr>
        <w:rFonts w:ascii="Arial Narrow" w:hAnsi="Arial Narrow"/>
      </w:rPr>
    </w:pPr>
    <w:r>
      <w:rPr>
        <w:rFonts w:ascii="Arial Narrow" w:hAnsi="Arial Narrow"/>
      </w:rPr>
      <w:t xml:space="preserve">Pág. </w:t>
    </w:r>
    <w:sdt>
      <w:sdtPr>
        <w:rPr>
          <w:rFonts w:ascii="Arial Narrow" w:hAnsi="Arial Narrow"/>
        </w:rPr>
        <w:id w:val="-1957014750"/>
        <w:docPartObj>
          <w:docPartGallery w:val="Page Numbers (Bottom of Page)"/>
          <w:docPartUnique/>
        </w:docPartObj>
      </w:sdtPr>
      <w:sdtEndPr/>
      <w:sdtContent>
        <w:r w:rsidRPr="001D2985">
          <w:rPr>
            <w:rFonts w:ascii="Arial Narrow" w:hAnsi="Arial Narrow"/>
          </w:rPr>
          <w:fldChar w:fldCharType="begin"/>
        </w:r>
        <w:r w:rsidRPr="001D2985">
          <w:rPr>
            <w:rFonts w:ascii="Arial Narrow" w:hAnsi="Arial Narrow"/>
          </w:rPr>
          <w:instrText>PAGE   \* MERGEFORMAT</w:instrText>
        </w:r>
        <w:r w:rsidRPr="001D2985">
          <w:rPr>
            <w:rFonts w:ascii="Arial Narrow" w:hAnsi="Arial Narrow"/>
          </w:rPr>
          <w:fldChar w:fldCharType="separate"/>
        </w:r>
        <w:r w:rsidRPr="00BA7835">
          <w:rPr>
            <w:rFonts w:ascii="Arial Narrow" w:hAnsi="Arial Narrow"/>
            <w:noProof/>
            <w:lang w:val="es-ES"/>
          </w:rPr>
          <w:t>39</w:t>
        </w:r>
        <w:r w:rsidRPr="001D2985">
          <w:rPr>
            <w:rFonts w:ascii="Arial Narrow" w:hAnsi="Arial Narrow"/>
          </w:rPr>
          <w:fldChar w:fldCharType="end"/>
        </w:r>
      </w:sdtContent>
    </w:sdt>
    <w:r w:rsidRPr="001D2985">
      <w:rPr>
        <w:rFonts w:ascii="Arial Narrow" w:hAnsi="Arial Narrow"/>
      </w:rPr>
      <w:t xml:space="preserve"> de </w:t>
    </w:r>
    <w:r w:rsidRPr="001D2985">
      <w:rPr>
        <w:rFonts w:ascii="Arial Narrow" w:hAnsi="Arial Narrow"/>
      </w:rPr>
      <w:fldChar w:fldCharType="begin"/>
    </w:r>
    <w:r w:rsidRPr="001D2985">
      <w:rPr>
        <w:rFonts w:ascii="Arial Narrow" w:hAnsi="Arial Narrow"/>
      </w:rPr>
      <w:instrText xml:space="preserve"> NUMPAGES   \* MERGEFORMAT </w:instrText>
    </w:r>
    <w:r w:rsidRPr="001D2985">
      <w:rPr>
        <w:rFonts w:ascii="Arial Narrow" w:hAnsi="Arial Narrow"/>
      </w:rPr>
      <w:fldChar w:fldCharType="separate"/>
    </w:r>
    <w:r>
      <w:rPr>
        <w:rFonts w:ascii="Arial Narrow" w:hAnsi="Arial Narrow"/>
        <w:noProof/>
      </w:rPr>
      <w:t>41</w:t>
    </w:r>
    <w:r w:rsidRPr="001D2985">
      <w:rPr>
        <w:rFonts w:ascii="Arial Narrow" w:hAnsi="Arial Narrow"/>
      </w:rPr>
      <w:fldChar w:fldCharType="end"/>
    </w:r>
  </w:p>
  <w:p w14:paraId="687A6869" w14:textId="77777777" w:rsidR="00ED2E3F" w:rsidRPr="00640F0E" w:rsidRDefault="00ED2E3F" w:rsidP="00640F0E">
    <w:pPr>
      <w:pStyle w:val="Piedepgina"/>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A0B00" w14:textId="77777777" w:rsidR="00945F35" w:rsidRDefault="00945F35" w:rsidP="008A28E2">
      <w:pPr>
        <w:spacing w:after="0" w:line="240" w:lineRule="auto"/>
      </w:pPr>
      <w:r>
        <w:separator/>
      </w:r>
    </w:p>
  </w:footnote>
  <w:footnote w:type="continuationSeparator" w:id="0">
    <w:p w14:paraId="729CF8ED" w14:textId="77777777" w:rsidR="00945F35" w:rsidRDefault="00945F35" w:rsidP="008A2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40D68" w14:textId="77777777" w:rsidR="00ED2E3F" w:rsidRPr="00537DFC" w:rsidRDefault="00ED2E3F">
    <w:pPr>
      <w:pStyle w:val="Encabezado"/>
      <w:rPr>
        <w:rFonts w:cs="Arial"/>
      </w:rPr>
    </w:pPr>
    <w:r>
      <w:rPr>
        <w:noProof/>
        <w:lang w:eastAsia="es-MX"/>
      </w:rPr>
      <w:drawing>
        <wp:anchor distT="0" distB="0" distL="114300" distR="114300" simplePos="0" relativeHeight="251660288" behindDoc="1" locked="0" layoutInCell="1" allowOverlap="1" wp14:anchorId="5FF00E48" wp14:editId="1760C47D">
          <wp:simplePos x="0" y="0"/>
          <wp:positionH relativeFrom="column">
            <wp:posOffset>3874770</wp:posOffset>
          </wp:positionH>
          <wp:positionV relativeFrom="paragraph">
            <wp:posOffset>-221615</wp:posOffset>
          </wp:positionV>
          <wp:extent cx="2419350" cy="971550"/>
          <wp:effectExtent l="0" t="0" r="0" b="0"/>
          <wp:wrapNone/>
          <wp:docPr id="5" name="Imagen 5" descr="cintillo logos para word horizontal grises tdj CON ESCUDO NACIONAL"/>
          <wp:cNvGraphicFramePr/>
          <a:graphic xmlns:a="http://schemas.openxmlformats.org/drawingml/2006/main">
            <a:graphicData uri="http://schemas.openxmlformats.org/drawingml/2006/picture">
              <pic:pic xmlns:pic="http://schemas.openxmlformats.org/drawingml/2006/picture">
                <pic:nvPicPr>
                  <pic:cNvPr id="1" name="Imagen 1" descr="cintillo logos para word horizontal grises tdj CON ESCUDO NACIONAL"/>
                  <pic:cNvPicPr/>
                </pic:nvPicPr>
                <pic:blipFill>
                  <a:blip r:embed="rId1" cstate="print">
                    <a:extLst>
                      <a:ext uri="{28A0092B-C50C-407E-A947-70E740481C1C}">
                        <a14:useLocalDpi xmlns:a14="http://schemas.microsoft.com/office/drawing/2010/main" val="0"/>
                      </a:ext>
                    </a:extLst>
                  </a:blip>
                  <a:srcRect l="58719" r="3427"/>
                  <a:stretch>
                    <a:fillRect/>
                  </a:stretch>
                </pic:blipFill>
                <pic:spPr bwMode="auto">
                  <a:xfrm>
                    <a:off x="0" y="0"/>
                    <a:ext cx="24193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9264" behindDoc="1" locked="0" layoutInCell="1" allowOverlap="1" wp14:anchorId="765EAB33" wp14:editId="28DAC1C9">
          <wp:simplePos x="0" y="0"/>
          <wp:positionH relativeFrom="leftMargin">
            <wp:align>right</wp:align>
          </wp:positionH>
          <wp:positionV relativeFrom="paragraph">
            <wp:posOffset>-297815</wp:posOffset>
          </wp:positionV>
          <wp:extent cx="1028700" cy="1028700"/>
          <wp:effectExtent l="0" t="0" r="0" b="0"/>
          <wp:wrapNone/>
          <wp:docPr id="6" name="Imagen 6" descr="Descripción: Descripción: Descripción: Descripción: Descripción: escudo_mexico"/>
          <wp:cNvGraphicFramePr/>
          <a:graphic xmlns:a="http://schemas.openxmlformats.org/drawingml/2006/main">
            <a:graphicData uri="http://schemas.openxmlformats.org/drawingml/2006/picture">
              <pic:pic xmlns:pic="http://schemas.openxmlformats.org/drawingml/2006/picture">
                <pic:nvPicPr>
                  <pic:cNvPr id="8" name="Imagen 8" descr="Descripción: Descripción: Descripción: Descripción: Descripción: escudo_mexico"/>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rPr>
      <w:t xml:space="preserve">     </w:t>
    </w:r>
    <w:r>
      <w:rPr>
        <w:rFonts w:cs="Arial"/>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E3F"/>
    <w:rsid w:val="00041EAA"/>
    <w:rsid w:val="000D22FE"/>
    <w:rsid w:val="001C33CE"/>
    <w:rsid w:val="002374BE"/>
    <w:rsid w:val="00465F10"/>
    <w:rsid w:val="0052622F"/>
    <w:rsid w:val="00680F78"/>
    <w:rsid w:val="006B6717"/>
    <w:rsid w:val="007143C7"/>
    <w:rsid w:val="007A175D"/>
    <w:rsid w:val="007A2234"/>
    <w:rsid w:val="007B3238"/>
    <w:rsid w:val="008A28E2"/>
    <w:rsid w:val="008D6D36"/>
    <w:rsid w:val="00945F35"/>
    <w:rsid w:val="00993858"/>
    <w:rsid w:val="00A36021"/>
    <w:rsid w:val="00AC4A7F"/>
    <w:rsid w:val="00AC593B"/>
    <w:rsid w:val="00B62F4C"/>
    <w:rsid w:val="00C61DAF"/>
    <w:rsid w:val="00C722AF"/>
    <w:rsid w:val="00DF78E9"/>
    <w:rsid w:val="00E507F6"/>
    <w:rsid w:val="00E649D7"/>
    <w:rsid w:val="00ED2E3F"/>
    <w:rsid w:val="00EE5AEA"/>
    <w:rsid w:val="00F95D6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736F5"/>
  <w15:chartTrackingRefBased/>
  <w15:docId w15:val="{E3767CB0-07E0-45AD-9210-0E0621A50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E3F"/>
    <w:pPr>
      <w:spacing w:line="259" w:lineRule="auto"/>
      <w:jc w:val="both"/>
    </w:pPr>
    <w:rPr>
      <w:rFonts w:ascii="Arial" w:hAnsi="Arial"/>
      <w:kern w:val="0"/>
      <w:szCs w:val="22"/>
      <w14:ligatures w14:val="none"/>
    </w:rPr>
  </w:style>
  <w:style w:type="paragraph" w:styleId="Ttulo1">
    <w:name w:val="heading 1"/>
    <w:basedOn w:val="Normal"/>
    <w:next w:val="Normal"/>
    <w:link w:val="Ttulo1Car"/>
    <w:uiPriority w:val="9"/>
    <w:qFormat/>
    <w:rsid w:val="00ED2E3F"/>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ED2E3F"/>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ED2E3F"/>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ED2E3F"/>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Ttulo5">
    <w:name w:val="heading 5"/>
    <w:basedOn w:val="Normal"/>
    <w:next w:val="Normal"/>
    <w:link w:val="Ttulo5Car"/>
    <w:uiPriority w:val="9"/>
    <w:semiHidden/>
    <w:unhideWhenUsed/>
    <w:qFormat/>
    <w:rsid w:val="00ED2E3F"/>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Ttulo6">
    <w:name w:val="heading 6"/>
    <w:basedOn w:val="Normal"/>
    <w:next w:val="Normal"/>
    <w:link w:val="Ttulo6Car"/>
    <w:uiPriority w:val="9"/>
    <w:semiHidden/>
    <w:unhideWhenUsed/>
    <w:qFormat/>
    <w:rsid w:val="00ED2E3F"/>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Ttulo7">
    <w:name w:val="heading 7"/>
    <w:basedOn w:val="Normal"/>
    <w:next w:val="Normal"/>
    <w:link w:val="Ttulo7Car"/>
    <w:uiPriority w:val="9"/>
    <w:semiHidden/>
    <w:unhideWhenUsed/>
    <w:qFormat/>
    <w:rsid w:val="00ED2E3F"/>
    <w:pPr>
      <w:keepNext/>
      <w:keepLines/>
      <w:spacing w:before="40" w:after="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Ttulo8">
    <w:name w:val="heading 8"/>
    <w:basedOn w:val="Normal"/>
    <w:next w:val="Normal"/>
    <w:link w:val="Ttulo8Car"/>
    <w:uiPriority w:val="9"/>
    <w:semiHidden/>
    <w:unhideWhenUsed/>
    <w:qFormat/>
    <w:rsid w:val="00ED2E3F"/>
    <w:pPr>
      <w:keepNext/>
      <w:keepLines/>
      <w:spacing w:after="0"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Ttulo9">
    <w:name w:val="heading 9"/>
    <w:basedOn w:val="Normal"/>
    <w:next w:val="Normal"/>
    <w:link w:val="Ttulo9Car"/>
    <w:uiPriority w:val="9"/>
    <w:semiHidden/>
    <w:unhideWhenUsed/>
    <w:qFormat/>
    <w:rsid w:val="00ED2E3F"/>
    <w:pPr>
      <w:keepNext/>
      <w:keepLines/>
      <w:spacing w:after="0"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D2E3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D2E3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D2E3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D2E3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D2E3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D2E3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D2E3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D2E3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D2E3F"/>
    <w:rPr>
      <w:rFonts w:eastAsiaTheme="majorEastAsia" w:cstheme="majorBidi"/>
      <w:color w:val="272727" w:themeColor="text1" w:themeTint="D8"/>
    </w:rPr>
  </w:style>
  <w:style w:type="paragraph" w:styleId="Ttulo">
    <w:name w:val="Title"/>
    <w:basedOn w:val="Normal"/>
    <w:next w:val="Normal"/>
    <w:link w:val="TtuloCar"/>
    <w:uiPriority w:val="10"/>
    <w:qFormat/>
    <w:rsid w:val="00ED2E3F"/>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ED2E3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D2E3F"/>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ED2E3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D2E3F"/>
    <w:pPr>
      <w:spacing w:before="160" w:line="278" w:lineRule="auto"/>
      <w:jc w:val="center"/>
    </w:pPr>
    <w:rPr>
      <w:rFonts w:asciiTheme="minorHAnsi" w:hAnsiTheme="minorHAnsi"/>
      <w:i/>
      <w:iCs/>
      <w:color w:val="404040" w:themeColor="text1" w:themeTint="BF"/>
      <w:kern w:val="2"/>
      <w:szCs w:val="24"/>
      <w14:ligatures w14:val="standardContextual"/>
    </w:rPr>
  </w:style>
  <w:style w:type="character" w:customStyle="1" w:styleId="CitaCar">
    <w:name w:val="Cita Car"/>
    <w:basedOn w:val="Fuentedeprrafopredeter"/>
    <w:link w:val="Cita"/>
    <w:uiPriority w:val="29"/>
    <w:rsid w:val="00ED2E3F"/>
    <w:rPr>
      <w:i/>
      <w:iCs/>
      <w:color w:val="404040" w:themeColor="text1" w:themeTint="BF"/>
    </w:rPr>
  </w:style>
  <w:style w:type="paragraph" w:styleId="Prrafodelista">
    <w:name w:val="List Paragraph"/>
    <w:basedOn w:val="Normal"/>
    <w:uiPriority w:val="34"/>
    <w:qFormat/>
    <w:rsid w:val="00ED2E3F"/>
    <w:pPr>
      <w:spacing w:line="278" w:lineRule="auto"/>
      <w:ind w:left="720"/>
      <w:contextualSpacing/>
      <w:jc w:val="left"/>
    </w:pPr>
    <w:rPr>
      <w:rFonts w:asciiTheme="minorHAnsi" w:hAnsiTheme="minorHAnsi"/>
      <w:kern w:val="2"/>
      <w:szCs w:val="24"/>
      <w14:ligatures w14:val="standardContextual"/>
    </w:rPr>
  </w:style>
  <w:style w:type="character" w:styleId="nfasisintenso">
    <w:name w:val="Intense Emphasis"/>
    <w:basedOn w:val="Fuentedeprrafopredeter"/>
    <w:uiPriority w:val="21"/>
    <w:qFormat/>
    <w:rsid w:val="00ED2E3F"/>
    <w:rPr>
      <w:i/>
      <w:iCs/>
      <w:color w:val="0F4761" w:themeColor="accent1" w:themeShade="BF"/>
    </w:rPr>
  </w:style>
  <w:style w:type="paragraph" w:styleId="Citadestacada">
    <w:name w:val="Intense Quote"/>
    <w:basedOn w:val="Normal"/>
    <w:next w:val="Normal"/>
    <w:link w:val="CitadestacadaCar"/>
    <w:uiPriority w:val="30"/>
    <w:qFormat/>
    <w:rsid w:val="00ED2E3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14:ligatures w14:val="standardContextual"/>
    </w:rPr>
  </w:style>
  <w:style w:type="character" w:customStyle="1" w:styleId="CitadestacadaCar">
    <w:name w:val="Cita destacada Car"/>
    <w:basedOn w:val="Fuentedeprrafopredeter"/>
    <w:link w:val="Citadestacada"/>
    <w:uiPriority w:val="30"/>
    <w:rsid w:val="00ED2E3F"/>
    <w:rPr>
      <w:i/>
      <w:iCs/>
      <w:color w:val="0F4761" w:themeColor="accent1" w:themeShade="BF"/>
    </w:rPr>
  </w:style>
  <w:style w:type="character" w:styleId="Referenciaintensa">
    <w:name w:val="Intense Reference"/>
    <w:basedOn w:val="Fuentedeprrafopredeter"/>
    <w:uiPriority w:val="32"/>
    <w:qFormat/>
    <w:rsid w:val="00ED2E3F"/>
    <w:rPr>
      <w:b/>
      <w:bCs/>
      <w:smallCaps/>
      <w:color w:val="0F4761" w:themeColor="accent1" w:themeShade="BF"/>
      <w:spacing w:val="5"/>
    </w:rPr>
  </w:style>
  <w:style w:type="paragraph" w:styleId="Encabezado">
    <w:name w:val="header"/>
    <w:basedOn w:val="Normal"/>
    <w:link w:val="EncabezadoCar"/>
    <w:uiPriority w:val="99"/>
    <w:unhideWhenUsed/>
    <w:rsid w:val="00ED2E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D2E3F"/>
    <w:rPr>
      <w:rFonts w:ascii="Arial" w:hAnsi="Arial"/>
      <w:kern w:val="0"/>
      <w:szCs w:val="22"/>
      <w14:ligatures w14:val="none"/>
    </w:rPr>
  </w:style>
  <w:style w:type="paragraph" w:styleId="Piedepgina">
    <w:name w:val="footer"/>
    <w:basedOn w:val="Normal"/>
    <w:link w:val="PiedepginaCar"/>
    <w:uiPriority w:val="99"/>
    <w:unhideWhenUsed/>
    <w:rsid w:val="00ED2E3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2E3F"/>
    <w:rPr>
      <w:rFonts w:ascii="Arial" w:hAnsi="Arial"/>
      <w:kern w:val="0"/>
      <w:szCs w:val="22"/>
      <w14:ligatures w14:val="none"/>
    </w:rPr>
  </w:style>
  <w:style w:type="paragraph" w:styleId="NormalWeb">
    <w:name w:val="Normal (Web)"/>
    <w:basedOn w:val="Normal"/>
    <w:uiPriority w:val="99"/>
    <w:unhideWhenUsed/>
    <w:rsid w:val="00ED2E3F"/>
    <w:rPr>
      <w:rFonts w:ascii="Times New Roman" w:hAnsi="Times New Roman" w:cs="Times New Roman"/>
      <w:szCs w:val="24"/>
    </w:rPr>
  </w:style>
  <w:style w:type="character" w:styleId="Fuerte">
    <w:name w:val="Strong"/>
    <w:basedOn w:val="Fuentedeprrafopredeter"/>
    <w:uiPriority w:val="22"/>
    <w:qFormat/>
    <w:rsid w:val="00ED2E3F"/>
    <w:rPr>
      <w:b/>
      <w:bCs/>
    </w:rPr>
  </w:style>
  <w:style w:type="character" w:styleId="Hipervnculo">
    <w:name w:val="Hyperlink"/>
    <w:basedOn w:val="Fuentedeprrafopredeter"/>
    <w:uiPriority w:val="99"/>
    <w:unhideWhenUsed/>
    <w:rsid w:val="00ED2E3F"/>
    <w:rPr>
      <w:color w:val="467886" w:themeColor="hyperlink"/>
      <w:u w:val="single"/>
    </w:rPr>
  </w:style>
  <w:style w:type="character" w:styleId="nfasis">
    <w:name w:val="Emphasis"/>
    <w:basedOn w:val="Fuentedeprrafopredeter"/>
    <w:uiPriority w:val="20"/>
    <w:qFormat/>
    <w:rsid w:val="00ED2E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15F27-B94C-4B6A-BD19-DD2A0506D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41</Pages>
  <Words>18179</Words>
  <Characters>99987</Characters>
  <Application>Microsoft Office Word</Application>
  <DocSecurity>0</DocSecurity>
  <Lines>833</Lines>
  <Paragraphs>235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SOUBERBIELLE CUEVAS</dc:creator>
  <cp:keywords/>
  <dc:description/>
  <cp:lastModifiedBy>CAROLINA SOUBERBIELLE CUEVAS</cp:lastModifiedBy>
  <cp:revision>14</cp:revision>
  <dcterms:created xsi:type="dcterms:W3CDTF">2026-10-09T17:30:00Z</dcterms:created>
  <dcterms:modified xsi:type="dcterms:W3CDTF">2026-10-09T19:23:00Z</dcterms:modified>
</cp:coreProperties>
</file>